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3068"/>
        <w:gridCol w:w="3068"/>
      </w:tblGrid>
      <w:tr w:rsidR="009B6B2B" w:rsidTr="009B6B2B">
        <w:trPr>
          <w:jc w:val="center"/>
        </w:trPr>
        <w:tc>
          <w:tcPr>
            <w:tcW w:w="3068" w:type="dxa"/>
            <w:vAlign w:val="center"/>
          </w:tcPr>
          <w:p w:rsidR="009B6B2B" w:rsidRDefault="009B6B2B" w:rsidP="009B6B2B">
            <w:pPr>
              <w:spacing w:line="360" w:lineRule="auto"/>
              <w:rPr>
                <w:rFonts w:ascii="Times New Roman" w:hAnsi="Times New Roman" w:cs="Times New Roman"/>
                <w:b/>
                <w:sz w:val="28"/>
                <w:szCs w:val="24"/>
              </w:rPr>
            </w:pPr>
            <w:bookmarkStart w:id="0" w:name="_GoBack"/>
            <w:bookmarkEnd w:id="0"/>
            <w:r>
              <w:rPr>
                <w:rFonts w:ascii="Times New Roman" w:hAnsi="Times New Roman" w:cs="Times New Roman"/>
                <w:b/>
                <w:noProof/>
                <w:sz w:val="28"/>
                <w:szCs w:val="24"/>
                <w:lang w:val="es-ES" w:eastAsia="es-ES"/>
              </w:rPr>
              <w:drawing>
                <wp:inline distT="0" distB="0" distL="0" distR="0" wp14:anchorId="6B86C666" wp14:editId="2C7628B9">
                  <wp:extent cx="522000" cy="1126800"/>
                  <wp:effectExtent l="0" t="0" r="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uchile.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22000" cy="1126800"/>
                          </a:xfrm>
                          <a:prstGeom prst="rect">
                            <a:avLst/>
                          </a:prstGeom>
                        </pic:spPr>
                      </pic:pic>
                    </a:graphicData>
                  </a:graphic>
                </wp:inline>
              </w:drawing>
            </w:r>
          </w:p>
        </w:tc>
        <w:tc>
          <w:tcPr>
            <w:tcW w:w="3068" w:type="dxa"/>
            <w:vAlign w:val="center"/>
          </w:tcPr>
          <w:p w:rsidR="009B6B2B" w:rsidRDefault="009B6B2B" w:rsidP="009B6B2B">
            <w:pPr>
              <w:spacing w:line="360" w:lineRule="auto"/>
              <w:jc w:val="center"/>
              <w:rPr>
                <w:rFonts w:ascii="Times New Roman" w:hAnsi="Times New Roman" w:cs="Times New Roman"/>
                <w:b/>
                <w:sz w:val="28"/>
                <w:szCs w:val="24"/>
              </w:rPr>
            </w:pPr>
          </w:p>
        </w:tc>
        <w:tc>
          <w:tcPr>
            <w:tcW w:w="3068" w:type="dxa"/>
            <w:vAlign w:val="center"/>
          </w:tcPr>
          <w:p w:rsidR="009B6B2B" w:rsidRDefault="009B6B2B" w:rsidP="009B6B2B">
            <w:pPr>
              <w:spacing w:line="360" w:lineRule="auto"/>
              <w:jc w:val="right"/>
              <w:rPr>
                <w:rFonts w:ascii="Times New Roman" w:hAnsi="Times New Roman" w:cs="Times New Roman"/>
                <w:b/>
                <w:sz w:val="28"/>
                <w:szCs w:val="24"/>
              </w:rPr>
            </w:pPr>
            <w:r>
              <w:rPr>
                <w:rFonts w:ascii="Times New Roman" w:hAnsi="Times New Roman" w:cs="Times New Roman"/>
                <w:b/>
                <w:noProof/>
                <w:sz w:val="28"/>
                <w:szCs w:val="24"/>
                <w:lang w:val="es-ES" w:eastAsia="es-ES"/>
              </w:rPr>
              <w:drawing>
                <wp:inline distT="0" distB="0" distL="0" distR="0" wp14:anchorId="4C0509D0" wp14:editId="78564AC6">
                  <wp:extent cx="1530000" cy="806400"/>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iei-u-de-chil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30000" cy="806400"/>
                          </a:xfrm>
                          <a:prstGeom prst="rect">
                            <a:avLst/>
                          </a:prstGeom>
                        </pic:spPr>
                      </pic:pic>
                    </a:graphicData>
                  </a:graphic>
                </wp:inline>
              </w:drawing>
            </w:r>
          </w:p>
        </w:tc>
      </w:tr>
    </w:tbl>
    <w:p w:rsidR="001F2E52" w:rsidRDefault="001F2E52" w:rsidP="00BB2382">
      <w:pPr>
        <w:spacing w:line="360" w:lineRule="auto"/>
        <w:jc w:val="center"/>
        <w:rPr>
          <w:rFonts w:ascii="Times New Roman" w:hAnsi="Times New Roman" w:cs="Times New Roman"/>
          <w:b/>
          <w:sz w:val="28"/>
          <w:szCs w:val="24"/>
        </w:rPr>
      </w:pPr>
    </w:p>
    <w:p w:rsidR="001F2E52" w:rsidRDefault="001F2E52" w:rsidP="00BB2382">
      <w:pPr>
        <w:spacing w:line="360" w:lineRule="auto"/>
        <w:jc w:val="center"/>
        <w:rPr>
          <w:rFonts w:ascii="Times New Roman" w:hAnsi="Times New Roman" w:cs="Times New Roman"/>
          <w:b/>
          <w:sz w:val="28"/>
          <w:szCs w:val="24"/>
        </w:rPr>
      </w:pPr>
    </w:p>
    <w:p w:rsidR="001F2E52" w:rsidRDefault="001F2E52" w:rsidP="00BB2382">
      <w:pPr>
        <w:spacing w:line="360" w:lineRule="auto"/>
        <w:jc w:val="center"/>
        <w:rPr>
          <w:rFonts w:ascii="Times New Roman" w:hAnsi="Times New Roman" w:cs="Times New Roman"/>
          <w:b/>
          <w:sz w:val="28"/>
          <w:szCs w:val="24"/>
        </w:rPr>
      </w:pPr>
    </w:p>
    <w:p w:rsidR="001F2E52" w:rsidRDefault="001F2E52" w:rsidP="00BB2382">
      <w:pPr>
        <w:spacing w:line="360" w:lineRule="auto"/>
        <w:jc w:val="center"/>
        <w:rPr>
          <w:rFonts w:ascii="Times New Roman" w:hAnsi="Times New Roman" w:cs="Times New Roman"/>
          <w:b/>
          <w:sz w:val="28"/>
          <w:szCs w:val="24"/>
        </w:rPr>
      </w:pPr>
    </w:p>
    <w:p w:rsidR="00AA4458" w:rsidRDefault="00AA4458" w:rsidP="00BB2382">
      <w:pPr>
        <w:spacing w:line="360" w:lineRule="auto"/>
        <w:jc w:val="center"/>
        <w:rPr>
          <w:rFonts w:ascii="Times New Roman" w:hAnsi="Times New Roman" w:cs="Times New Roman"/>
          <w:b/>
          <w:sz w:val="28"/>
          <w:szCs w:val="24"/>
        </w:rPr>
      </w:pPr>
    </w:p>
    <w:p w:rsidR="001F2E52" w:rsidRDefault="001F2E52" w:rsidP="00BB2382">
      <w:pPr>
        <w:spacing w:line="360" w:lineRule="auto"/>
        <w:jc w:val="center"/>
        <w:rPr>
          <w:rFonts w:ascii="Times New Roman" w:hAnsi="Times New Roman" w:cs="Times New Roman"/>
          <w:b/>
          <w:sz w:val="28"/>
          <w:szCs w:val="24"/>
        </w:rPr>
      </w:pPr>
    </w:p>
    <w:p w:rsidR="001F2E52" w:rsidRDefault="001F2E52" w:rsidP="00BB2382">
      <w:pPr>
        <w:spacing w:line="360" w:lineRule="auto"/>
        <w:jc w:val="center"/>
        <w:rPr>
          <w:rFonts w:ascii="Times New Roman" w:hAnsi="Times New Roman" w:cs="Times New Roman"/>
          <w:b/>
          <w:sz w:val="28"/>
          <w:szCs w:val="24"/>
        </w:rPr>
      </w:pPr>
    </w:p>
    <w:p w:rsidR="003346B5" w:rsidRPr="00C13E4E" w:rsidRDefault="005C5162" w:rsidP="00BB2382">
      <w:pPr>
        <w:spacing w:line="360" w:lineRule="auto"/>
        <w:jc w:val="center"/>
        <w:rPr>
          <w:rFonts w:ascii="Times New Roman" w:hAnsi="Times New Roman" w:cs="Times New Roman"/>
          <w:b/>
          <w:sz w:val="32"/>
          <w:szCs w:val="24"/>
        </w:rPr>
      </w:pPr>
      <w:r w:rsidRPr="00C13E4E">
        <w:rPr>
          <w:rFonts w:ascii="Times New Roman" w:hAnsi="Times New Roman" w:cs="Times New Roman"/>
          <w:b/>
          <w:sz w:val="32"/>
          <w:szCs w:val="24"/>
        </w:rPr>
        <w:t>INFLUENCIA DE LAS NORMAS DE ORIGEN EN LAS EX</w:t>
      </w:r>
      <w:r w:rsidR="001F2E52" w:rsidRPr="00C13E4E">
        <w:rPr>
          <w:rFonts w:ascii="Times New Roman" w:hAnsi="Times New Roman" w:cs="Times New Roman"/>
          <w:b/>
          <w:sz w:val="32"/>
          <w:szCs w:val="24"/>
        </w:rPr>
        <w:t>PORTACIONES</w:t>
      </w:r>
      <w:r w:rsidR="007E2DDD" w:rsidRPr="00C13E4E">
        <w:rPr>
          <w:rFonts w:ascii="Times New Roman" w:hAnsi="Times New Roman" w:cs="Times New Roman"/>
          <w:b/>
          <w:sz w:val="32"/>
          <w:szCs w:val="24"/>
        </w:rPr>
        <w:t xml:space="preserve"> DE BIENES</w:t>
      </w:r>
      <w:r w:rsidR="001F2E52" w:rsidRPr="00C13E4E">
        <w:rPr>
          <w:rFonts w:ascii="Times New Roman" w:hAnsi="Times New Roman" w:cs="Times New Roman"/>
          <w:b/>
          <w:sz w:val="32"/>
          <w:szCs w:val="24"/>
        </w:rPr>
        <w:t>:</w:t>
      </w:r>
    </w:p>
    <w:p w:rsidR="001F2E52" w:rsidRPr="00C13E4E" w:rsidRDefault="001F2E52" w:rsidP="00BB2382">
      <w:pPr>
        <w:spacing w:line="360" w:lineRule="auto"/>
        <w:jc w:val="center"/>
        <w:rPr>
          <w:rFonts w:ascii="Times New Roman" w:hAnsi="Times New Roman" w:cs="Times New Roman"/>
          <w:b/>
          <w:sz w:val="32"/>
          <w:szCs w:val="24"/>
        </w:rPr>
      </w:pPr>
      <w:r w:rsidRPr="00C13E4E">
        <w:rPr>
          <w:rFonts w:ascii="Times New Roman" w:hAnsi="Times New Roman" w:cs="Times New Roman"/>
          <w:b/>
          <w:sz w:val="32"/>
          <w:szCs w:val="24"/>
        </w:rPr>
        <w:t>EL CASO DE LOS MUEBLES DE MADERA</w:t>
      </w:r>
    </w:p>
    <w:p w:rsidR="00F053EF" w:rsidRDefault="00F053EF" w:rsidP="00AA4458">
      <w:pPr>
        <w:spacing w:line="360" w:lineRule="auto"/>
        <w:jc w:val="center"/>
        <w:rPr>
          <w:rFonts w:ascii="Times New Roman" w:hAnsi="Times New Roman" w:cs="Times New Roman"/>
          <w:b/>
          <w:sz w:val="24"/>
          <w:szCs w:val="24"/>
        </w:rPr>
      </w:pPr>
    </w:p>
    <w:p w:rsidR="00AA4458" w:rsidRDefault="00AA4458" w:rsidP="00AA4458">
      <w:pPr>
        <w:spacing w:line="360" w:lineRule="auto"/>
        <w:jc w:val="center"/>
        <w:rPr>
          <w:rFonts w:ascii="Times New Roman" w:hAnsi="Times New Roman" w:cs="Times New Roman"/>
          <w:b/>
          <w:sz w:val="24"/>
          <w:szCs w:val="24"/>
        </w:rPr>
      </w:pPr>
    </w:p>
    <w:p w:rsidR="00AA4458" w:rsidRDefault="00AA4458" w:rsidP="00AA4458">
      <w:pPr>
        <w:spacing w:line="360" w:lineRule="auto"/>
        <w:jc w:val="center"/>
        <w:rPr>
          <w:rFonts w:ascii="Times New Roman" w:hAnsi="Times New Roman" w:cs="Times New Roman"/>
          <w:b/>
          <w:sz w:val="24"/>
          <w:szCs w:val="24"/>
        </w:rPr>
      </w:pPr>
    </w:p>
    <w:p w:rsidR="00AA4458" w:rsidRDefault="00AA4458" w:rsidP="00AA4458">
      <w:pPr>
        <w:spacing w:line="360" w:lineRule="auto"/>
        <w:jc w:val="center"/>
        <w:rPr>
          <w:rFonts w:ascii="Times New Roman" w:hAnsi="Times New Roman" w:cs="Times New Roman"/>
          <w:b/>
          <w:sz w:val="24"/>
          <w:szCs w:val="24"/>
        </w:rPr>
      </w:pPr>
    </w:p>
    <w:p w:rsidR="00552169" w:rsidRDefault="00552169" w:rsidP="00AA4458">
      <w:pPr>
        <w:spacing w:line="360" w:lineRule="auto"/>
        <w:jc w:val="center"/>
        <w:rPr>
          <w:rFonts w:ascii="Times New Roman" w:hAnsi="Times New Roman" w:cs="Times New Roman"/>
          <w:b/>
          <w:sz w:val="24"/>
          <w:szCs w:val="24"/>
        </w:rPr>
      </w:pPr>
    </w:p>
    <w:p w:rsidR="00552169" w:rsidRDefault="00552169" w:rsidP="00AA4458">
      <w:pPr>
        <w:spacing w:line="360" w:lineRule="auto"/>
        <w:jc w:val="center"/>
        <w:rPr>
          <w:rFonts w:ascii="Times New Roman" w:hAnsi="Times New Roman" w:cs="Times New Roman"/>
          <w:b/>
          <w:sz w:val="24"/>
          <w:szCs w:val="24"/>
        </w:rPr>
      </w:pPr>
    </w:p>
    <w:p w:rsidR="00AA4458" w:rsidRDefault="00AA4458" w:rsidP="00AA44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Daniel Alberto Soto Aguirre</w:t>
      </w:r>
    </w:p>
    <w:p w:rsidR="00AA4458" w:rsidRDefault="00AA4458" w:rsidP="00AA4458">
      <w:pPr>
        <w:spacing w:line="360" w:lineRule="auto"/>
        <w:jc w:val="center"/>
        <w:rPr>
          <w:rFonts w:ascii="Times New Roman" w:hAnsi="Times New Roman" w:cs="Times New Roman"/>
          <w:b/>
          <w:sz w:val="24"/>
          <w:szCs w:val="24"/>
        </w:rPr>
      </w:pPr>
    </w:p>
    <w:p w:rsidR="00AA4458" w:rsidRDefault="00AA4458" w:rsidP="00AA44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Magíster en Estrategia Internacional y Política Comercial</w:t>
      </w:r>
    </w:p>
    <w:p w:rsidR="00AA4458" w:rsidRDefault="00AA4458" w:rsidP="00AA44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Instituto de Estudios Internacionales</w:t>
      </w:r>
    </w:p>
    <w:p w:rsidR="00AA4458" w:rsidRDefault="00AA4458" w:rsidP="00AA44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Universidad de Chile</w:t>
      </w:r>
    </w:p>
    <w:p w:rsidR="00AA4458" w:rsidRDefault="00AA4458" w:rsidP="00AA445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Junio de 2013</w:t>
      </w:r>
    </w:p>
    <w:p w:rsidR="00EA7D6E" w:rsidRDefault="00EA7D6E" w:rsidP="00BB2382">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p>
    <w:p w:rsidR="00EA7D6E" w:rsidRDefault="00EA7D6E" w:rsidP="00EA7D6E">
      <w:pPr>
        <w:rPr>
          <w:rFonts w:ascii="Times New Roman" w:hAnsi="Times New Roman" w:cs="Times New Roman"/>
          <w:b/>
          <w:sz w:val="24"/>
          <w:szCs w:val="24"/>
        </w:rPr>
      </w:pPr>
      <w:r>
        <w:rPr>
          <w:rFonts w:ascii="Times New Roman" w:hAnsi="Times New Roman" w:cs="Times New Roman"/>
          <w:b/>
          <w:sz w:val="24"/>
          <w:szCs w:val="24"/>
        </w:rPr>
        <w:lastRenderedPageBreak/>
        <w:t>Resumen</w:t>
      </w:r>
    </w:p>
    <w:p w:rsidR="00EA7D6E" w:rsidRDefault="00EA7D6E" w:rsidP="00A87718">
      <w:pPr>
        <w:spacing w:line="360" w:lineRule="auto"/>
        <w:rPr>
          <w:rFonts w:ascii="Times New Roman" w:hAnsi="Times New Roman" w:cs="Times New Roman"/>
          <w:sz w:val="24"/>
          <w:szCs w:val="24"/>
        </w:rPr>
      </w:pPr>
    </w:p>
    <w:p w:rsidR="006B5E9B" w:rsidRDefault="006B5E9B" w:rsidP="00A87718">
      <w:pPr>
        <w:spacing w:line="360" w:lineRule="auto"/>
        <w:jc w:val="both"/>
        <w:rPr>
          <w:rFonts w:ascii="Times New Roman" w:hAnsi="Times New Roman" w:cs="Times New Roman"/>
          <w:sz w:val="24"/>
          <w:szCs w:val="24"/>
        </w:rPr>
      </w:pPr>
    </w:p>
    <w:p w:rsidR="00EA7D6E" w:rsidRDefault="00EA7D6E" w:rsidP="00A8771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de las ganancias más claras </w:t>
      </w:r>
      <w:r w:rsidR="002D041E">
        <w:rPr>
          <w:rFonts w:ascii="Times New Roman" w:hAnsi="Times New Roman" w:cs="Times New Roman"/>
          <w:sz w:val="24"/>
          <w:szCs w:val="24"/>
        </w:rPr>
        <w:t xml:space="preserve">entre países que suscriben un Acuerdo </w:t>
      </w:r>
      <w:r>
        <w:rPr>
          <w:rFonts w:ascii="Times New Roman" w:hAnsi="Times New Roman" w:cs="Times New Roman"/>
          <w:sz w:val="24"/>
          <w:szCs w:val="24"/>
        </w:rPr>
        <w:t>Comercial es el acceso de bienes con tratamiento preferen</w:t>
      </w:r>
      <w:r w:rsidR="006B5E9B">
        <w:rPr>
          <w:rFonts w:ascii="Times New Roman" w:hAnsi="Times New Roman" w:cs="Times New Roman"/>
          <w:sz w:val="24"/>
          <w:szCs w:val="24"/>
        </w:rPr>
        <w:t xml:space="preserve">cial, </w:t>
      </w:r>
      <w:r w:rsidR="00565E87">
        <w:rPr>
          <w:rFonts w:ascii="Times New Roman" w:hAnsi="Times New Roman" w:cs="Times New Roman"/>
          <w:sz w:val="24"/>
          <w:szCs w:val="24"/>
        </w:rPr>
        <w:t xml:space="preserve">pero </w:t>
      </w:r>
      <w:r w:rsidR="005E09FA">
        <w:rPr>
          <w:rFonts w:ascii="Times New Roman" w:hAnsi="Times New Roman" w:cs="Times New Roman"/>
          <w:sz w:val="24"/>
          <w:szCs w:val="24"/>
        </w:rPr>
        <w:t>para beneficiarse de ellas existe una condicionante que son las normas de origen</w:t>
      </w:r>
      <w:r w:rsidR="003B477D">
        <w:rPr>
          <w:rFonts w:ascii="Times New Roman" w:hAnsi="Times New Roman" w:cs="Times New Roman"/>
          <w:sz w:val="24"/>
          <w:szCs w:val="24"/>
        </w:rPr>
        <w:t>. S</w:t>
      </w:r>
      <w:r w:rsidR="005E09FA">
        <w:rPr>
          <w:rFonts w:ascii="Times New Roman" w:hAnsi="Times New Roman" w:cs="Times New Roman"/>
          <w:sz w:val="24"/>
          <w:szCs w:val="24"/>
        </w:rPr>
        <w:t>i estas normas de origen no se cumplen, entonces no hay acceso al trato preferencial.</w:t>
      </w:r>
      <w:r w:rsidR="00421BE6">
        <w:rPr>
          <w:rFonts w:ascii="Times New Roman" w:hAnsi="Times New Roman" w:cs="Times New Roman"/>
          <w:sz w:val="24"/>
          <w:szCs w:val="24"/>
        </w:rPr>
        <w:t xml:space="preserve"> En ese contexto, este estudio</w:t>
      </w:r>
      <w:r w:rsidR="0010739C">
        <w:rPr>
          <w:rFonts w:ascii="Times New Roman" w:hAnsi="Times New Roman" w:cs="Times New Roman"/>
          <w:sz w:val="24"/>
          <w:szCs w:val="24"/>
        </w:rPr>
        <w:t xml:space="preserve"> trata el problema del cumplimiento de la norma de origen</w:t>
      </w:r>
      <w:r w:rsidR="000A4E16">
        <w:rPr>
          <w:rFonts w:ascii="Times New Roman" w:hAnsi="Times New Roman" w:cs="Times New Roman"/>
          <w:sz w:val="24"/>
          <w:szCs w:val="24"/>
        </w:rPr>
        <w:t xml:space="preserve"> </w:t>
      </w:r>
      <w:r w:rsidR="0010739C">
        <w:rPr>
          <w:rFonts w:ascii="Times New Roman" w:hAnsi="Times New Roman" w:cs="Times New Roman"/>
          <w:sz w:val="24"/>
          <w:szCs w:val="24"/>
        </w:rPr>
        <w:t>establecidas en los Acuerdos Comerciales que ha firmado Chile con</w:t>
      </w:r>
      <w:r w:rsidR="000A4E16">
        <w:rPr>
          <w:rFonts w:ascii="Times New Roman" w:hAnsi="Times New Roman" w:cs="Times New Roman"/>
          <w:sz w:val="24"/>
          <w:szCs w:val="24"/>
        </w:rPr>
        <w:t xml:space="preserve"> seis países</w:t>
      </w:r>
      <w:r w:rsidR="006B5E9B">
        <w:rPr>
          <w:rFonts w:ascii="Times New Roman" w:hAnsi="Times New Roman" w:cs="Times New Roman"/>
          <w:sz w:val="24"/>
          <w:szCs w:val="24"/>
        </w:rPr>
        <w:t>, focalizándose en las normas de origen aplicadas a los muebles de madera.</w:t>
      </w:r>
      <w:r w:rsidR="00D94305">
        <w:rPr>
          <w:rFonts w:ascii="Times New Roman" w:hAnsi="Times New Roman" w:cs="Times New Roman"/>
          <w:sz w:val="24"/>
          <w:szCs w:val="24"/>
        </w:rPr>
        <w:t xml:space="preserve"> </w:t>
      </w:r>
      <w:r w:rsidR="00421BE6">
        <w:rPr>
          <w:rFonts w:ascii="Times New Roman" w:hAnsi="Times New Roman" w:cs="Times New Roman"/>
          <w:sz w:val="24"/>
          <w:szCs w:val="24"/>
        </w:rPr>
        <w:t xml:space="preserve">Para ello, </w:t>
      </w:r>
      <w:r w:rsidR="00D94305">
        <w:rPr>
          <w:rFonts w:ascii="Times New Roman" w:hAnsi="Times New Roman" w:cs="Times New Roman"/>
          <w:sz w:val="24"/>
          <w:szCs w:val="24"/>
        </w:rPr>
        <w:t>se realiza</w:t>
      </w:r>
      <w:r w:rsidR="0010739C">
        <w:rPr>
          <w:rFonts w:ascii="Times New Roman" w:hAnsi="Times New Roman" w:cs="Times New Roman"/>
          <w:sz w:val="24"/>
          <w:szCs w:val="24"/>
        </w:rPr>
        <w:t xml:space="preserve"> </w:t>
      </w:r>
      <w:r w:rsidR="005E09FA">
        <w:rPr>
          <w:rFonts w:ascii="Times New Roman" w:hAnsi="Times New Roman" w:cs="Times New Roman"/>
          <w:sz w:val="24"/>
          <w:szCs w:val="24"/>
        </w:rPr>
        <w:t xml:space="preserve">un </w:t>
      </w:r>
      <w:r w:rsidR="0010739C">
        <w:rPr>
          <w:rFonts w:ascii="Times New Roman" w:hAnsi="Times New Roman" w:cs="Times New Roman"/>
          <w:sz w:val="24"/>
          <w:szCs w:val="24"/>
        </w:rPr>
        <w:t>an</w:t>
      </w:r>
      <w:r w:rsidR="005E09FA">
        <w:rPr>
          <w:rFonts w:ascii="Times New Roman" w:hAnsi="Times New Roman" w:cs="Times New Roman"/>
          <w:sz w:val="24"/>
          <w:szCs w:val="24"/>
        </w:rPr>
        <w:t xml:space="preserve">álisis descriptivo, </w:t>
      </w:r>
      <w:r w:rsidR="0010739C">
        <w:rPr>
          <w:rFonts w:ascii="Times New Roman" w:hAnsi="Times New Roman" w:cs="Times New Roman"/>
          <w:sz w:val="24"/>
          <w:szCs w:val="24"/>
        </w:rPr>
        <w:t>relacionando las condiciones de acceso preferencial que se da con estos países, las características de la regla de origen, la evolución de las exportaciones</w:t>
      </w:r>
      <w:r w:rsidR="005E09FA">
        <w:rPr>
          <w:rFonts w:ascii="Times New Roman" w:hAnsi="Times New Roman" w:cs="Times New Roman"/>
          <w:sz w:val="24"/>
          <w:szCs w:val="24"/>
        </w:rPr>
        <w:t xml:space="preserve"> de Chile</w:t>
      </w:r>
      <w:r w:rsidR="0010739C">
        <w:rPr>
          <w:rFonts w:ascii="Times New Roman" w:hAnsi="Times New Roman" w:cs="Times New Roman"/>
          <w:sz w:val="24"/>
          <w:szCs w:val="24"/>
        </w:rPr>
        <w:t xml:space="preserve"> y algunos factores </w:t>
      </w:r>
      <w:r w:rsidR="005E09FA">
        <w:rPr>
          <w:rFonts w:ascii="Times New Roman" w:hAnsi="Times New Roman" w:cs="Times New Roman"/>
          <w:sz w:val="24"/>
          <w:szCs w:val="24"/>
        </w:rPr>
        <w:t xml:space="preserve">que </w:t>
      </w:r>
      <w:r w:rsidR="0010739C">
        <w:rPr>
          <w:rFonts w:ascii="Times New Roman" w:hAnsi="Times New Roman" w:cs="Times New Roman"/>
          <w:sz w:val="24"/>
          <w:szCs w:val="24"/>
        </w:rPr>
        <w:t>influyen</w:t>
      </w:r>
      <w:r w:rsidR="005E09FA">
        <w:rPr>
          <w:rFonts w:ascii="Times New Roman" w:hAnsi="Times New Roman" w:cs="Times New Roman"/>
          <w:sz w:val="24"/>
          <w:szCs w:val="24"/>
        </w:rPr>
        <w:t xml:space="preserve"> en</w:t>
      </w:r>
      <w:r w:rsidR="0010739C">
        <w:rPr>
          <w:rFonts w:ascii="Times New Roman" w:hAnsi="Times New Roman" w:cs="Times New Roman"/>
          <w:sz w:val="24"/>
          <w:szCs w:val="24"/>
        </w:rPr>
        <w:t xml:space="preserve"> </w:t>
      </w:r>
      <w:r w:rsidR="005E09FA">
        <w:rPr>
          <w:rFonts w:ascii="Times New Roman" w:hAnsi="Times New Roman" w:cs="Times New Roman"/>
          <w:sz w:val="24"/>
          <w:szCs w:val="24"/>
        </w:rPr>
        <w:t>l</w:t>
      </w:r>
      <w:r w:rsidR="0010739C">
        <w:rPr>
          <w:rFonts w:ascii="Times New Roman" w:hAnsi="Times New Roman" w:cs="Times New Roman"/>
          <w:sz w:val="24"/>
          <w:szCs w:val="24"/>
        </w:rPr>
        <w:t>os flujos de comercio.</w:t>
      </w:r>
    </w:p>
    <w:p w:rsidR="00EA7D6E" w:rsidRDefault="00EA7D6E" w:rsidP="00A87718">
      <w:pPr>
        <w:spacing w:line="360" w:lineRule="auto"/>
        <w:jc w:val="both"/>
        <w:rPr>
          <w:rFonts w:ascii="Times New Roman" w:hAnsi="Times New Roman" w:cs="Times New Roman"/>
          <w:sz w:val="24"/>
          <w:szCs w:val="24"/>
        </w:rPr>
      </w:pPr>
    </w:p>
    <w:p w:rsidR="005E09FA" w:rsidRDefault="005E09FA" w:rsidP="00A87718">
      <w:pPr>
        <w:spacing w:line="360" w:lineRule="auto"/>
        <w:jc w:val="both"/>
        <w:rPr>
          <w:rFonts w:ascii="Times New Roman" w:hAnsi="Times New Roman" w:cs="Times New Roman"/>
          <w:sz w:val="24"/>
          <w:szCs w:val="24"/>
        </w:rPr>
      </w:pPr>
      <w:r>
        <w:rPr>
          <w:rFonts w:ascii="Times New Roman" w:hAnsi="Times New Roman" w:cs="Times New Roman"/>
          <w:sz w:val="24"/>
          <w:szCs w:val="24"/>
        </w:rPr>
        <w:t>Con tres de los seis países</w:t>
      </w:r>
      <w:r w:rsidR="007002C6">
        <w:rPr>
          <w:rFonts w:ascii="Times New Roman" w:hAnsi="Times New Roman" w:cs="Times New Roman"/>
          <w:sz w:val="24"/>
          <w:szCs w:val="24"/>
        </w:rPr>
        <w:t>,</w:t>
      </w:r>
      <w:r>
        <w:rPr>
          <w:rFonts w:ascii="Times New Roman" w:hAnsi="Times New Roman" w:cs="Times New Roman"/>
          <w:sz w:val="24"/>
          <w:szCs w:val="24"/>
        </w:rPr>
        <w:t xml:space="preserve"> </w:t>
      </w:r>
      <w:r w:rsidR="00850DEA">
        <w:rPr>
          <w:rFonts w:ascii="Times New Roman" w:hAnsi="Times New Roman" w:cs="Times New Roman"/>
          <w:sz w:val="24"/>
          <w:szCs w:val="24"/>
        </w:rPr>
        <w:t xml:space="preserve">Perú, Colombia y Ecuador, </w:t>
      </w:r>
      <w:r>
        <w:rPr>
          <w:rFonts w:ascii="Times New Roman" w:hAnsi="Times New Roman" w:cs="Times New Roman"/>
          <w:sz w:val="24"/>
          <w:szCs w:val="24"/>
        </w:rPr>
        <w:t xml:space="preserve">las exportaciones de muebles de madera </w:t>
      </w:r>
      <w:r w:rsidR="007002C6">
        <w:rPr>
          <w:rFonts w:ascii="Times New Roman" w:hAnsi="Times New Roman" w:cs="Times New Roman"/>
          <w:sz w:val="24"/>
          <w:szCs w:val="24"/>
        </w:rPr>
        <w:t xml:space="preserve">evolucionaron </w:t>
      </w:r>
      <w:r>
        <w:rPr>
          <w:rFonts w:ascii="Times New Roman" w:hAnsi="Times New Roman" w:cs="Times New Roman"/>
          <w:sz w:val="24"/>
          <w:szCs w:val="24"/>
        </w:rPr>
        <w:t>positivamente</w:t>
      </w:r>
      <w:r w:rsidR="006B5E9B">
        <w:rPr>
          <w:rFonts w:ascii="Times New Roman" w:hAnsi="Times New Roman" w:cs="Times New Roman"/>
          <w:sz w:val="24"/>
          <w:szCs w:val="24"/>
        </w:rPr>
        <w:t xml:space="preserve"> con </w:t>
      </w:r>
      <w:r>
        <w:rPr>
          <w:rFonts w:ascii="Times New Roman" w:hAnsi="Times New Roman" w:cs="Times New Roman"/>
          <w:sz w:val="24"/>
          <w:szCs w:val="24"/>
        </w:rPr>
        <w:t>l</w:t>
      </w:r>
      <w:r w:rsidR="000A4E16">
        <w:rPr>
          <w:rFonts w:ascii="Times New Roman" w:hAnsi="Times New Roman" w:cs="Times New Roman"/>
          <w:sz w:val="24"/>
          <w:szCs w:val="24"/>
        </w:rPr>
        <w:t>os años</w:t>
      </w:r>
      <w:r w:rsidR="00A40070">
        <w:rPr>
          <w:rFonts w:ascii="Times New Roman" w:hAnsi="Times New Roman" w:cs="Times New Roman"/>
          <w:sz w:val="24"/>
          <w:szCs w:val="24"/>
        </w:rPr>
        <w:t xml:space="preserve"> y, en ellos, </w:t>
      </w:r>
      <w:r>
        <w:rPr>
          <w:rFonts w:ascii="Times New Roman" w:hAnsi="Times New Roman" w:cs="Times New Roman"/>
          <w:sz w:val="24"/>
          <w:szCs w:val="24"/>
        </w:rPr>
        <w:t xml:space="preserve">la </w:t>
      </w:r>
      <w:r w:rsidR="007002C6">
        <w:rPr>
          <w:rFonts w:ascii="Times New Roman" w:hAnsi="Times New Roman" w:cs="Times New Roman"/>
          <w:sz w:val="24"/>
          <w:szCs w:val="24"/>
        </w:rPr>
        <w:t xml:space="preserve">regla de origen establecida para </w:t>
      </w:r>
      <w:r w:rsidR="000A4E16">
        <w:rPr>
          <w:rFonts w:ascii="Times New Roman" w:hAnsi="Times New Roman" w:cs="Times New Roman"/>
          <w:sz w:val="24"/>
          <w:szCs w:val="24"/>
        </w:rPr>
        <w:t xml:space="preserve">los muebles </w:t>
      </w:r>
      <w:r w:rsidR="00850DEA">
        <w:rPr>
          <w:rFonts w:ascii="Times New Roman" w:hAnsi="Times New Roman" w:cs="Times New Roman"/>
          <w:sz w:val="24"/>
          <w:szCs w:val="24"/>
        </w:rPr>
        <w:t xml:space="preserve">se </w:t>
      </w:r>
      <w:r w:rsidR="00E1671F">
        <w:rPr>
          <w:rFonts w:ascii="Times New Roman" w:hAnsi="Times New Roman" w:cs="Times New Roman"/>
          <w:sz w:val="24"/>
          <w:szCs w:val="24"/>
        </w:rPr>
        <w:t xml:space="preserve">considera </w:t>
      </w:r>
      <w:r w:rsidR="00040950">
        <w:rPr>
          <w:rFonts w:ascii="Times New Roman" w:hAnsi="Times New Roman" w:cs="Times New Roman"/>
          <w:sz w:val="24"/>
          <w:szCs w:val="24"/>
        </w:rPr>
        <w:t xml:space="preserve">que </w:t>
      </w:r>
      <w:r w:rsidR="007002C6">
        <w:rPr>
          <w:rFonts w:ascii="Times New Roman" w:hAnsi="Times New Roman" w:cs="Times New Roman"/>
          <w:sz w:val="24"/>
          <w:szCs w:val="24"/>
        </w:rPr>
        <w:t>no desfavoreció el flujo comerci</w:t>
      </w:r>
      <w:r w:rsidR="00A40070">
        <w:rPr>
          <w:rFonts w:ascii="Times New Roman" w:hAnsi="Times New Roman" w:cs="Times New Roman"/>
          <w:sz w:val="24"/>
          <w:szCs w:val="24"/>
        </w:rPr>
        <w:t>al</w:t>
      </w:r>
      <w:r w:rsidR="00565E87">
        <w:rPr>
          <w:rFonts w:ascii="Times New Roman" w:hAnsi="Times New Roman" w:cs="Times New Roman"/>
          <w:sz w:val="24"/>
          <w:szCs w:val="24"/>
        </w:rPr>
        <w:t>,</w:t>
      </w:r>
      <w:r w:rsidR="00565E87" w:rsidRPr="00565E87">
        <w:rPr>
          <w:rFonts w:ascii="Times New Roman" w:hAnsi="Times New Roman" w:cs="Times New Roman"/>
          <w:sz w:val="24"/>
          <w:szCs w:val="24"/>
        </w:rPr>
        <w:t xml:space="preserve"> </w:t>
      </w:r>
      <w:r w:rsidR="00565E87">
        <w:rPr>
          <w:rFonts w:ascii="Times New Roman" w:hAnsi="Times New Roman" w:cs="Times New Roman"/>
          <w:sz w:val="24"/>
          <w:szCs w:val="24"/>
        </w:rPr>
        <w:t xml:space="preserve">la cual fue identificada como una regla poco restrictiva, correspondiendo </w:t>
      </w:r>
      <w:r w:rsidR="007C6115">
        <w:rPr>
          <w:rFonts w:ascii="Times New Roman" w:hAnsi="Times New Roman" w:cs="Times New Roman"/>
          <w:sz w:val="24"/>
          <w:szCs w:val="24"/>
        </w:rPr>
        <w:t>al modelo ALADI</w:t>
      </w:r>
      <w:r w:rsidR="00850DEA">
        <w:rPr>
          <w:rFonts w:ascii="Times New Roman" w:hAnsi="Times New Roman" w:cs="Times New Roman"/>
          <w:sz w:val="24"/>
          <w:szCs w:val="24"/>
        </w:rPr>
        <w:t xml:space="preserve">. Con Argentina, donde las exportaciones chilenas de muebles fueron disminuyendo en el tiempo, la regla de origen </w:t>
      </w:r>
      <w:r w:rsidR="000A4E16">
        <w:rPr>
          <w:rFonts w:ascii="Times New Roman" w:hAnsi="Times New Roman" w:cs="Times New Roman"/>
          <w:sz w:val="24"/>
          <w:szCs w:val="24"/>
        </w:rPr>
        <w:t xml:space="preserve">pudo jugar un rol negativo, considerando </w:t>
      </w:r>
      <w:r w:rsidR="00B340B5">
        <w:rPr>
          <w:rFonts w:ascii="Times New Roman" w:hAnsi="Times New Roman" w:cs="Times New Roman"/>
          <w:sz w:val="24"/>
          <w:szCs w:val="24"/>
        </w:rPr>
        <w:t>que el tipo de norma existente en es</w:t>
      </w:r>
      <w:r w:rsidR="00D4355B">
        <w:rPr>
          <w:rFonts w:ascii="Times New Roman" w:hAnsi="Times New Roman" w:cs="Times New Roman"/>
          <w:sz w:val="24"/>
          <w:szCs w:val="24"/>
        </w:rPr>
        <w:t>e</w:t>
      </w:r>
      <w:r w:rsidR="00B340B5">
        <w:rPr>
          <w:rFonts w:ascii="Times New Roman" w:hAnsi="Times New Roman" w:cs="Times New Roman"/>
          <w:sz w:val="24"/>
          <w:szCs w:val="24"/>
        </w:rPr>
        <w:t xml:space="preserve"> acuerdo fue identificada como </w:t>
      </w:r>
      <w:r w:rsidR="006B5E9B">
        <w:rPr>
          <w:rFonts w:ascii="Times New Roman" w:hAnsi="Times New Roman" w:cs="Times New Roman"/>
          <w:sz w:val="24"/>
          <w:szCs w:val="24"/>
        </w:rPr>
        <w:t xml:space="preserve">una </w:t>
      </w:r>
      <w:r w:rsidR="00B340B5">
        <w:rPr>
          <w:rFonts w:ascii="Times New Roman" w:hAnsi="Times New Roman" w:cs="Times New Roman"/>
          <w:sz w:val="24"/>
          <w:szCs w:val="24"/>
        </w:rPr>
        <w:t xml:space="preserve">más restrictiva. Con </w:t>
      </w:r>
      <w:r w:rsidR="00421BE6">
        <w:rPr>
          <w:rFonts w:ascii="Times New Roman" w:hAnsi="Times New Roman" w:cs="Times New Roman"/>
          <w:sz w:val="24"/>
          <w:szCs w:val="24"/>
        </w:rPr>
        <w:t xml:space="preserve">México y </w:t>
      </w:r>
      <w:r w:rsidR="00B340B5">
        <w:rPr>
          <w:rFonts w:ascii="Times New Roman" w:hAnsi="Times New Roman" w:cs="Times New Roman"/>
          <w:sz w:val="24"/>
          <w:szCs w:val="24"/>
        </w:rPr>
        <w:t xml:space="preserve">Panamá, la relación es </w:t>
      </w:r>
      <w:r w:rsidR="00421BE6">
        <w:rPr>
          <w:rFonts w:ascii="Times New Roman" w:hAnsi="Times New Roman" w:cs="Times New Roman"/>
          <w:sz w:val="24"/>
          <w:szCs w:val="24"/>
        </w:rPr>
        <w:t xml:space="preserve">poco </w:t>
      </w:r>
      <w:r w:rsidR="00B340B5">
        <w:rPr>
          <w:rFonts w:ascii="Times New Roman" w:hAnsi="Times New Roman" w:cs="Times New Roman"/>
          <w:sz w:val="24"/>
          <w:szCs w:val="24"/>
        </w:rPr>
        <w:t xml:space="preserve">clara, ya que </w:t>
      </w:r>
      <w:r w:rsidR="00421BE6">
        <w:rPr>
          <w:rFonts w:ascii="Times New Roman" w:hAnsi="Times New Roman" w:cs="Times New Roman"/>
          <w:sz w:val="24"/>
          <w:szCs w:val="24"/>
        </w:rPr>
        <w:t xml:space="preserve">la </w:t>
      </w:r>
      <w:r w:rsidR="00B340B5">
        <w:rPr>
          <w:rFonts w:ascii="Times New Roman" w:hAnsi="Times New Roman" w:cs="Times New Roman"/>
          <w:sz w:val="24"/>
          <w:szCs w:val="24"/>
        </w:rPr>
        <w:t xml:space="preserve">evolución de las exportaciones se </w:t>
      </w:r>
      <w:r w:rsidR="00D4355B">
        <w:rPr>
          <w:rFonts w:ascii="Times New Roman" w:hAnsi="Times New Roman" w:cs="Times New Roman"/>
          <w:sz w:val="24"/>
          <w:szCs w:val="24"/>
        </w:rPr>
        <w:t>contrapone</w:t>
      </w:r>
      <w:r w:rsidR="00B340B5">
        <w:rPr>
          <w:rFonts w:ascii="Times New Roman" w:hAnsi="Times New Roman" w:cs="Times New Roman"/>
          <w:sz w:val="24"/>
          <w:szCs w:val="24"/>
        </w:rPr>
        <w:t xml:space="preserve"> con la existencia de una regla </w:t>
      </w:r>
      <w:r w:rsidR="00421BE6">
        <w:rPr>
          <w:rFonts w:ascii="Times New Roman" w:hAnsi="Times New Roman" w:cs="Times New Roman"/>
          <w:sz w:val="24"/>
          <w:szCs w:val="24"/>
        </w:rPr>
        <w:t xml:space="preserve">muy </w:t>
      </w:r>
      <w:r w:rsidR="007C6115">
        <w:rPr>
          <w:rFonts w:ascii="Times New Roman" w:hAnsi="Times New Roman" w:cs="Times New Roman"/>
          <w:sz w:val="24"/>
          <w:szCs w:val="24"/>
        </w:rPr>
        <w:t>restrictiva</w:t>
      </w:r>
      <w:r w:rsidR="006B5E9B">
        <w:rPr>
          <w:rFonts w:ascii="Times New Roman" w:hAnsi="Times New Roman" w:cs="Times New Roman"/>
          <w:sz w:val="24"/>
          <w:szCs w:val="24"/>
        </w:rPr>
        <w:t xml:space="preserve"> </w:t>
      </w:r>
      <w:r w:rsidR="00421BE6">
        <w:rPr>
          <w:rFonts w:ascii="Times New Roman" w:hAnsi="Times New Roman" w:cs="Times New Roman"/>
          <w:sz w:val="24"/>
          <w:szCs w:val="24"/>
        </w:rPr>
        <w:t xml:space="preserve">en el primer </w:t>
      </w:r>
      <w:r w:rsidR="006B5E9B">
        <w:rPr>
          <w:rFonts w:ascii="Times New Roman" w:hAnsi="Times New Roman" w:cs="Times New Roman"/>
          <w:sz w:val="24"/>
          <w:szCs w:val="24"/>
        </w:rPr>
        <w:t>país</w:t>
      </w:r>
      <w:r w:rsidR="00421BE6">
        <w:rPr>
          <w:rFonts w:ascii="Times New Roman" w:hAnsi="Times New Roman" w:cs="Times New Roman"/>
          <w:sz w:val="24"/>
          <w:szCs w:val="24"/>
        </w:rPr>
        <w:t>,</w:t>
      </w:r>
      <w:r w:rsidR="007C6115">
        <w:rPr>
          <w:rFonts w:ascii="Times New Roman" w:hAnsi="Times New Roman" w:cs="Times New Roman"/>
          <w:sz w:val="24"/>
          <w:szCs w:val="24"/>
        </w:rPr>
        <w:t xml:space="preserve"> </w:t>
      </w:r>
      <w:r w:rsidR="00421BE6">
        <w:rPr>
          <w:rFonts w:ascii="Times New Roman" w:hAnsi="Times New Roman" w:cs="Times New Roman"/>
          <w:sz w:val="24"/>
          <w:szCs w:val="24"/>
        </w:rPr>
        <w:t xml:space="preserve">y </w:t>
      </w:r>
      <w:r w:rsidR="006B5E9B">
        <w:rPr>
          <w:rFonts w:ascii="Times New Roman" w:hAnsi="Times New Roman" w:cs="Times New Roman"/>
          <w:sz w:val="24"/>
          <w:szCs w:val="24"/>
        </w:rPr>
        <w:t xml:space="preserve">una </w:t>
      </w:r>
      <w:r w:rsidR="00421BE6">
        <w:rPr>
          <w:rFonts w:ascii="Times New Roman" w:hAnsi="Times New Roman" w:cs="Times New Roman"/>
          <w:sz w:val="24"/>
          <w:szCs w:val="24"/>
        </w:rPr>
        <w:t>poco restrictiva</w:t>
      </w:r>
      <w:r w:rsidR="00565E87">
        <w:rPr>
          <w:rFonts w:ascii="Times New Roman" w:hAnsi="Times New Roman" w:cs="Times New Roman"/>
          <w:sz w:val="24"/>
          <w:szCs w:val="24"/>
        </w:rPr>
        <w:t>,</w:t>
      </w:r>
      <w:r w:rsidR="00421BE6">
        <w:rPr>
          <w:rFonts w:ascii="Times New Roman" w:hAnsi="Times New Roman" w:cs="Times New Roman"/>
          <w:sz w:val="24"/>
          <w:szCs w:val="24"/>
        </w:rPr>
        <w:t xml:space="preserve"> en el segundo.</w:t>
      </w:r>
    </w:p>
    <w:p w:rsidR="00EA7D6E" w:rsidRDefault="00EA7D6E" w:rsidP="00A87718">
      <w:pPr>
        <w:spacing w:line="360" w:lineRule="auto"/>
        <w:jc w:val="both"/>
        <w:rPr>
          <w:rFonts w:ascii="Times New Roman" w:hAnsi="Times New Roman" w:cs="Times New Roman"/>
          <w:sz w:val="24"/>
          <w:szCs w:val="24"/>
        </w:rPr>
      </w:pPr>
    </w:p>
    <w:p w:rsidR="00A87718" w:rsidRDefault="00A87718" w:rsidP="00A87718">
      <w:pPr>
        <w:spacing w:line="360" w:lineRule="auto"/>
        <w:jc w:val="both"/>
        <w:rPr>
          <w:rFonts w:ascii="Times New Roman" w:hAnsi="Times New Roman" w:cs="Times New Roman"/>
          <w:sz w:val="24"/>
          <w:szCs w:val="24"/>
        </w:rPr>
      </w:pPr>
    </w:p>
    <w:p w:rsidR="00A87718" w:rsidRPr="007E79FF" w:rsidRDefault="00A87718" w:rsidP="00A87718">
      <w:pPr>
        <w:spacing w:line="360" w:lineRule="auto"/>
        <w:jc w:val="both"/>
        <w:rPr>
          <w:rFonts w:ascii="Times New Roman" w:hAnsi="Times New Roman" w:cs="Times New Roman"/>
          <w:sz w:val="24"/>
          <w:szCs w:val="24"/>
        </w:rPr>
      </w:pPr>
    </w:p>
    <w:p w:rsidR="00EA7D6E" w:rsidRPr="007E79FF" w:rsidRDefault="00EA7D6E" w:rsidP="00A87718">
      <w:pPr>
        <w:spacing w:line="360" w:lineRule="auto"/>
        <w:rPr>
          <w:rFonts w:ascii="Times New Roman" w:hAnsi="Times New Roman" w:cs="Times New Roman"/>
          <w:sz w:val="24"/>
          <w:szCs w:val="24"/>
        </w:rPr>
      </w:pPr>
      <w:r w:rsidRPr="007E79FF">
        <w:rPr>
          <w:rFonts w:ascii="Times New Roman" w:hAnsi="Times New Roman" w:cs="Times New Roman"/>
          <w:sz w:val="24"/>
          <w:szCs w:val="24"/>
        </w:rPr>
        <w:t>Pala</w:t>
      </w:r>
      <w:r>
        <w:rPr>
          <w:rFonts w:ascii="Times New Roman" w:hAnsi="Times New Roman" w:cs="Times New Roman"/>
          <w:sz w:val="24"/>
          <w:szCs w:val="24"/>
        </w:rPr>
        <w:t>b</w:t>
      </w:r>
      <w:r w:rsidRPr="007E79FF">
        <w:rPr>
          <w:rFonts w:ascii="Times New Roman" w:hAnsi="Times New Roman" w:cs="Times New Roman"/>
          <w:sz w:val="24"/>
          <w:szCs w:val="24"/>
        </w:rPr>
        <w:t>ras clave: norma</w:t>
      </w:r>
      <w:r>
        <w:rPr>
          <w:rFonts w:ascii="Times New Roman" w:hAnsi="Times New Roman" w:cs="Times New Roman"/>
          <w:sz w:val="24"/>
          <w:szCs w:val="24"/>
        </w:rPr>
        <w:t>s</w:t>
      </w:r>
      <w:r w:rsidRPr="007E79FF">
        <w:rPr>
          <w:rFonts w:ascii="Times New Roman" w:hAnsi="Times New Roman" w:cs="Times New Roman"/>
          <w:sz w:val="24"/>
          <w:szCs w:val="24"/>
        </w:rPr>
        <w:t xml:space="preserve"> de origen, </w:t>
      </w:r>
      <w:r w:rsidR="00A87718">
        <w:rPr>
          <w:rFonts w:ascii="Times New Roman" w:hAnsi="Times New Roman" w:cs="Times New Roman"/>
          <w:sz w:val="24"/>
          <w:szCs w:val="24"/>
        </w:rPr>
        <w:t xml:space="preserve">tratamiento </w:t>
      </w:r>
      <w:r w:rsidRPr="007E79FF">
        <w:rPr>
          <w:rFonts w:ascii="Times New Roman" w:hAnsi="Times New Roman" w:cs="Times New Roman"/>
          <w:sz w:val="24"/>
          <w:szCs w:val="24"/>
        </w:rPr>
        <w:t>preferencia</w:t>
      </w:r>
      <w:r w:rsidR="00A87718">
        <w:rPr>
          <w:rFonts w:ascii="Times New Roman" w:hAnsi="Times New Roman" w:cs="Times New Roman"/>
          <w:sz w:val="24"/>
          <w:szCs w:val="24"/>
        </w:rPr>
        <w:t>l</w:t>
      </w:r>
      <w:r w:rsidRPr="007E79FF">
        <w:rPr>
          <w:rFonts w:ascii="Times New Roman" w:hAnsi="Times New Roman" w:cs="Times New Roman"/>
          <w:sz w:val="24"/>
          <w:szCs w:val="24"/>
        </w:rPr>
        <w:t>, acuerdo comercial, sistema armonizado</w:t>
      </w:r>
      <w:r>
        <w:rPr>
          <w:rFonts w:ascii="Times New Roman" w:hAnsi="Times New Roman" w:cs="Times New Roman"/>
          <w:sz w:val="24"/>
          <w:szCs w:val="24"/>
        </w:rPr>
        <w:t>, muebles de madera</w:t>
      </w:r>
      <w:r w:rsidR="00A87718">
        <w:rPr>
          <w:rFonts w:ascii="Times New Roman" w:hAnsi="Times New Roman" w:cs="Times New Roman"/>
          <w:sz w:val="24"/>
          <w:szCs w:val="24"/>
        </w:rPr>
        <w:t>.</w:t>
      </w:r>
    </w:p>
    <w:p w:rsidR="00EA7D6E" w:rsidRDefault="00EA7D6E" w:rsidP="00EA7D6E">
      <w:pPr>
        <w:rPr>
          <w:rFonts w:ascii="Times New Roman" w:hAnsi="Times New Roman" w:cs="Times New Roman"/>
          <w:b/>
          <w:sz w:val="24"/>
          <w:szCs w:val="24"/>
        </w:rPr>
      </w:pPr>
    </w:p>
    <w:p w:rsidR="00B340B5" w:rsidRPr="00AE0F88" w:rsidRDefault="00B340B5">
      <w:pPr>
        <w:rPr>
          <w:rFonts w:ascii="Times New Roman" w:hAnsi="Times New Roman" w:cs="Times New Roman"/>
          <w:b/>
          <w:sz w:val="24"/>
          <w:szCs w:val="24"/>
        </w:rPr>
      </w:pPr>
      <w:r w:rsidRPr="00AE0F88">
        <w:rPr>
          <w:rFonts w:ascii="Times New Roman" w:hAnsi="Times New Roman" w:cs="Times New Roman"/>
          <w:b/>
          <w:sz w:val="24"/>
          <w:szCs w:val="24"/>
        </w:rPr>
        <w:br w:type="page"/>
      </w:r>
    </w:p>
    <w:p w:rsidR="00EA7D6E" w:rsidRPr="00B06817" w:rsidRDefault="00EA7D6E" w:rsidP="00CE6FE9">
      <w:pPr>
        <w:spacing w:line="360" w:lineRule="auto"/>
        <w:rPr>
          <w:rFonts w:ascii="Times New Roman" w:hAnsi="Times New Roman" w:cs="Times New Roman"/>
          <w:b/>
          <w:sz w:val="24"/>
          <w:szCs w:val="24"/>
          <w:lang w:val="en-US"/>
        </w:rPr>
      </w:pPr>
      <w:r w:rsidRPr="00B06817">
        <w:rPr>
          <w:rFonts w:ascii="Times New Roman" w:hAnsi="Times New Roman" w:cs="Times New Roman"/>
          <w:b/>
          <w:sz w:val="24"/>
          <w:szCs w:val="24"/>
          <w:lang w:val="en-US"/>
        </w:rPr>
        <w:lastRenderedPageBreak/>
        <w:t>Summary</w:t>
      </w:r>
    </w:p>
    <w:p w:rsidR="00EA7D6E" w:rsidRPr="00B06817" w:rsidRDefault="00EA7D6E" w:rsidP="00A87718">
      <w:pPr>
        <w:spacing w:line="360" w:lineRule="auto"/>
        <w:rPr>
          <w:rFonts w:ascii="Times New Roman" w:hAnsi="Times New Roman" w:cs="Times New Roman"/>
          <w:sz w:val="24"/>
          <w:szCs w:val="24"/>
          <w:lang w:val="en-US"/>
        </w:rPr>
      </w:pPr>
    </w:p>
    <w:p w:rsidR="00EA7D6E" w:rsidRDefault="003B477D" w:rsidP="00A8771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One of clearest profit</w:t>
      </w:r>
      <w:r w:rsidR="004101A3">
        <w:rPr>
          <w:rFonts w:ascii="Times New Roman" w:hAnsi="Times New Roman" w:cs="Times New Roman"/>
          <w:sz w:val="24"/>
          <w:szCs w:val="24"/>
          <w:lang w:val="en-US"/>
        </w:rPr>
        <w:t>s</w:t>
      </w:r>
      <w:r>
        <w:rPr>
          <w:rFonts w:ascii="Times New Roman" w:hAnsi="Times New Roman" w:cs="Times New Roman"/>
          <w:sz w:val="24"/>
          <w:szCs w:val="24"/>
          <w:lang w:val="en-US"/>
        </w:rPr>
        <w:t xml:space="preserve"> among countries that arrange a </w:t>
      </w:r>
      <w:r w:rsidR="00F4532F">
        <w:rPr>
          <w:rFonts w:ascii="Times New Roman" w:hAnsi="Times New Roman" w:cs="Times New Roman"/>
          <w:sz w:val="24"/>
          <w:szCs w:val="24"/>
          <w:lang w:val="en-US"/>
        </w:rPr>
        <w:t xml:space="preserve">trade </w:t>
      </w:r>
      <w:r>
        <w:rPr>
          <w:rFonts w:ascii="Times New Roman" w:hAnsi="Times New Roman" w:cs="Times New Roman"/>
          <w:sz w:val="24"/>
          <w:szCs w:val="24"/>
          <w:lang w:val="en-US"/>
        </w:rPr>
        <w:t xml:space="preserve">agreement is the market access of goods with </w:t>
      </w:r>
      <w:r w:rsidR="00E1671F">
        <w:rPr>
          <w:rFonts w:ascii="Times New Roman" w:hAnsi="Times New Roman" w:cs="Times New Roman"/>
          <w:sz w:val="24"/>
          <w:szCs w:val="24"/>
          <w:lang w:val="en-US"/>
        </w:rPr>
        <w:t>preferential</w:t>
      </w:r>
      <w:r>
        <w:rPr>
          <w:rFonts w:ascii="Times New Roman" w:hAnsi="Times New Roman" w:cs="Times New Roman"/>
          <w:sz w:val="24"/>
          <w:szCs w:val="24"/>
          <w:lang w:val="en-US"/>
        </w:rPr>
        <w:t xml:space="preserve"> treatment, but in order to get benefit</w:t>
      </w:r>
      <w:r w:rsidR="005A638C">
        <w:rPr>
          <w:rFonts w:ascii="Times New Roman" w:hAnsi="Times New Roman" w:cs="Times New Roman"/>
          <w:sz w:val="24"/>
          <w:szCs w:val="24"/>
          <w:lang w:val="en-US"/>
        </w:rPr>
        <w:t>s</w:t>
      </w:r>
      <w:r>
        <w:rPr>
          <w:rFonts w:ascii="Times New Roman" w:hAnsi="Times New Roman" w:cs="Times New Roman"/>
          <w:sz w:val="24"/>
          <w:szCs w:val="24"/>
          <w:lang w:val="en-US"/>
        </w:rPr>
        <w:t xml:space="preserve"> from them there is a condition that are </w:t>
      </w:r>
      <w:r w:rsidR="005A638C">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rules of origin. If </w:t>
      </w:r>
      <w:r w:rsidR="00F4532F">
        <w:rPr>
          <w:rFonts w:ascii="Times New Roman" w:hAnsi="Times New Roman" w:cs="Times New Roman"/>
          <w:sz w:val="24"/>
          <w:szCs w:val="24"/>
          <w:lang w:val="en-US"/>
        </w:rPr>
        <w:t>these rules</w:t>
      </w:r>
      <w:r>
        <w:rPr>
          <w:rFonts w:ascii="Times New Roman" w:hAnsi="Times New Roman" w:cs="Times New Roman"/>
          <w:sz w:val="24"/>
          <w:szCs w:val="24"/>
          <w:lang w:val="en-US"/>
        </w:rPr>
        <w:t xml:space="preserve"> of origin are not fulfilled, then there is no access to the </w:t>
      </w:r>
      <w:r w:rsidR="00E1671F">
        <w:rPr>
          <w:rFonts w:ascii="Times New Roman" w:hAnsi="Times New Roman" w:cs="Times New Roman"/>
          <w:sz w:val="24"/>
          <w:szCs w:val="24"/>
          <w:lang w:val="en-US"/>
        </w:rPr>
        <w:t>preferential</w:t>
      </w:r>
      <w:r>
        <w:rPr>
          <w:rFonts w:ascii="Times New Roman" w:hAnsi="Times New Roman" w:cs="Times New Roman"/>
          <w:sz w:val="24"/>
          <w:szCs w:val="24"/>
          <w:lang w:val="en-US"/>
        </w:rPr>
        <w:t xml:space="preserve"> treatment. In that context, this study deals wit</w:t>
      </w:r>
      <w:r w:rsidR="00E1671F">
        <w:rPr>
          <w:rFonts w:ascii="Times New Roman" w:hAnsi="Times New Roman" w:cs="Times New Roman"/>
          <w:sz w:val="24"/>
          <w:szCs w:val="24"/>
          <w:lang w:val="en-US"/>
        </w:rPr>
        <w:t>h</w:t>
      </w:r>
      <w:r>
        <w:rPr>
          <w:rFonts w:ascii="Times New Roman" w:hAnsi="Times New Roman" w:cs="Times New Roman"/>
          <w:sz w:val="24"/>
          <w:szCs w:val="24"/>
          <w:lang w:val="en-US"/>
        </w:rPr>
        <w:t xml:space="preserve"> the problem of accomplishment of the rules of origin stated in the </w:t>
      </w:r>
      <w:r w:rsidR="005A638C">
        <w:rPr>
          <w:rFonts w:ascii="Times New Roman" w:hAnsi="Times New Roman" w:cs="Times New Roman"/>
          <w:sz w:val="24"/>
          <w:szCs w:val="24"/>
          <w:lang w:val="en-US"/>
        </w:rPr>
        <w:t xml:space="preserve">trade </w:t>
      </w:r>
      <w:r>
        <w:rPr>
          <w:rFonts w:ascii="Times New Roman" w:hAnsi="Times New Roman" w:cs="Times New Roman"/>
          <w:sz w:val="24"/>
          <w:szCs w:val="24"/>
          <w:lang w:val="en-US"/>
        </w:rPr>
        <w:t xml:space="preserve">agreements that Chile </w:t>
      </w:r>
      <w:r w:rsidR="005A638C">
        <w:rPr>
          <w:rFonts w:ascii="Times New Roman" w:hAnsi="Times New Roman" w:cs="Times New Roman"/>
          <w:sz w:val="24"/>
          <w:szCs w:val="24"/>
          <w:lang w:val="en-US"/>
        </w:rPr>
        <w:t>h</w:t>
      </w:r>
      <w:r>
        <w:rPr>
          <w:rFonts w:ascii="Times New Roman" w:hAnsi="Times New Roman" w:cs="Times New Roman"/>
          <w:sz w:val="24"/>
          <w:szCs w:val="24"/>
          <w:lang w:val="en-US"/>
        </w:rPr>
        <w:t xml:space="preserve">as signed with six countries, focusing on rules of origin applied to the wooden </w:t>
      </w:r>
      <w:r w:rsidR="00E1671F">
        <w:rPr>
          <w:rFonts w:ascii="Times New Roman" w:hAnsi="Times New Roman" w:cs="Times New Roman"/>
          <w:sz w:val="24"/>
          <w:szCs w:val="24"/>
          <w:lang w:val="en-US"/>
        </w:rPr>
        <w:t xml:space="preserve">furniture. To do this, a descriptive </w:t>
      </w:r>
      <w:r w:rsidR="00F4532F">
        <w:rPr>
          <w:rFonts w:ascii="Times New Roman" w:hAnsi="Times New Roman" w:cs="Times New Roman"/>
          <w:sz w:val="24"/>
          <w:szCs w:val="24"/>
          <w:lang w:val="en-US"/>
        </w:rPr>
        <w:t>analysis</w:t>
      </w:r>
      <w:r w:rsidR="00E1671F">
        <w:rPr>
          <w:rFonts w:ascii="Times New Roman" w:hAnsi="Times New Roman" w:cs="Times New Roman"/>
          <w:sz w:val="24"/>
          <w:szCs w:val="24"/>
          <w:lang w:val="en-US"/>
        </w:rPr>
        <w:t xml:space="preserve"> is carried out relating the preferential access condition between Chile and these countries, the characteristics of the rule of origin, the evolution of the Chilean exports and some factors that influence on the commercial flows.</w:t>
      </w:r>
    </w:p>
    <w:p w:rsidR="00E1671F" w:rsidRDefault="00E1671F" w:rsidP="00A87718">
      <w:pPr>
        <w:spacing w:line="360" w:lineRule="auto"/>
        <w:jc w:val="both"/>
        <w:rPr>
          <w:rFonts w:ascii="Times New Roman" w:hAnsi="Times New Roman" w:cs="Times New Roman"/>
          <w:sz w:val="24"/>
          <w:szCs w:val="24"/>
          <w:lang w:val="en-US"/>
        </w:rPr>
      </w:pPr>
    </w:p>
    <w:p w:rsidR="004101A3" w:rsidRDefault="00E1671F" w:rsidP="00A8771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With three of the six countries, Peru, Colombia and Ecuador, the exportations of the wooden furniture evolved positively through the years and, in them, the rules of origin established for the furniture is considered it did not disfavored the commercial flow, which was identified as </w:t>
      </w:r>
      <w:r w:rsidR="00995420">
        <w:rPr>
          <w:rFonts w:ascii="Times New Roman" w:hAnsi="Times New Roman" w:cs="Times New Roman"/>
          <w:sz w:val="24"/>
          <w:szCs w:val="24"/>
          <w:lang w:val="en-US"/>
        </w:rPr>
        <w:t xml:space="preserve">a little </w:t>
      </w:r>
      <w:r>
        <w:rPr>
          <w:rFonts w:ascii="Times New Roman" w:hAnsi="Times New Roman" w:cs="Times New Roman"/>
          <w:sz w:val="24"/>
          <w:szCs w:val="24"/>
          <w:lang w:val="en-US"/>
        </w:rPr>
        <w:t xml:space="preserve">restrictive rule, corresponding to </w:t>
      </w:r>
      <w:r w:rsidR="00D4355B">
        <w:rPr>
          <w:rFonts w:ascii="Times New Roman" w:hAnsi="Times New Roman" w:cs="Times New Roman"/>
          <w:sz w:val="24"/>
          <w:szCs w:val="24"/>
          <w:lang w:val="en-US"/>
        </w:rPr>
        <w:t>the model ALADI</w:t>
      </w:r>
      <w:r>
        <w:rPr>
          <w:rFonts w:ascii="Times New Roman" w:hAnsi="Times New Roman" w:cs="Times New Roman"/>
          <w:sz w:val="24"/>
          <w:szCs w:val="24"/>
          <w:lang w:val="en-US"/>
        </w:rPr>
        <w:t>.</w:t>
      </w:r>
      <w:r w:rsidR="00D4355B">
        <w:rPr>
          <w:rFonts w:ascii="Times New Roman" w:hAnsi="Times New Roman" w:cs="Times New Roman"/>
          <w:sz w:val="24"/>
          <w:szCs w:val="24"/>
          <w:lang w:val="en-US"/>
        </w:rPr>
        <w:t xml:space="preserve"> With Argentina, where Chilean exports of furniture were decreasing trough time, the rule of origin could play a negative role, considering that the kind of existing rule in that agreement was identified as a more restrictive one. With Mexico and Panama, the relation is not very clear, since the evolution of exportations </w:t>
      </w:r>
      <w:r w:rsidR="004101A3">
        <w:rPr>
          <w:rFonts w:ascii="Times New Roman" w:hAnsi="Times New Roman" w:cs="Times New Roman"/>
          <w:sz w:val="24"/>
          <w:szCs w:val="24"/>
          <w:lang w:val="en-US"/>
        </w:rPr>
        <w:t xml:space="preserve">is opposed against the existence of </w:t>
      </w:r>
      <w:r w:rsidR="00995420">
        <w:rPr>
          <w:rFonts w:ascii="Times New Roman" w:hAnsi="Times New Roman" w:cs="Times New Roman"/>
          <w:sz w:val="24"/>
          <w:szCs w:val="24"/>
          <w:lang w:val="en-US"/>
        </w:rPr>
        <w:t xml:space="preserve">a </w:t>
      </w:r>
      <w:r w:rsidR="004101A3">
        <w:rPr>
          <w:rFonts w:ascii="Times New Roman" w:hAnsi="Times New Roman" w:cs="Times New Roman"/>
          <w:sz w:val="24"/>
          <w:szCs w:val="24"/>
          <w:lang w:val="en-US"/>
        </w:rPr>
        <w:t>very restrictive rule in the fir</w:t>
      </w:r>
      <w:r w:rsidR="00995420">
        <w:rPr>
          <w:rFonts w:ascii="Times New Roman" w:hAnsi="Times New Roman" w:cs="Times New Roman"/>
          <w:sz w:val="24"/>
          <w:szCs w:val="24"/>
          <w:lang w:val="en-US"/>
        </w:rPr>
        <w:t>st</w:t>
      </w:r>
      <w:r w:rsidR="004101A3">
        <w:rPr>
          <w:rFonts w:ascii="Times New Roman" w:hAnsi="Times New Roman" w:cs="Times New Roman"/>
          <w:sz w:val="24"/>
          <w:szCs w:val="24"/>
          <w:lang w:val="en-US"/>
        </w:rPr>
        <w:t xml:space="preserve"> country and a little restrictive rule in the second one.</w:t>
      </w:r>
    </w:p>
    <w:p w:rsidR="003B477D" w:rsidRDefault="003B477D" w:rsidP="00CE6FE9">
      <w:pPr>
        <w:spacing w:line="360" w:lineRule="auto"/>
        <w:rPr>
          <w:rFonts w:ascii="Times New Roman" w:hAnsi="Times New Roman" w:cs="Times New Roman"/>
          <w:sz w:val="24"/>
          <w:szCs w:val="24"/>
          <w:lang w:val="en-US"/>
        </w:rPr>
      </w:pPr>
    </w:p>
    <w:p w:rsidR="00EA7D6E" w:rsidRPr="002D7610" w:rsidRDefault="00EA7D6E" w:rsidP="00CE6FE9">
      <w:pPr>
        <w:spacing w:line="360" w:lineRule="auto"/>
        <w:rPr>
          <w:rFonts w:ascii="Times New Roman" w:hAnsi="Times New Roman" w:cs="Times New Roman"/>
          <w:sz w:val="24"/>
          <w:szCs w:val="24"/>
          <w:lang w:val="en-US"/>
        </w:rPr>
      </w:pPr>
    </w:p>
    <w:p w:rsidR="00EA7D6E" w:rsidRPr="007E79FF" w:rsidRDefault="00EA7D6E" w:rsidP="00CE6FE9">
      <w:pPr>
        <w:spacing w:line="360" w:lineRule="auto"/>
        <w:rPr>
          <w:rFonts w:ascii="Times New Roman" w:hAnsi="Times New Roman" w:cs="Times New Roman"/>
          <w:sz w:val="24"/>
          <w:szCs w:val="24"/>
          <w:lang w:val="en-US"/>
        </w:rPr>
      </w:pPr>
      <w:r w:rsidRPr="007E79FF">
        <w:rPr>
          <w:rFonts w:ascii="Times New Roman" w:hAnsi="Times New Roman" w:cs="Times New Roman"/>
          <w:sz w:val="24"/>
          <w:szCs w:val="24"/>
          <w:lang w:val="en-US"/>
        </w:rPr>
        <w:t xml:space="preserve">Key words: rules of origin, </w:t>
      </w:r>
      <w:r w:rsidR="00F4532F">
        <w:rPr>
          <w:rFonts w:ascii="Times New Roman" w:hAnsi="Times New Roman" w:cs="Times New Roman"/>
          <w:sz w:val="24"/>
          <w:szCs w:val="24"/>
          <w:lang w:val="en-US"/>
        </w:rPr>
        <w:t>preferential treatment</w:t>
      </w:r>
      <w:r>
        <w:rPr>
          <w:rFonts w:ascii="Times New Roman" w:hAnsi="Times New Roman" w:cs="Times New Roman"/>
          <w:sz w:val="24"/>
          <w:szCs w:val="24"/>
          <w:lang w:val="en-US"/>
        </w:rPr>
        <w:t>, trade agreement, harmonized system, wood</w:t>
      </w:r>
      <w:r w:rsidR="00A87718">
        <w:rPr>
          <w:rFonts w:ascii="Times New Roman" w:hAnsi="Times New Roman" w:cs="Times New Roman"/>
          <w:sz w:val="24"/>
          <w:szCs w:val="24"/>
          <w:lang w:val="en-US"/>
        </w:rPr>
        <w:t>en</w:t>
      </w:r>
      <w:r>
        <w:rPr>
          <w:rFonts w:ascii="Times New Roman" w:hAnsi="Times New Roman" w:cs="Times New Roman"/>
          <w:sz w:val="24"/>
          <w:szCs w:val="24"/>
          <w:lang w:val="en-US"/>
        </w:rPr>
        <w:t xml:space="preserve"> furniture</w:t>
      </w:r>
      <w:r w:rsidR="00A87718">
        <w:rPr>
          <w:rFonts w:ascii="Times New Roman" w:hAnsi="Times New Roman" w:cs="Times New Roman"/>
          <w:sz w:val="24"/>
          <w:szCs w:val="24"/>
          <w:lang w:val="en-US"/>
        </w:rPr>
        <w:t>.</w:t>
      </w:r>
    </w:p>
    <w:p w:rsidR="001F2E52" w:rsidRPr="00EA7D6E" w:rsidRDefault="001F2E52">
      <w:pPr>
        <w:rPr>
          <w:rFonts w:ascii="Times New Roman" w:hAnsi="Times New Roman" w:cs="Times New Roman"/>
          <w:b/>
          <w:sz w:val="24"/>
          <w:szCs w:val="24"/>
          <w:lang w:val="en-US"/>
        </w:rPr>
      </w:pPr>
      <w:r w:rsidRPr="00EA7D6E">
        <w:rPr>
          <w:rFonts w:ascii="Times New Roman" w:hAnsi="Times New Roman" w:cs="Times New Roman"/>
          <w:b/>
          <w:sz w:val="24"/>
          <w:szCs w:val="24"/>
          <w:lang w:val="en-US"/>
        </w:rPr>
        <w:br w:type="page"/>
      </w:r>
    </w:p>
    <w:p w:rsidR="007E79FF" w:rsidRPr="00096D7D" w:rsidRDefault="007E79FF" w:rsidP="007E79FF">
      <w:pPr>
        <w:rPr>
          <w:rFonts w:ascii="Times New Roman" w:hAnsi="Times New Roman" w:cs="Times New Roman"/>
          <w:b/>
          <w:sz w:val="24"/>
          <w:szCs w:val="24"/>
        </w:rPr>
      </w:pPr>
      <w:r w:rsidRPr="00096D7D">
        <w:rPr>
          <w:rFonts w:ascii="Times New Roman" w:hAnsi="Times New Roman" w:cs="Times New Roman"/>
          <w:b/>
          <w:sz w:val="24"/>
          <w:szCs w:val="24"/>
        </w:rPr>
        <w:lastRenderedPageBreak/>
        <w:t>INDICE</w:t>
      </w:r>
    </w:p>
    <w:p w:rsidR="007E79FF" w:rsidRPr="007E79FF" w:rsidRDefault="007E79FF" w:rsidP="007E79FF">
      <w:pPr>
        <w:rPr>
          <w:rFonts w:ascii="Times New Roman" w:hAnsi="Times New Roman" w:cs="Times New Roman"/>
          <w:sz w:val="24"/>
          <w:szCs w:val="24"/>
        </w:rPr>
      </w:pPr>
    </w:p>
    <w:p w:rsidR="007E79FF" w:rsidRPr="007E79FF" w:rsidRDefault="007E79FF" w:rsidP="007E79FF">
      <w:pPr>
        <w:pStyle w:val="Prrafodelista"/>
        <w:numPr>
          <w:ilvl w:val="0"/>
          <w:numId w:val="36"/>
        </w:numPr>
        <w:tabs>
          <w:tab w:val="left" w:pos="426"/>
        </w:tabs>
        <w:spacing w:line="320" w:lineRule="exact"/>
        <w:ind w:hanging="720"/>
        <w:jc w:val="both"/>
        <w:rPr>
          <w:rFonts w:ascii="Times New Roman" w:hAnsi="Times New Roman" w:cs="Times New Roman"/>
          <w:sz w:val="24"/>
          <w:szCs w:val="24"/>
        </w:rPr>
      </w:pPr>
      <w:r w:rsidRPr="007E79FF">
        <w:rPr>
          <w:rFonts w:ascii="Times New Roman" w:hAnsi="Times New Roman" w:cs="Times New Roman"/>
          <w:sz w:val="24"/>
          <w:szCs w:val="24"/>
        </w:rPr>
        <w:t>Introducción</w:t>
      </w:r>
    </w:p>
    <w:p w:rsidR="007E79FF" w:rsidRPr="007E79FF" w:rsidRDefault="007E79FF" w:rsidP="007E79FF">
      <w:pPr>
        <w:pStyle w:val="Prrafodelista"/>
        <w:numPr>
          <w:ilvl w:val="0"/>
          <w:numId w:val="36"/>
        </w:numPr>
        <w:tabs>
          <w:tab w:val="left" w:pos="426"/>
        </w:tabs>
        <w:spacing w:line="320" w:lineRule="exact"/>
        <w:ind w:hanging="720"/>
        <w:jc w:val="both"/>
        <w:rPr>
          <w:rFonts w:ascii="Times New Roman" w:hAnsi="Times New Roman" w:cs="Times New Roman"/>
          <w:sz w:val="24"/>
          <w:szCs w:val="24"/>
        </w:rPr>
      </w:pPr>
      <w:r w:rsidRPr="007E79FF">
        <w:rPr>
          <w:rFonts w:ascii="Times New Roman" w:hAnsi="Times New Roman" w:cs="Times New Roman"/>
          <w:sz w:val="24"/>
          <w:szCs w:val="24"/>
        </w:rPr>
        <w:t xml:space="preserve">Planteamiento del problema </w:t>
      </w:r>
      <w:r w:rsidR="009F2667">
        <w:rPr>
          <w:rFonts w:ascii="Times New Roman" w:hAnsi="Times New Roman" w:cs="Times New Roman"/>
          <w:sz w:val="24"/>
          <w:szCs w:val="24"/>
        </w:rPr>
        <w:t>y objetivos del estudio de caso</w:t>
      </w:r>
    </w:p>
    <w:p w:rsidR="007E79FF" w:rsidRPr="007E79FF" w:rsidRDefault="007E79FF" w:rsidP="007E79FF">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sidRPr="007E79FF">
        <w:rPr>
          <w:rFonts w:ascii="Times New Roman" w:hAnsi="Times New Roman" w:cs="Times New Roman"/>
          <w:sz w:val="24"/>
          <w:szCs w:val="24"/>
        </w:rPr>
        <w:t>Contexto de análisis</w:t>
      </w:r>
    </w:p>
    <w:p w:rsidR="007E79FF"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.1. La política comercial chilena</w:t>
      </w:r>
    </w:p>
    <w:p w:rsidR="009F2667"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ab/>
        <w:t>3.1.1.</w:t>
      </w:r>
      <w:r>
        <w:rPr>
          <w:rFonts w:ascii="Times New Roman" w:hAnsi="Times New Roman" w:cs="Times New Roman"/>
          <w:sz w:val="24"/>
          <w:szCs w:val="24"/>
        </w:rPr>
        <w:tab/>
        <w:t>Política comercial unilateral</w:t>
      </w:r>
    </w:p>
    <w:p w:rsidR="009F2667" w:rsidRDefault="009F2667" w:rsidP="009F2667">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ab/>
        <w:t>3.1.2.</w:t>
      </w:r>
      <w:r>
        <w:rPr>
          <w:rFonts w:ascii="Times New Roman" w:hAnsi="Times New Roman" w:cs="Times New Roman"/>
          <w:sz w:val="24"/>
          <w:szCs w:val="24"/>
        </w:rPr>
        <w:tab/>
        <w:t>Política comercial multilateral</w:t>
      </w:r>
    </w:p>
    <w:p w:rsidR="009F2667" w:rsidRDefault="009F2667" w:rsidP="009F2667">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ab/>
        <w:t>3.1.3.</w:t>
      </w:r>
      <w:r>
        <w:rPr>
          <w:rFonts w:ascii="Times New Roman" w:hAnsi="Times New Roman" w:cs="Times New Roman"/>
          <w:sz w:val="24"/>
          <w:szCs w:val="24"/>
        </w:rPr>
        <w:tab/>
        <w:t>Política comercial bilateral</w:t>
      </w:r>
    </w:p>
    <w:p w:rsidR="007E79FF" w:rsidRPr="007E79FF"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 xml:space="preserve">.2. </w:t>
      </w:r>
      <w:r>
        <w:rPr>
          <w:rFonts w:ascii="Times New Roman" w:hAnsi="Times New Roman" w:cs="Times New Roman"/>
          <w:sz w:val="24"/>
          <w:szCs w:val="24"/>
        </w:rPr>
        <w:t>R</w:t>
      </w:r>
      <w:r w:rsidR="007E79FF" w:rsidRPr="007E79FF">
        <w:rPr>
          <w:rFonts w:ascii="Times New Roman" w:hAnsi="Times New Roman" w:cs="Times New Roman"/>
          <w:sz w:val="24"/>
          <w:szCs w:val="24"/>
        </w:rPr>
        <w:t>ed de acuerdos comerciales de Chile</w:t>
      </w:r>
    </w:p>
    <w:p w:rsidR="007E79FF" w:rsidRPr="007E79FF"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.3. La Asociación Latinoamericana de Integración (ALADI)</w:t>
      </w:r>
    </w:p>
    <w:p w:rsidR="007E79FF" w:rsidRPr="007E79FF" w:rsidRDefault="009F2667" w:rsidP="009F2667">
      <w:pPr>
        <w:tabs>
          <w:tab w:val="left" w:pos="426"/>
          <w:tab w:val="left" w:pos="8160"/>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.4. El Sistema Armonizado de Designación y Codificación de Mercancías</w:t>
      </w:r>
      <w:r>
        <w:rPr>
          <w:rFonts w:ascii="Times New Roman" w:hAnsi="Times New Roman" w:cs="Times New Roman"/>
          <w:sz w:val="24"/>
          <w:szCs w:val="24"/>
        </w:rPr>
        <w:t xml:space="preserve"> (SA)</w:t>
      </w:r>
      <w:r>
        <w:rPr>
          <w:rFonts w:ascii="Times New Roman" w:hAnsi="Times New Roman" w:cs="Times New Roman"/>
          <w:sz w:val="24"/>
          <w:szCs w:val="24"/>
        </w:rPr>
        <w:tab/>
      </w:r>
    </w:p>
    <w:p w:rsidR="007E79FF" w:rsidRPr="007E79FF"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.5. La nomenclatura de la A</w:t>
      </w:r>
      <w:r>
        <w:rPr>
          <w:rFonts w:ascii="Times New Roman" w:hAnsi="Times New Roman" w:cs="Times New Roman"/>
          <w:sz w:val="24"/>
          <w:szCs w:val="24"/>
        </w:rPr>
        <w:t xml:space="preserve">sociación Latinoamericana de Integración: </w:t>
      </w:r>
      <w:r w:rsidR="007E79FF" w:rsidRPr="007E79FF">
        <w:rPr>
          <w:rFonts w:ascii="Times New Roman" w:hAnsi="Times New Roman" w:cs="Times New Roman"/>
          <w:sz w:val="24"/>
          <w:szCs w:val="24"/>
        </w:rPr>
        <w:t>NALADISA</w:t>
      </w:r>
    </w:p>
    <w:p w:rsidR="007E79FF" w:rsidRPr="007E79FF" w:rsidRDefault="009F266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.6. Concepto de normas de origen y sus principales alcances</w:t>
      </w:r>
    </w:p>
    <w:p w:rsidR="007E79FF" w:rsidRPr="007E79FF" w:rsidRDefault="006474F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.7. El Régimen General de Origen de la ALADI: la Resolución 252</w:t>
      </w:r>
    </w:p>
    <w:p w:rsidR="007E79FF" w:rsidRPr="007E79FF" w:rsidRDefault="006474F7" w:rsidP="007E79FF">
      <w:pPr>
        <w:tabs>
          <w:tab w:val="left" w:pos="426"/>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3</w:t>
      </w:r>
      <w:r w:rsidR="007E79FF" w:rsidRPr="007E79FF">
        <w:rPr>
          <w:rFonts w:ascii="Times New Roman" w:hAnsi="Times New Roman" w:cs="Times New Roman"/>
          <w:sz w:val="24"/>
          <w:szCs w:val="24"/>
        </w:rPr>
        <w:t xml:space="preserve">.8. Los regímenes de origen en los </w:t>
      </w:r>
      <w:r>
        <w:rPr>
          <w:rFonts w:ascii="Times New Roman" w:hAnsi="Times New Roman" w:cs="Times New Roman"/>
          <w:sz w:val="24"/>
          <w:szCs w:val="24"/>
        </w:rPr>
        <w:t>Tratados de Libre Comercio</w:t>
      </w:r>
    </w:p>
    <w:p w:rsidR="007E79FF" w:rsidRPr="007E79FF" w:rsidRDefault="007E79FF" w:rsidP="007E79FF">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sidRPr="007E79FF">
        <w:rPr>
          <w:rFonts w:ascii="Times New Roman" w:hAnsi="Times New Roman" w:cs="Times New Roman"/>
          <w:sz w:val="24"/>
          <w:szCs w:val="24"/>
        </w:rPr>
        <w:t>Identificación  de los productos y selección de los países bajo estudio</w:t>
      </w:r>
    </w:p>
    <w:p w:rsidR="007E79FF" w:rsidRPr="007E79FF" w:rsidRDefault="006474F7" w:rsidP="007E79FF">
      <w:pPr>
        <w:tabs>
          <w:tab w:val="left" w:pos="851"/>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4</w:t>
      </w:r>
      <w:r w:rsidR="007E79FF" w:rsidRPr="007E79FF">
        <w:rPr>
          <w:rFonts w:ascii="Times New Roman" w:hAnsi="Times New Roman" w:cs="Times New Roman"/>
          <w:sz w:val="24"/>
          <w:szCs w:val="24"/>
        </w:rPr>
        <w:t>.1. Identificación de los países y su justificación.</w:t>
      </w:r>
    </w:p>
    <w:p w:rsidR="007E79FF" w:rsidRPr="007E79FF" w:rsidRDefault="006474F7" w:rsidP="007E79FF">
      <w:pPr>
        <w:tabs>
          <w:tab w:val="left" w:pos="851"/>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4</w:t>
      </w:r>
      <w:r w:rsidR="007E79FF" w:rsidRPr="007E79FF">
        <w:rPr>
          <w:rFonts w:ascii="Times New Roman" w:hAnsi="Times New Roman" w:cs="Times New Roman"/>
          <w:sz w:val="24"/>
          <w:szCs w:val="24"/>
        </w:rPr>
        <w:t>.2. Identificación de los productos y su justificación.</w:t>
      </w:r>
    </w:p>
    <w:p w:rsidR="007E79FF" w:rsidRPr="007E79FF" w:rsidRDefault="007E79FF" w:rsidP="007E79FF">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sidRPr="007E79FF">
        <w:rPr>
          <w:rFonts w:ascii="Times New Roman" w:hAnsi="Times New Roman" w:cs="Times New Roman"/>
          <w:sz w:val="24"/>
          <w:szCs w:val="24"/>
        </w:rPr>
        <w:t>Estudio de las condiciones de acceso preferencial</w:t>
      </w:r>
      <w:r w:rsidR="00F11A97">
        <w:rPr>
          <w:rFonts w:ascii="Times New Roman" w:hAnsi="Times New Roman" w:cs="Times New Roman"/>
          <w:sz w:val="24"/>
          <w:szCs w:val="24"/>
        </w:rPr>
        <w:t xml:space="preserve">, las </w:t>
      </w:r>
      <w:r w:rsidRPr="007E79FF">
        <w:rPr>
          <w:rFonts w:ascii="Times New Roman" w:hAnsi="Times New Roman" w:cs="Times New Roman"/>
          <w:sz w:val="24"/>
          <w:szCs w:val="24"/>
        </w:rPr>
        <w:t xml:space="preserve">normas de origen </w:t>
      </w:r>
      <w:r w:rsidR="00F11A97">
        <w:rPr>
          <w:rFonts w:ascii="Times New Roman" w:hAnsi="Times New Roman" w:cs="Times New Roman"/>
          <w:sz w:val="24"/>
          <w:szCs w:val="24"/>
        </w:rPr>
        <w:t>y las exportaciones de muebles de madera en los países seleccionados</w:t>
      </w:r>
    </w:p>
    <w:p w:rsidR="007E79FF" w:rsidRPr="007E79FF" w:rsidRDefault="006474F7" w:rsidP="007E79FF">
      <w:pPr>
        <w:tabs>
          <w:tab w:val="left" w:pos="851"/>
        </w:tabs>
        <w:spacing w:line="320" w:lineRule="exact"/>
        <w:ind w:left="426"/>
        <w:jc w:val="both"/>
        <w:rPr>
          <w:rFonts w:ascii="Times New Roman" w:hAnsi="Times New Roman" w:cs="Times New Roman"/>
          <w:sz w:val="24"/>
          <w:szCs w:val="24"/>
        </w:rPr>
      </w:pPr>
      <w:r>
        <w:rPr>
          <w:rFonts w:ascii="Times New Roman" w:hAnsi="Times New Roman" w:cs="Times New Roman"/>
          <w:sz w:val="24"/>
          <w:szCs w:val="24"/>
        </w:rPr>
        <w:t>5</w:t>
      </w:r>
      <w:r w:rsidR="007E79FF" w:rsidRPr="007E79FF">
        <w:rPr>
          <w:rFonts w:ascii="Times New Roman" w:hAnsi="Times New Roman" w:cs="Times New Roman"/>
          <w:sz w:val="24"/>
          <w:szCs w:val="24"/>
        </w:rPr>
        <w:t>.1.</w:t>
      </w:r>
      <w:r w:rsidR="007E79FF" w:rsidRPr="007E79FF">
        <w:rPr>
          <w:rFonts w:ascii="Times New Roman" w:hAnsi="Times New Roman" w:cs="Times New Roman"/>
          <w:sz w:val="24"/>
          <w:szCs w:val="24"/>
        </w:rPr>
        <w:tab/>
        <w:t>Perú</w:t>
      </w:r>
    </w:p>
    <w:p w:rsidR="007E79FF" w:rsidRPr="007E79FF" w:rsidRDefault="006474F7" w:rsidP="007E79FF">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w:t>
      </w:r>
      <w:r w:rsidR="007E79FF" w:rsidRPr="007E79FF">
        <w:rPr>
          <w:rFonts w:ascii="Times New Roman" w:hAnsi="Times New Roman" w:cs="Times New Roman"/>
          <w:sz w:val="24"/>
          <w:szCs w:val="24"/>
        </w:rPr>
        <w:t>.1.1.</w:t>
      </w:r>
      <w:r w:rsidR="007E79FF" w:rsidRPr="007E79FF">
        <w:rPr>
          <w:rFonts w:ascii="Times New Roman" w:hAnsi="Times New Roman" w:cs="Times New Roman"/>
          <w:sz w:val="24"/>
          <w:szCs w:val="24"/>
        </w:rPr>
        <w:tab/>
        <w:t>Condiciones de acceso preferencial</w:t>
      </w:r>
    </w:p>
    <w:p w:rsid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5.1.2.</w:t>
      </w:r>
      <w:r w:rsidRPr="007E79FF">
        <w:rPr>
          <w:rFonts w:ascii="Times New Roman" w:hAnsi="Times New Roman" w:cs="Times New Roman"/>
          <w:sz w:val="24"/>
          <w:szCs w:val="24"/>
        </w:rPr>
        <w:tab/>
        <w:t>Normas de origen</w:t>
      </w:r>
    </w:p>
    <w:p w:rsidR="00DE6DDE" w:rsidRPr="007E79FF" w:rsidRDefault="00DE6DDE" w:rsidP="007E79FF">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5.1.3.</w:t>
      </w:r>
      <w:r>
        <w:rPr>
          <w:rFonts w:ascii="Times New Roman" w:hAnsi="Times New Roman" w:cs="Times New Roman"/>
          <w:sz w:val="24"/>
          <w:szCs w:val="24"/>
        </w:rPr>
        <w:tab/>
        <w:t>Exportaciones de muebles</w:t>
      </w:r>
      <w:r w:rsidR="00552921">
        <w:rPr>
          <w:rFonts w:ascii="Times New Roman" w:hAnsi="Times New Roman" w:cs="Times New Roman"/>
          <w:sz w:val="24"/>
          <w:szCs w:val="24"/>
        </w:rPr>
        <w:t xml:space="preserve"> de madera</w:t>
      </w:r>
    </w:p>
    <w:p w:rsidR="007E79FF" w:rsidRPr="007E79FF" w:rsidRDefault="007E79FF" w:rsidP="007E79FF">
      <w:pPr>
        <w:tabs>
          <w:tab w:val="left" w:pos="851"/>
        </w:tabs>
        <w:spacing w:line="320" w:lineRule="exact"/>
        <w:ind w:left="426"/>
        <w:jc w:val="both"/>
        <w:rPr>
          <w:rFonts w:ascii="Times New Roman" w:hAnsi="Times New Roman" w:cs="Times New Roman"/>
          <w:sz w:val="24"/>
          <w:szCs w:val="24"/>
        </w:rPr>
      </w:pPr>
      <w:r w:rsidRPr="007E79FF">
        <w:rPr>
          <w:rFonts w:ascii="Times New Roman" w:hAnsi="Times New Roman" w:cs="Times New Roman"/>
          <w:sz w:val="24"/>
          <w:szCs w:val="24"/>
        </w:rPr>
        <w:t>5.2.</w:t>
      </w:r>
      <w:r w:rsidRPr="007E79FF">
        <w:rPr>
          <w:rFonts w:ascii="Times New Roman" w:hAnsi="Times New Roman" w:cs="Times New Roman"/>
          <w:sz w:val="24"/>
          <w:szCs w:val="24"/>
        </w:rPr>
        <w:tab/>
        <w:t>Colombia</w:t>
      </w:r>
    </w:p>
    <w:p w:rsidR="007E79FF" w:rsidRP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5.2.1.</w:t>
      </w:r>
      <w:r w:rsidRPr="007E79FF">
        <w:rPr>
          <w:rFonts w:ascii="Times New Roman" w:hAnsi="Times New Roman" w:cs="Times New Roman"/>
          <w:sz w:val="24"/>
          <w:szCs w:val="24"/>
        </w:rPr>
        <w:tab/>
        <w:t>Condiciones de acceso preferencial</w:t>
      </w:r>
    </w:p>
    <w:p w:rsid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5.2.2.</w:t>
      </w:r>
      <w:r w:rsidRPr="007E79FF">
        <w:rPr>
          <w:rFonts w:ascii="Times New Roman" w:hAnsi="Times New Roman" w:cs="Times New Roman"/>
          <w:sz w:val="24"/>
          <w:szCs w:val="24"/>
        </w:rPr>
        <w:tab/>
        <w:t>Normas de origen</w:t>
      </w:r>
    </w:p>
    <w:p w:rsidR="00DE6DDE" w:rsidRPr="007E79FF" w:rsidRDefault="00DE6DDE" w:rsidP="00DE6DDE">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5.2.3.</w:t>
      </w:r>
      <w:r>
        <w:rPr>
          <w:rFonts w:ascii="Times New Roman" w:hAnsi="Times New Roman" w:cs="Times New Roman"/>
          <w:sz w:val="24"/>
          <w:szCs w:val="24"/>
        </w:rPr>
        <w:tab/>
        <w:t>Exportaciones de muebles</w:t>
      </w:r>
      <w:r w:rsidR="00552921">
        <w:rPr>
          <w:rFonts w:ascii="Times New Roman" w:hAnsi="Times New Roman" w:cs="Times New Roman"/>
          <w:sz w:val="24"/>
          <w:szCs w:val="24"/>
        </w:rPr>
        <w:t xml:space="preserve"> de madera</w:t>
      </w:r>
    </w:p>
    <w:p w:rsidR="007E79FF" w:rsidRPr="007E79FF" w:rsidRDefault="007E79FF" w:rsidP="007E79FF">
      <w:pPr>
        <w:tabs>
          <w:tab w:val="left" w:pos="851"/>
        </w:tabs>
        <w:spacing w:line="320" w:lineRule="exact"/>
        <w:ind w:left="426"/>
        <w:jc w:val="both"/>
        <w:rPr>
          <w:rFonts w:ascii="Times New Roman" w:hAnsi="Times New Roman" w:cs="Times New Roman"/>
          <w:sz w:val="24"/>
          <w:szCs w:val="24"/>
        </w:rPr>
      </w:pPr>
      <w:r w:rsidRPr="007E79FF">
        <w:rPr>
          <w:rFonts w:ascii="Times New Roman" w:hAnsi="Times New Roman" w:cs="Times New Roman"/>
          <w:sz w:val="24"/>
          <w:szCs w:val="24"/>
        </w:rPr>
        <w:t>5.3.</w:t>
      </w:r>
      <w:r w:rsidRPr="007E79FF">
        <w:rPr>
          <w:rFonts w:ascii="Times New Roman" w:hAnsi="Times New Roman" w:cs="Times New Roman"/>
          <w:sz w:val="24"/>
          <w:szCs w:val="24"/>
        </w:rPr>
        <w:tab/>
        <w:t>Ecuador</w:t>
      </w:r>
    </w:p>
    <w:p w:rsidR="007E79FF" w:rsidRP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5.3.1.</w:t>
      </w:r>
      <w:r w:rsidRPr="007E79FF">
        <w:rPr>
          <w:rFonts w:ascii="Times New Roman" w:hAnsi="Times New Roman" w:cs="Times New Roman"/>
          <w:sz w:val="24"/>
          <w:szCs w:val="24"/>
        </w:rPr>
        <w:tab/>
        <w:t>Condiciones de acceso preferencial</w:t>
      </w:r>
    </w:p>
    <w:p w:rsidR="007E79FF" w:rsidRDefault="00DE6DDE" w:rsidP="007E79FF">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5.3.2.</w:t>
      </w:r>
      <w:r>
        <w:rPr>
          <w:rFonts w:ascii="Times New Roman" w:hAnsi="Times New Roman" w:cs="Times New Roman"/>
          <w:sz w:val="24"/>
          <w:szCs w:val="24"/>
        </w:rPr>
        <w:tab/>
        <w:t>Normas de origen</w:t>
      </w:r>
    </w:p>
    <w:p w:rsidR="00DE6DDE" w:rsidRPr="007E79FF" w:rsidRDefault="00DE6DDE" w:rsidP="00DE6DDE">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5.3.3.</w:t>
      </w:r>
      <w:r>
        <w:rPr>
          <w:rFonts w:ascii="Times New Roman" w:hAnsi="Times New Roman" w:cs="Times New Roman"/>
          <w:sz w:val="24"/>
          <w:szCs w:val="24"/>
        </w:rPr>
        <w:tab/>
      </w:r>
      <w:r w:rsidR="00552921">
        <w:rPr>
          <w:rFonts w:ascii="Times New Roman" w:hAnsi="Times New Roman" w:cs="Times New Roman"/>
          <w:sz w:val="24"/>
          <w:szCs w:val="24"/>
        </w:rPr>
        <w:t>Exportaciones de muebles de madera</w:t>
      </w:r>
    </w:p>
    <w:p w:rsidR="007E79FF" w:rsidRPr="007E79FF" w:rsidRDefault="007E79FF" w:rsidP="007E79FF">
      <w:pPr>
        <w:tabs>
          <w:tab w:val="left" w:pos="851"/>
        </w:tabs>
        <w:spacing w:line="320" w:lineRule="exact"/>
        <w:ind w:left="426"/>
        <w:jc w:val="both"/>
        <w:rPr>
          <w:rFonts w:ascii="Times New Roman" w:hAnsi="Times New Roman" w:cs="Times New Roman"/>
          <w:sz w:val="24"/>
          <w:szCs w:val="24"/>
        </w:rPr>
      </w:pPr>
      <w:r w:rsidRPr="007E79FF">
        <w:rPr>
          <w:rFonts w:ascii="Times New Roman" w:hAnsi="Times New Roman" w:cs="Times New Roman"/>
          <w:sz w:val="24"/>
          <w:szCs w:val="24"/>
        </w:rPr>
        <w:t>5.4.</w:t>
      </w:r>
      <w:r w:rsidRPr="007E79FF">
        <w:rPr>
          <w:rFonts w:ascii="Times New Roman" w:hAnsi="Times New Roman" w:cs="Times New Roman"/>
          <w:sz w:val="24"/>
          <w:szCs w:val="24"/>
        </w:rPr>
        <w:tab/>
        <w:t>México</w:t>
      </w:r>
    </w:p>
    <w:p w:rsidR="007E79FF" w:rsidRP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5.4.1.</w:t>
      </w:r>
      <w:r w:rsidRPr="007E79FF">
        <w:rPr>
          <w:rFonts w:ascii="Times New Roman" w:hAnsi="Times New Roman" w:cs="Times New Roman"/>
          <w:sz w:val="24"/>
          <w:szCs w:val="24"/>
        </w:rPr>
        <w:tab/>
        <w:t>Condiciones de acceso preferencial</w:t>
      </w:r>
    </w:p>
    <w:p w:rsid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5.4.2.</w:t>
      </w:r>
      <w:r w:rsidRPr="007E79FF">
        <w:rPr>
          <w:rFonts w:ascii="Times New Roman" w:hAnsi="Times New Roman" w:cs="Times New Roman"/>
          <w:sz w:val="24"/>
          <w:szCs w:val="24"/>
        </w:rPr>
        <w:tab/>
        <w:t>Normas de origen</w:t>
      </w:r>
    </w:p>
    <w:p w:rsidR="00DE6DDE" w:rsidRPr="007E79FF" w:rsidRDefault="00DE6DDE" w:rsidP="00DE6DDE">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5.4.3.</w:t>
      </w:r>
      <w:r>
        <w:rPr>
          <w:rFonts w:ascii="Times New Roman" w:hAnsi="Times New Roman" w:cs="Times New Roman"/>
          <w:sz w:val="24"/>
          <w:szCs w:val="24"/>
        </w:rPr>
        <w:tab/>
      </w:r>
      <w:r w:rsidR="00552921">
        <w:rPr>
          <w:rFonts w:ascii="Times New Roman" w:hAnsi="Times New Roman" w:cs="Times New Roman"/>
          <w:sz w:val="24"/>
          <w:szCs w:val="24"/>
        </w:rPr>
        <w:t>Exportaciones de muebles de madera</w:t>
      </w:r>
    </w:p>
    <w:p w:rsidR="007E79FF" w:rsidRPr="007E79FF" w:rsidRDefault="007E79FF" w:rsidP="007E79FF">
      <w:pPr>
        <w:tabs>
          <w:tab w:val="left" w:pos="851"/>
        </w:tabs>
        <w:spacing w:line="320" w:lineRule="exact"/>
        <w:ind w:left="426"/>
        <w:jc w:val="both"/>
        <w:rPr>
          <w:rFonts w:ascii="Times New Roman" w:hAnsi="Times New Roman" w:cs="Times New Roman"/>
          <w:sz w:val="24"/>
          <w:szCs w:val="24"/>
        </w:rPr>
      </w:pPr>
      <w:r w:rsidRPr="007E79FF">
        <w:rPr>
          <w:rFonts w:ascii="Times New Roman" w:hAnsi="Times New Roman" w:cs="Times New Roman"/>
          <w:sz w:val="24"/>
          <w:szCs w:val="24"/>
        </w:rPr>
        <w:t>5.5.</w:t>
      </w:r>
      <w:r w:rsidRPr="007E79FF">
        <w:rPr>
          <w:rFonts w:ascii="Times New Roman" w:hAnsi="Times New Roman" w:cs="Times New Roman"/>
          <w:sz w:val="24"/>
          <w:szCs w:val="24"/>
        </w:rPr>
        <w:tab/>
        <w:t>Panamá</w:t>
      </w:r>
    </w:p>
    <w:p w:rsidR="007E79FF" w:rsidRP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5.5.1.</w:t>
      </w:r>
      <w:r w:rsidRPr="007E79FF">
        <w:rPr>
          <w:rFonts w:ascii="Times New Roman" w:hAnsi="Times New Roman" w:cs="Times New Roman"/>
          <w:sz w:val="24"/>
          <w:szCs w:val="24"/>
        </w:rPr>
        <w:tab/>
        <w:t>Condiciones de acceso preferencial</w:t>
      </w:r>
    </w:p>
    <w:p w:rsid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5.5.2.</w:t>
      </w:r>
      <w:r w:rsidRPr="007E79FF">
        <w:rPr>
          <w:rFonts w:ascii="Times New Roman" w:hAnsi="Times New Roman" w:cs="Times New Roman"/>
          <w:sz w:val="24"/>
          <w:szCs w:val="24"/>
        </w:rPr>
        <w:tab/>
        <w:t>Normas de origen</w:t>
      </w:r>
    </w:p>
    <w:p w:rsidR="00DE6DDE" w:rsidRPr="00096D7D" w:rsidRDefault="00DE6DDE" w:rsidP="00DE6DDE">
      <w:pPr>
        <w:tabs>
          <w:tab w:val="left" w:pos="1560"/>
        </w:tabs>
        <w:spacing w:line="320" w:lineRule="exact"/>
        <w:ind w:left="851"/>
        <w:jc w:val="both"/>
        <w:rPr>
          <w:rFonts w:ascii="Times New Roman" w:hAnsi="Times New Roman" w:cs="Times New Roman"/>
          <w:sz w:val="24"/>
          <w:szCs w:val="24"/>
        </w:rPr>
      </w:pPr>
      <w:r w:rsidRPr="00096D7D">
        <w:rPr>
          <w:rFonts w:ascii="Times New Roman" w:hAnsi="Times New Roman" w:cs="Times New Roman"/>
          <w:sz w:val="24"/>
          <w:szCs w:val="24"/>
        </w:rPr>
        <w:t>5.5.3.</w:t>
      </w:r>
      <w:r w:rsidRPr="00096D7D">
        <w:rPr>
          <w:rFonts w:ascii="Times New Roman" w:hAnsi="Times New Roman" w:cs="Times New Roman"/>
          <w:sz w:val="24"/>
          <w:szCs w:val="24"/>
        </w:rPr>
        <w:tab/>
      </w:r>
      <w:r w:rsidR="00552921" w:rsidRPr="00096D7D">
        <w:rPr>
          <w:rFonts w:ascii="Times New Roman" w:hAnsi="Times New Roman" w:cs="Times New Roman"/>
          <w:sz w:val="24"/>
          <w:szCs w:val="24"/>
        </w:rPr>
        <w:t>Exportaciones de muebles de madera</w:t>
      </w:r>
    </w:p>
    <w:p w:rsidR="007E79FF" w:rsidRPr="007E79FF" w:rsidRDefault="007E79FF" w:rsidP="007E79FF">
      <w:pPr>
        <w:tabs>
          <w:tab w:val="left" w:pos="851"/>
        </w:tabs>
        <w:spacing w:line="320" w:lineRule="exact"/>
        <w:ind w:left="426"/>
        <w:jc w:val="both"/>
        <w:rPr>
          <w:rFonts w:ascii="Times New Roman" w:hAnsi="Times New Roman" w:cs="Times New Roman"/>
          <w:sz w:val="24"/>
          <w:szCs w:val="24"/>
        </w:rPr>
      </w:pPr>
      <w:r w:rsidRPr="007E79FF">
        <w:rPr>
          <w:rFonts w:ascii="Times New Roman" w:hAnsi="Times New Roman" w:cs="Times New Roman"/>
          <w:sz w:val="24"/>
          <w:szCs w:val="24"/>
        </w:rPr>
        <w:lastRenderedPageBreak/>
        <w:t>5.6.</w:t>
      </w:r>
      <w:r w:rsidRPr="007E79FF">
        <w:rPr>
          <w:rFonts w:ascii="Times New Roman" w:hAnsi="Times New Roman" w:cs="Times New Roman"/>
          <w:sz w:val="24"/>
          <w:szCs w:val="24"/>
        </w:rPr>
        <w:tab/>
        <w:t>Argentina</w:t>
      </w:r>
    </w:p>
    <w:p w:rsidR="007E79FF" w:rsidRP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5.6.1.</w:t>
      </w:r>
      <w:r w:rsidRPr="007E79FF">
        <w:rPr>
          <w:rFonts w:ascii="Times New Roman" w:hAnsi="Times New Roman" w:cs="Times New Roman"/>
          <w:sz w:val="24"/>
          <w:szCs w:val="24"/>
        </w:rPr>
        <w:tab/>
        <w:t>Condiciones de acceso preferencial</w:t>
      </w:r>
    </w:p>
    <w:p w:rsidR="007E79FF" w:rsidRDefault="007E79FF" w:rsidP="007E79FF">
      <w:pPr>
        <w:tabs>
          <w:tab w:val="left" w:pos="1560"/>
        </w:tabs>
        <w:spacing w:line="320" w:lineRule="exact"/>
        <w:ind w:left="851"/>
        <w:jc w:val="both"/>
        <w:rPr>
          <w:rFonts w:ascii="Times New Roman" w:hAnsi="Times New Roman" w:cs="Times New Roman"/>
          <w:sz w:val="24"/>
          <w:szCs w:val="24"/>
        </w:rPr>
      </w:pPr>
      <w:r w:rsidRPr="007E79FF">
        <w:rPr>
          <w:rFonts w:ascii="Times New Roman" w:hAnsi="Times New Roman" w:cs="Times New Roman"/>
          <w:sz w:val="24"/>
          <w:szCs w:val="24"/>
        </w:rPr>
        <w:t>5.6.2.</w:t>
      </w:r>
      <w:r w:rsidRPr="007E79FF">
        <w:rPr>
          <w:rFonts w:ascii="Times New Roman" w:hAnsi="Times New Roman" w:cs="Times New Roman"/>
          <w:sz w:val="24"/>
          <w:szCs w:val="24"/>
        </w:rPr>
        <w:tab/>
        <w:t>Normas de origen</w:t>
      </w:r>
    </w:p>
    <w:p w:rsidR="00DE6DDE" w:rsidRPr="0084573D" w:rsidRDefault="00DE6DDE" w:rsidP="00DE6DDE">
      <w:pPr>
        <w:tabs>
          <w:tab w:val="left" w:pos="1560"/>
        </w:tabs>
        <w:spacing w:line="320" w:lineRule="exact"/>
        <w:ind w:left="851"/>
        <w:jc w:val="both"/>
        <w:rPr>
          <w:rFonts w:ascii="Times New Roman" w:hAnsi="Times New Roman" w:cs="Times New Roman"/>
          <w:sz w:val="24"/>
          <w:szCs w:val="24"/>
        </w:rPr>
      </w:pPr>
      <w:r w:rsidRPr="002D041E">
        <w:rPr>
          <w:rFonts w:ascii="Times New Roman" w:hAnsi="Times New Roman" w:cs="Times New Roman"/>
          <w:sz w:val="24"/>
          <w:szCs w:val="24"/>
        </w:rPr>
        <w:t>5.6.3.</w:t>
      </w:r>
      <w:r w:rsidRPr="002D041E">
        <w:rPr>
          <w:rFonts w:ascii="Times New Roman" w:hAnsi="Times New Roman" w:cs="Times New Roman"/>
          <w:sz w:val="24"/>
          <w:szCs w:val="24"/>
        </w:rPr>
        <w:tab/>
      </w:r>
      <w:r w:rsidR="00552921" w:rsidRPr="002D041E">
        <w:rPr>
          <w:rFonts w:ascii="Times New Roman" w:hAnsi="Times New Roman" w:cs="Times New Roman"/>
          <w:sz w:val="24"/>
          <w:szCs w:val="24"/>
        </w:rPr>
        <w:t>Exportaciones de muebles de madera</w:t>
      </w:r>
    </w:p>
    <w:p w:rsidR="006474F7" w:rsidRPr="00DE6DDE" w:rsidRDefault="006474F7" w:rsidP="006474F7">
      <w:pPr>
        <w:tabs>
          <w:tab w:val="left" w:pos="851"/>
        </w:tabs>
        <w:spacing w:line="320" w:lineRule="exact"/>
        <w:ind w:left="851" w:hanging="425"/>
        <w:jc w:val="both"/>
        <w:rPr>
          <w:rFonts w:ascii="Times New Roman" w:hAnsi="Times New Roman" w:cs="Times New Roman"/>
          <w:sz w:val="24"/>
          <w:szCs w:val="24"/>
        </w:rPr>
      </w:pPr>
      <w:r w:rsidRPr="00DE6DDE">
        <w:rPr>
          <w:rFonts w:ascii="Times New Roman" w:hAnsi="Times New Roman" w:cs="Times New Roman"/>
          <w:sz w:val="24"/>
          <w:szCs w:val="24"/>
        </w:rPr>
        <w:t>5.7.</w:t>
      </w:r>
      <w:r w:rsidRPr="00DE6DDE">
        <w:rPr>
          <w:rFonts w:ascii="Times New Roman" w:hAnsi="Times New Roman" w:cs="Times New Roman"/>
          <w:sz w:val="24"/>
          <w:szCs w:val="24"/>
        </w:rPr>
        <w:tab/>
        <w:t xml:space="preserve">Síntesis </w:t>
      </w:r>
      <w:r w:rsidR="00DE6DDE" w:rsidRPr="00DE6DDE">
        <w:rPr>
          <w:rFonts w:ascii="Times New Roman" w:hAnsi="Times New Roman" w:cs="Times New Roman"/>
          <w:sz w:val="24"/>
          <w:szCs w:val="24"/>
        </w:rPr>
        <w:t xml:space="preserve">y jerarquización </w:t>
      </w:r>
      <w:r w:rsidRPr="00DE6DDE">
        <w:rPr>
          <w:rFonts w:ascii="Times New Roman" w:hAnsi="Times New Roman" w:cs="Times New Roman"/>
          <w:sz w:val="24"/>
          <w:szCs w:val="24"/>
        </w:rPr>
        <w:t xml:space="preserve">de las reglas de origen en los </w:t>
      </w:r>
      <w:r w:rsidR="00DE6DDE">
        <w:rPr>
          <w:rFonts w:ascii="Times New Roman" w:hAnsi="Times New Roman" w:cs="Times New Roman"/>
          <w:sz w:val="24"/>
          <w:szCs w:val="24"/>
        </w:rPr>
        <w:t>países estudiados</w:t>
      </w:r>
    </w:p>
    <w:p w:rsidR="006474F7" w:rsidRDefault="006474F7" w:rsidP="006474F7">
      <w:pPr>
        <w:tabs>
          <w:tab w:val="left" w:pos="1560"/>
        </w:tabs>
        <w:spacing w:line="320" w:lineRule="exact"/>
        <w:ind w:left="851"/>
        <w:jc w:val="both"/>
        <w:rPr>
          <w:rFonts w:ascii="Times New Roman" w:hAnsi="Times New Roman" w:cs="Times New Roman"/>
          <w:sz w:val="24"/>
          <w:szCs w:val="24"/>
        </w:rPr>
      </w:pPr>
      <w:r w:rsidRPr="00DE6DDE">
        <w:rPr>
          <w:rFonts w:ascii="Times New Roman" w:hAnsi="Times New Roman" w:cs="Times New Roman"/>
          <w:sz w:val="24"/>
          <w:szCs w:val="24"/>
        </w:rPr>
        <w:t xml:space="preserve">5.7.1. </w:t>
      </w:r>
      <w:r w:rsidRPr="00DE6DDE">
        <w:rPr>
          <w:rFonts w:ascii="Times New Roman" w:hAnsi="Times New Roman" w:cs="Times New Roman"/>
          <w:sz w:val="24"/>
          <w:szCs w:val="24"/>
        </w:rPr>
        <w:tab/>
      </w:r>
      <w:r w:rsidR="00DE6DDE">
        <w:rPr>
          <w:rFonts w:ascii="Times New Roman" w:hAnsi="Times New Roman" w:cs="Times New Roman"/>
          <w:sz w:val="24"/>
          <w:szCs w:val="24"/>
        </w:rPr>
        <w:t>N</w:t>
      </w:r>
      <w:r w:rsidRPr="00DE6DDE">
        <w:rPr>
          <w:rFonts w:ascii="Times New Roman" w:hAnsi="Times New Roman" w:cs="Times New Roman"/>
          <w:sz w:val="24"/>
          <w:szCs w:val="24"/>
        </w:rPr>
        <w:t xml:space="preserve">ormas relevantes </w:t>
      </w:r>
      <w:r w:rsidR="00DE6DDE">
        <w:rPr>
          <w:rFonts w:ascii="Times New Roman" w:hAnsi="Times New Roman" w:cs="Times New Roman"/>
          <w:sz w:val="24"/>
          <w:szCs w:val="24"/>
        </w:rPr>
        <w:t xml:space="preserve">de </w:t>
      </w:r>
      <w:r w:rsidR="006318ED" w:rsidRPr="00DE6DDE">
        <w:rPr>
          <w:rFonts w:ascii="Times New Roman" w:hAnsi="Times New Roman" w:cs="Times New Roman"/>
          <w:sz w:val="24"/>
          <w:szCs w:val="24"/>
        </w:rPr>
        <w:t>los procedimientos de ori</w:t>
      </w:r>
      <w:r w:rsidRPr="00DE6DDE">
        <w:rPr>
          <w:rFonts w:ascii="Times New Roman" w:hAnsi="Times New Roman" w:cs="Times New Roman"/>
          <w:sz w:val="24"/>
          <w:szCs w:val="24"/>
        </w:rPr>
        <w:t>gen</w:t>
      </w:r>
      <w:r w:rsidR="00DE6DDE">
        <w:rPr>
          <w:rFonts w:ascii="Times New Roman" w:hAnsi="Times New Roman" w:cs="Times New Roman"/>
          <w:sz w:val="24"/>
          <w:szCs w:val="24"/>
        </w:rPr>
        <w:t xml:space="preserve"> en los países estudiados</w:t>
      </w:r>
    </w:p>
    <w:p w:rsidR="00DE6DDE" w:rsidRDefault="00DE6DDE" w:rsidP="006474F7">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ab/>
        <w:t xml:space="preserve">a. </w:t>
      </w:r>
      <w:r w:rsidRPr="00441157">
        <w:rPr>
          <w:rFonts w:ascii="Times New Roman" w:hAnsi="Times New Roman" w:cs="Times New Roman"/>
          <w:i/>
          <w:sz w:val="24"/>
          <w:szCs w:val="24"/>
        </w:rPr>
        <w:t xml:space="preserve">De </w:t>
      </w:r>
      <w:proofErr w:type="spellStart"/>
      <w:r w:rsidRPr="00441157">
        <w:rPr>
          <w:rFonts w:ascii="Times New Roman" w:hAnsi="Times New Roman" w:cs="Times New Roman"/>
          <w:i/>
          <w:sz w:val="24"/>
          <w:szCs w:val="24"/>
        </w:rPr>
        <w:t>minimis</w:t>
      </w:r>
      <w:proofErr w:type="spellEnd"/>
    </w:p>
    <w:p w:rsidR="00DE6DDE" w:rsidRDefault="00DE6DDE" w:rsidP="006474F7">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ab/>
        <w:t>b. Entidad certificadora</w:t>
      </w:r>
    </w:p>
    <w:p w:rsidR="00DE6DDE" w:rsidRPr="00DE6DDE" w:rsidRDefault="00DE6DDE" w:rsidP="006474F7">
      <w:pPr>
        <w:tabs>
          <w:tab w:val="left" w:pos="1560"/>
        </w:tabs>
        <w:spacing w:line="320" w:lineRule="exact"/>
        <w:ind w:left="851"/>
        <w:jc w:val="both"/>
        <w:rPr>
          <w:rFonts w:ascii="Times New Roman" w:hAnsi="Times New Roman" w:cs="Times New Roman"/>
          <w:sz w:val="24"/>
          <w:szCs w:val="24"/>
        </w:rPr>
      </w:pPr>
      <w:r>
        <w:rPr>
          <w:rFonts w:ascii="Times New Roman" w:hAnsi="Times New Roman" w:cs="Times New Roman"/>
          <w:sz w:val="24"/>
          <w:szCs w:val="24"/>
        </w:rPr>
        <w:tab/>
        <w:t>c. Verificación de origen</w:t>
      </w:r>
    </w:p>
    <w:p w:rsidR="002B08DA" w:rsidRPr="002D041E" w:rsidRDefault="002B08DA" w:rsidP="002B08DA">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sidRPr="002D041E">
        <w:rPr>
          <w:rFonts w:ascii="Times New Roman" w:hAnsi="Times New Roman" w:cs="Times New Roman"/>
          <w:sz w:val="24"/>
          <w:szCs w:val="24"/>
        </w:rPr>
        <w:t>Conclusiones</w:t>
      </w:r>
    </w:p>
    <w:p w:rsidR="002B08DA" w:rsidRDefault="002B08DA" w:rsidP="002B08DA">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Pr>
          <w:rFonts w:ascii="Times New Roman" w:hAnsi="Times New Roman" w:cs="Times New Roman"/>
          <w:sz w:val="24"/>
          <w:szCs w:val="24"/>
        </w:rPr>
        <w:t>Bibliografía</w:t>
      </w:r>
    </w:p>
    <w:p w:rsidR="002B08DA" w:rsidRPr="002B08DA" w:rsidRDefault="002B08DA" w:rsidP="002B08DA">
      <w:pPr>
        <w:pStyle w:val="Prrafodelista"/>
        <w:numPr>
          <w:ilvl w:val="0"/>
          <w:numId w:val="36"/>
        </w:numPr>
        <w:tabs>
          <w:tab w:val="left" w:pos="426"/>
        </w:tabs>
        <w:spacing w:line="320" w:lineRule="exact"/>
        <w:ind w:left="426" w:hanging="426"/>
        <w:jc w:val="both"/>
        <w:rPr>
          <w:rFonts w:ascii="Times New Roman" w:hAnsi="Times New Roman" w:cs="Times New Roman"/>
          <w:sz w:val="24"/>
          <w:szCs w:val="24"/>
        </w:rPr>
      </w:pPr>
      <w:r>
        <w:rPr>
          <w:rFonts w:ascii="Times New Roman" w:hAnsi="Times New Roman" w:cs="Times New Roman"/>
          <w:sz w:val="24"/>
          <w:szCs w:val="24"/>
        </w:rPr>
        <w:t>Anexos</w:t>
      </w:r>
    </w:p>
    <w:p w:rsidR="00DA4B8E" w:rsidRPr="00DA4B8E" w:rsidRDefault="00DA4B8E" w:rsidP="00DA4B8E">
      <w:pPr>
        <w:spacing w:line="360" w:lineRule="auto"/>
        <w:jc w:val="both"/>
        <w:rPr>
          <w:rFonts w:ascii="Times New Roman" w:hAnsi="Times New Roman" w:cs="Times New Roman"/>
          <w:sz w:val="24"/>
          <w:szCs w:val="24"/>
        </w:rPr>
      </w:pPr>
    </w:p>
    <w:p w:rsidR="00DA4B8E" w:rsidRDefault="00DA4B8E" w:rsidP="00DA4B8E">
      <w:pPr>
        <w:spacing w:line="360" w:lineRule="auto"/>
        <w:jc w:val="both"/>
        <w:rPr>
          <w:rFonts w:ascii="Times New Roman" w:hAnsi="Times New Roman" w:cs="Times New Roman"/>
          <w:b/>
          <w:sz w:val="24"/>
          <w:szCs w:val="24"/>
        </w:rPr>
        <w:sectPr w:rsidR="00DA4B8E" w:rsidSect="00614588">
          <w:pgSz w:w="12240" w:h="15840" w:code="1"/>
          <w:pgMar w:top="1304" w:right="1588" w:bottom="1418" w:left="1588" w:header="709" w:footer="567" w:gutter="0"/>
          <w:cols w:space="708"/>
          <w:docGrid w:linePitch="360"/>
        </w:sectPr>
      </w:pPr>
    </w:p>
    <w:p w:rsidR="00986044" w:rsidRPr="00DA4B8E" w:rsidRDefault="00DA4B8E" w:rsidP="00DA4B8E">
      <w:pPr>
        <w:spacing w:line="360" w:lineRule="auto"/>
        <w:jc w:val="both"/>
        <w:rPr>
          <w:rFonts w:ascii="Times New Roman" w:hAnsi="Times New Roman" w:cs="Times New Roman"/>
          <w:b/>
          <w:sz w:val="24"/>
          <w:szCs w:val="24"/>
        </w:rPr>
      </w:pPr>
      <w:r w:rsidRPr="00DA4B8E">
        <w:rPr>
          <w:rFonts w:ascii="Times New Roman" w:hAnsi="Times New Roman" w:cs="Times New Roman"/>
          <w:b/>
          <w:sz w:val="24"/>
          <w:szCs w:val="24"/>
        </w:rPr>
        <w:lastRenderedPageBreak/>
        <w:t>1.</w:t>
      </w:r>
      <w:r w:rsidRPr="00DA4B8E">
        <w:rPr>
          <w:rFonts w:ascii="Times New Roman" w:hAnsi="Times New Roman" w:cs="Times New Roman"/>
          <w:b/>
          <w:sz w:val="24"/>
          <w:szCs w:val="24"/>
        </w:rPr>
        <w:tab/>
      </w:r>
      <w:r w:rsidR="00703DB4" w:rsidRPr="00DA4B8E">
        <w:rPr>
          <w:rFonts w:ascii="Times New Roman" w:hAnsi="Times New Roman" w:cs="Times New Roman"/>
          <w:b/>
          <w:sz w:val="24"/>
          <w:szCs w:val="24"/>
        </w:rPr>
        <w:t>Introducción</w:t>
      </w:r>
    </w:p>
    <w:p w:rsidR="001F2E52" w:rsidRDefault="001F2E52" w:rsidP="00113EDC">
      <w:pPr>
        <w:spacing w:line="360" w:lineRule="auto"/>
        <w:jc w:val="both"/>
        <w:rPr>
          <w:rFonts w:ascii="Times New Roman" w:hAnsi="Times New Roman" w:cs="Times New Roman"/>
          <w:sz w:val="24"/>
          <w:szCs w:val="24"/>
        </w:rPr>
      </w:pPr>
    </w:p>
    <w:p w:rsidR="00031889" w:rsidRPr="004D126B" w:rsidRDefault="005A708D" w:rsidP="00113EDC">
      <w:pPr>
        <w:spacing w:line="360" w:lineRule="auto"/>
        <w:jc w:val="both"/>
        <w:rPr>
          <w:rFonts w:ascii="Times New Roman" w:hAnsi="Times New Roman" w:cs="Times New Roman"/>
          <w:sz w:val="24"/>
          <w:szCs w:val="24"/>
        </w:rPr>
      </w:pPr>
      <w:r w:rsidRPr="004D126B">
        <w:rPr>
          <w:rFonts w:ascii="Times New Roman" w:hAnsi="Times New Roman" w:cs="Times New Roman"/>
          <w:sz w:val="24"/>
          <w:szCs w:val="24"/>
        </w:rPr>
        <w:t xml:space="preserve">La proliferación de numerosos acuerdos comerciales </w:t>
      </w:r>
      <w:r w:rsidR="00B2360C">
        <w:rPr>
          <w:rFonts w:ascii="Times New Roman" w:hAnsi="Times New Roman" w:cs="Times New Roman"/>
          <w:sz w:val="24"/>
          <w:szCs w:val="24"/>
        </w:rPr>
        <w:t xml:space="preserve">preferenciales </w:t>
      </w:r>
      <w:r w:rsidRPr="004D126B">
        <w:rPr>
          <w:rFonts w:ascii="Times New Roman" w:hAnsi="Times New Roman" w:cs="Times New Roman"/>
          <w:sz w:val="24"/>
          <w:szCs w:val="24"/>
        </w:rPr>
        <w:t>en el mundo</w:t>
      </w:r>
      <w:r w:rsidR="000A78C6" w:rsidRPr="004D126B">
        <w:rPr>
          <w:rFonts w:ascii="Times New Roman" w:hAnsi="Times New Roman" w:cs="Times New Roman"/>
          <w:sz w:val="24"/>
          <w:szCs w:val="24"/>
        </w:rPr>
        <w:t xml:space="preserve">, particularmente </w:t>
      </w:r>
      <w:r w:rsidRPr="004D126B">
        <w:rPr>
          <w:rFonts w:ascii="Times New Roman" w:hAnsi="Times New Roman" w:cs="Times New Roman"/>
          <w:sz w:val="24"/>
          <w:szCs w:val="24"/>
        </w:rPr>
        <w:t xml:space="preserve">en las </w:t>
      </w:r>
      <w:r w:rsidR="000A78C6" w:rsidRPr="004D126B">
        <w:rPr>
          <w:rFonts w:ascii="Times New Roman" w:hAnsi="Times New Roman" w:cs="Times New Roman"/>
          <w:sz w:val="24"/>
          <w:szCs w:val="24"/>
        </w:rPr>
        <w:t>ú</w:t>
      </w:r>
      <w:r w:rsidRPr="004D126B">
        <w:rPr>
          <w:rFonts w:ascii="Times New Roman" w:hAnsi="Times New Roman" w:cs="Times New Roman"/>
          <w:sz w:val="24"/>
          <w:szCs w:val="24"/>
        </w:rPr>
        <w:t>ltimas dos décadas</w:t>
      </w:r>
      <w:r w:rsidR="000A78C6" w:rsidRPr="004D126B">
        <w:rPr>
          <w:rFonts w:ascii="Times New Roman" w:hAnsi="Times New Roman" w:cs="Times New Roman"/>
          <w:sz w:val="24"/>
          <w:szCs w:val="24"/>
        </w:rPr>
        <w:t>, ha hecho que una de las preocupaciones de</w:t>
      </w:r>
      <w:r w:rsidR="00B2360C">
        <w:rPr>
          <w:rFonts w:ascii="Times New Roman" w:hAnsi="Times New Roman" w:cs="Times New Roman"/>
          <w:sz w:val="24"/>
          <w:szCs w:val="24"/>
        </w:rPr>
        <w:t xml:space="preserve"> </w:t>
      </w:r>
      <w:r w:rsidR="000A78C6" w:rsidRPr="004D126B">
        <w:rPr>
          <w:rFonts w:ascii="Times New Roman" w:hAnsi="Times New Roman" w:cs="Times New Roman"/>
          <w:sz w:val="24"/>
          <w:szCs w:val="24"/>
        </w:rPr>
        <w:t>l</w:t>
      </w:r>
      <w:r w:rsidR="00B2360C">
        <w:rPr>
          <w:rFonts w:ascii="Times New Roman" w:hAnsi="Times New Roman" w:cs="Times New Roman"/>
          <w:sz w:val="24"/>
          <w:szCs w:val="24"/>
        </w:rPr>
        <w:t>os países</w:t>
      </w:r>
      <w:r w:rsidR="000A78C6" w:rsidRPr="004D126B">
        <w:rPr>
          <w:rFonts w:ascii="Times New Roman" w:hAnsi="Times New Roman" w:cs="Times New Roman"/>
          <w:sz w:val="24"/>
          <w:szCs w:val="24"/>
        </w:rPr>
        <w:t xml:space="preserve"> sea el acceso a mercado</w:t>
      </w:r>
      <w:r w:rsidR="0004204C">
        <w:rPr>
          <w:rFonts w:ascii="Times New Roman" w:hAnsi="Times New Roman" w:cs="Times New Roman"/>
          <w:sz w:val="24"/>
          <w:szCs w:val="24"/>
        </w:rPr>
        <w:t>. Uno</w:t>
      </w:r>
      <w:r w:rsidR="001F2E52">
        <w:rPr>
          <w:rFonts w:ascii="Times New Roman" w:hAnsi="Times New Roman" w:cs="Times New Roman"/>
          <w:sz w:val="24"/>
          <w:szCs w:val="24"/>
        </w:rPr>
        <w:t xml:space="preserve"> de los mecanismos más directos </w:t>
      </w:r>
      <w:r w:rsidR="0004204C">
        <w:rPr>
          <w:rFonts w:ascii="Times New Roman" w:hAnsi="Times New Roman" w:cs="Times New Roman"/>
          <w:sz w:val="24"/>
          <w:szCs w:val="24"/>
        </w:rPr>
        <w:t xml:space="preserve">para </w:t>
      </w:r>
      <w:r w:rsidR="001F2E52">
        <w:rPr>
          <w:rFonts w:ascii="Times New Roman" w:hAnsi="Times New Roman" w:cs="Times New Roman"/>
          <w:sz w:val="24"/>
          <w:szCs w:val="24"/>
        </w:rPr>
        <w:t xml:space="preserve">lograr este acceso es a través de las preferencias arancelarias. Las preferencias arancelarias son la ganancia más clara de los acuerdos comerciales, sin embargo, para beneficiarse de ellas </w:t>
      </w:r>
      <w:r w:rsidR="0004204C">
        <w:rPr>
          <w:rFonts w:ascii="Times New Roman" w:hAnsi="Times New Roman" w:cs="Times New Roman"/>
          <w:sz w:val="24"/>
          <w:szCs w:val="24"/>
        </w:rPr>
        <w:t xml:space="preserve">existe </w:t>
      </w:r>
      <w:r w:rsidR="001F2E52">
        <w:rPr>
          <w:rFonts w:ascii="Times New Roman" w:hAnsi="Times New Roman" w:cs="Times New Roman"/>
          <w:sz w:val="24"/>
          <w:szCs w:val="24"/>
        </w:rPr>
        <w:t xml:space="preserve">una condicionante </w:t>
      </w:r>
      <w:r w:rsidR="0004204C">
        <w:rPr>
          <w:rFonts w:ascii="Times New Roman" w:hAnsi="Times New Roman" w:cs="Times New Roman"/>
          <w:sz w:val="24"/>
          <w:szCs w:val="24"/>
        </w:rPr>
        <w:t xml:space="preserve">que </w:t>
      </w:r>
      <w:r w:rsidR="001F2E52">
        <w:rPr>
          <w:rFonts w:ascii="Times New Roman" w:hAnsi="Times New Roman" w:cs="Times New Roman"/>
          <w:sz w:val="24"/>
          <w:szCs w:val="24"/>
        </w:rPr>
        <w:t>son las normas de origen. Si estas normas de ori</w:t>
      </w:r>
      <w:r w:rsidR="00414E70">
        <w:rPr>
          <w:rFonts w:ascii="Times New Roman" w:hAnsi="Times New Roman" w:cs="Times New Roman"/>
          <w:sz w:val="24"/>
          <w:szCs w:val="24"/>
        </w:rPr>
        <w:t>g</w:t>
      </w:r>
      <w:r w:rsidR="001F2E52">
        <w:rPr>
          <w:rFonts w:ascii="Times New Roman" w:hAnsi="Times New Roman" w:cs="Times New Roman"/>
          <w:sz w:val="24"/>
          <w:szCs w:val="24"/>
        </w:rPr>
        <w:t>en no se cumplen, entonces no hay acceso al trato preferencial.</w:t>
      </w:r>
    </w:p>
    <w:p w:rsidR="008768F9" w:rsidRDefault="008768F9" w:rsidP="00113EDC">
      <w:pPr>
        <w:spacing w:line="360" w:lineRule="auto"/>
        <w:jc w:val="both"/>
        <w:rPr>
          <w:rFonts w:ascii="Times New Roman" w:hAnsi="Times New Roman" w:cs="Times New Roman"/>
          <w:sz w:val="24"/>
          <w:szCs w:val="24"/>
        </w:rPr>
      </w:pPr>
    </w:p>
    <w:p w:rsidR="00792A40" w:rsidRDefault="001A2662" w:rsidP="00113EDC">
      <w:pPr>
        <w:autoSpaceDE w:val="0"/>
        <w:autoSpaceDN w:val="0"/>
        <w:adjustRightInd w:val="0"/>
        <w:spacing w:line="360" w:lineRule="auto"/>
        <w:jc w:val="both"/>
        <w:rPr>
          <w:rFonts w:ascii="Times New Roman" w:hAnsi="Times New Roman" w:cs="Times New Roman"/>
          <w:sz w:val="24"/>
          <w:szCs w:val="24"/>
        </w:rPr>
      </w:pPr>
      <w:r w:rsidRPr="004D126B">
        <w:rPr>
          <w:rFonts w:ascii="Times New Roman" w:hAnsi="Times New Roman" w:cs="Times New Roman"/>
          <w:sz w:val="24"/>
          <w:szCs w:val="24"/>
        </w:rPr>
        <w:t xml:space="preserve">El presente estudio </w:t>
      </w:r>
      <w:r>
        <w:rPr>
          <w:rFonts w:ascii="Times New Roman" w:hAnsi="Times New Roman" w:cs="Times New Roman"/>
          <w:sz w:val="24"/>
          <w:szCs w:val="24"/>
        </w:rPr>
        <w:t xml:space="preserve">analiza </w:t>
      </w:r>
      <w:r w:rsidRPr="004D126B">
        <w:rPr>
          <w:rFonts w:ascii="Times New Roman" w:hAnsi="Times New Roman" w:cs="Times New Roman"/>
          <w:sz w:val="24"/>
          <w:szCs w:val="24"/>
        </w:rPr>
        <w:t>la relación entre las normas de origen y las exportaciones de bienes</w:t>
      </w:r>
      <w:r>
        <w:rPr>
          <w:rFonts w:ascii="Times New Roman" w:hAnsi="Times New Roman" w:cs="Times New Roman"/>
          <w:sz w:val="24"/>
          <w:szCs w:val="24"/>
        </w:rPr>
        <w:t xml:space="preserve">, </w:t>
      </w:r>
      <w:r w:rsidR="004621A4">
        <w:rPr>
          <w:rFonts w:ascii="Times New Roman" w:hAnsi="Times New Roman" w:cs="Times New Roman"/>
          <w:sz w:val="24"/>
          <w:szCs w:val="24"/>
        </w:rPr>
        <w:t xml:space="preserve">analizando </w:t>
      </w:r>
      <w:r>
        <w:rPr>
          <w:rFonts w:ascii="Times New Roman" w:hAnsi="Times New Roman" w:cs="Times New Roman"/>
          <w:sz w:val="24"/>
          <w:szCs w:val="24"/>
        </w:rPr>
        <w:t>el caso particular de los muebles de madera.</w:t>
      </w:r>
      <w:r w:rsidRPr="004D126B">
        <w:rPr>
          <w:rFonts w:ascii="Times New Roman" w:hAnsi="Times New Roman" w:cs="Times New Roman"/>
          <w:sz w:val="24"/>
          <w:szCs w:val="24"/>
        </w:rPr>
        <w:t xml:space="preserve"> </w:t>
      </w:r>
      <w:r w:rsidR="00ED3074">
        <w:rPr>
          <w:rFonts w:ascii="Times New Roman" w:hAnsi="Times New Roman" w:cs="Times New Roman"/>
          <w:sz w:val="24"/>
          <w:szCs w:val="24"/>
        </w:rPr>
        <w:t xml:space="preserve">El estudio de un producto como el mueble </w:t>
      </w:r>
      <w:r w:rsidR="00856C8E">
        <w:rPr>
          <w:rFonts w:ascii="Times New Roman" w:hAnsi="Times New Roman" w:cs="Times New Roman"/>
          <w:sz w:val="24"/>
          <w:szCs w:val="24"/>
        </w:rPr>
        <w:t xml:space="preserve">de madera tiene principalmente </w:t>
      </w:r>
      <w:r w:rsidR="00C81CEB">
        <w:rPr>
          <w:rFonts w:ascii="Times New Roman" w:hAnsi="Times New Roman" w:cs="Times New Roman"/>
          <w:sz w:val="24"/>
          <w:szCs w:val="24"/>
        </w:rPr>
        <w:t xml:space="preserve">dos </w:t>
      </w:r>
      <w:r w:rsidR="00ED3074">
        <w:rPr>
          <w:rFonts w:ascii="Times New Roman" w:hAnsi="Times New Roman" w:cs="Times New Roman"/>
          <w:sz w:val="24"/>
          <w:szCs w:val="24"/>
        </w:rPr>
        <w:t>fundamentos; en primer lugar, se estima que un</w:t>
      </w:r>
      <w:r w:rsidR="00186FEB">
        <w:rPr>
          <w:rFonts w:ascii="Times New Roman" w:hAnsi="Times New Roman" w:cs="Times New Roman"/>
          <w:sz w:val="24"/>
          <w:szCs w:val="24"/>
        </w:rPr>
        <w:t xml:space="preserve"> foco especial en el estudio de las normas de origen</w:t>
      </w:r>
      <w:r w:rsidR="00ED3074">
        <w:rPr>
          <w:rFonts w:ascii="Times New Roman" w:hAnsi="Times New Roman" w:cs="Times New Roman"/>
          <w:sz w:val="24"/>
          <w:szCs w:val="24"/>
        </w:rPr>
        <w:t xml:space="preserve"> recae </w:t>
      </w:r>
      <w:r w:rsidR="00ED3074" w:rsidRPr="004D126B">
        <w:rPr>
          <w:rFonts w:ascii="Times New Roman" w:hAnsi="Times New Roman" w:cs="Times New Roman"/>
          <w:sz w:val="24"/>
          <w:szCs w:val="24"/>
        </w:rPr>
        <w:t xml:space="preserve">sobre </w:t>
      </w:r>
      <w:r w:rsidR="00186FEB">
        <w:rPr>
          <w:rFonts w:ascii="Times New Roman" w:hAnsi="Times New Roman" w:cs="Times New Roman"/>
          <w:sz w:val="24"/>
          <w:szCs w:val="24"/>
        </w:rPr>
        <w:t xml:space="preserve">aquellos </w:t>
      </w:r>
      <w:r w:rsidR="00ED3074" w:rsidRPr="004D126B">
        <w:rPr>
          <w:rFonts w:ascii="Times New Roman" w:hAnsi="Times New Roman" w:cs="Times New Roman"/>
          <w:sz w:val="24"/>
          <w:szCs w:val="24"/>
        </w:rPr>
        <w:t xml:space="preserve">bienes que poseen un </w:t>
      </w:r>
      <w:r w:rsidR="00ED3074">
        <w:rPr>
          <w:rFonts w:ascii="Times New Roman" w:hAnsi="Times New Roman" w:cs="Times New Roman"/>
          <w:sz w:val="24"/>
          <w:szCs w:val="24"/>
        </w:rPr>
        <w:t xml:space="preserve">mayor </w:t>
      </w:r>
      <w:r w:rsidR="00ED3074" w:rsidRPr="004D126B">
        <w:rPr>
          <w:rFonts w:ascii="Times New Roman" w:hAnsi="Times New Roman" w:cs="Times New Roman"/>
          <w:sz w:val="24"/>
          <w:szCs w:val="24"/>
        </w:rPr>
        <w:t xml:space="preserve">nivel de </w:t>
      </w:r>
      <w:r w:rsidR="00186FEB">
        <w:rPr>
          <w:rFonts w:ascii="Times New Roman" w:hAnsi="Times New Roman" w:cs="Times New Roman"/>
          <w:sz w:val="24"/>
          <w:szCs w:val="24"/>
        </w:rPr>
        <w:t xml:space="preserve">valor </w:t>
      </w:r>
      <w:r w:rsidR="00ED3074" w:rsidRPr="004D126B">
        <w:rPr>
          <w:rFonts w:ascii="Times New Roman" w:hAnsi="Times New Roman" w:cs="Times New Roman"/>
          <w:sz w:val="24"/>
          <w:szCs w:val="24"/>
        </w:rPr>
        <w:t>agrega</w:t>
      </w:r>
      <w:r w:rsidR="00186FEB">
        <w:rPr>
          <w:rFonts w:ascii="Times New Roman" w:hAnsi="Times New Roman" w:cs="Times New Roman"/>
          <w:sz w:val="24"/>
          <w:szCs w:val="24"/>
        </w:rPr>
        <w:t>do</w:t>
      </w:r>
      <w:r w:rsidR="00ED3074" w:rsidRPr="004D126B">
        <w:rPr>
          <w:rFonts w:ascii="Times New Roman" w:hAnsi="Times New Roman" w:cs="Times New Roman"/>
          <w:sz w:val="24"/>
          <w:szCs w:val="24"/>
        </w:rPr>
        <w:t xml:space="preserve"> en su </w:t>
      </w:r>
      <w:r w:rsidR="00ED3074">
        <w:rPr>
          <w:rFonts w:ascii="Times New Roman" w:hAnsi="Times New Roman" w:cs="Times New Roman"/>
          <w:sz w:val="24"/>
          <w:szCs w:val="24"/>
        </w:rPr>
        <w:t xml:space="preserve">elaboración </w:t>
      </w:r>
      <w:r w:rsidR="00ED3074" w:rsidRPr="004D126B">
        <w:rPr>
          <w:rFonts w:ascii="Times New Roman" w:hAnsi="Times New Roman" w:cs="Times New Roman"/>
          <w:sz w:val="24"/>
          <w:szCs w:val="24"/>
        </w:rPr>
        <w:t>y que</w:t>
      </w:r>
      <w:r w:rsidR="00ED3074">
        <w:rPr>
          <w:rFonts w:ascii="Times New Roman" w:hAnsi="Times New Roman" w:cs="Times New Roman"/>
          <w:sz w:val="24"/>
          <w:szCs w:val="24"/>
        </w:rPr>
        <w:t>,</w:t>
      </w:r>
      <w:r w:rsidR="00ED3074" w:rsidRPr="004D126B">
        <w:rPr>
          <w:rFonts w:ascii="Times New Roman" w:hAnsi="Times New Roman" w:cs="Times New Roman"/>
          <w:sz w:val="24"/>
          <w:szCs w:val="24"/>
        </w:rPr>
        <w:t xml:space="preserve"> </w:t>
      </w:r>
      <w:r w:rsidR="00186FEB">
        <w:rPr>
          <w:rFonts w:ascii="Times New Roman" w:hAnsi="Times New Roman" w:cs="Times New Roman"/>
          <w:sz w:val="24"/>
          <w:szCs w:val="24"/>
        </w:rPr>
        <w:t xml:space="preserve">por esa razón, se les concibe como productos que </w:t>
      </w:r>
      <w:r w:rsidR="00792A40">
        <w:rPr>
          <w:rFonts w:ascii="Times New Roman" w:hAnsi="Times New Roman" w:cs="Times New Roman"/>
          <w:sz w:val="24"/>
          <w:szCs w:val="24"/>
        </w:rPr>
        <w:t xml:space="preserve">tienen mayor </w:t>
      </w:r>
      <w:r w:rsidR="00186FEB">
        <w:rPr>
          <w:rFonts w:ascii="Times New Roman" w:hAnsi="Times New Roman" w:cs="Times New Roman"/>
          <w:sz w:val="24"/>
          <w:szCs w:val="24"/>
        </w:rPr>
        <w:t xml:space="preserve">complejidad en su </w:t>
      </w:r>
      <w:r w:rsidR="00792A40">
        <w:rPr>
          <w:rFonts w:ascii="Times New Roman" w:hAnsi="Times New Roman" w:cs="Times New Roman"/>
          <w:sz w:val="24"/>
          <w:szCs w:val="24"/>
        </w:rPr>
        <w:t xml:space="preserve">proceso de </w:t>
      </w:r>
      <w:r w:rsidR="00186FEB">
        <w:rPr>
          <w:rFonts w:ascii="Times New Roman" w:hAnsi="Times New Roman" w:cs="Times New Roman"/>
          <w:sz w:val="24"/>
          <w:szCs w:val="24"/>
        </w:rPr>
        <w:t xml:space="preserve">obtención, </w:t>
      </w:r>
      <w:r w:rsidR="00792A40">
        <w:rPr>
          <w:rFonts w:ascii="Times New Roman" w:hAnsi="Times New Roman" w:cs="Times New Roman"/>
          <w:sz w:val="24"/>
          <w:szCs w:val="24"/>
        </w:rPr>
        <w:t xml:space="preserve">lo que </w:t>
      </w:r>
      <w:r w:rsidR="00186FEB">
        <w:rPr>
          <w:rFonts w:ascii="Times New Roman" w:hAnsi="Times New Roman" w:cs="Times New Roman"/>
          <w:sz w:val="24"/>
          <w:szCs w:val="24"/>
        </w:rPr>
        <w:t>supone el uso de</w:t>
      </w:r>
      <w:r w:rsidR="00ED3074" w:rsidRPr="004D126B">
        <w:rPr>
          <w:rFonts w:ascii="Times New Roman" w:hAnsi="Times New Roman" w:cs="Times New Roman"/>
          <w:sz w:val="24"/>
          <w:szCs w:val="24"/>
        </w:rPr>
        <w:t xml:space="preserve"> insumos</w:t>
      </w:r>
      <w:r w:rsidR="00ED3074">
        <w:rPr>
          <w:rFonts w:ascii="Times New Roman" w:hAnsi="Times New Roman" w:cs="Times New Roman"/>
          <w:sz w:val="24"/>
          <w:szCs w:val="24"/>
        </w:rPr>
        <w:t xml:space="preserve"> de distinta naturaleza</w:t>
      </w:r>
      <w:r w:rsidR="0057465C">
        <w:rPr>
          <w:rFonts w:ascii="Times New Roman" w:hAnsi="Times New Roman" w:cs="Times New Roman"/>
          <w:sz w:val="24"/>
          <w:szCs w:val="24"/>
        </w:rPr>
        <w:t xml:space="preserve">, </w:t>
      </w:r>
      <w:r w:rsidR="00186FEB">
        <w:rPr>
          <w:rFonts w:ascii="Times New Roman" w:hAnsi="Times New Roman" w:cs="Times New Roman"/>
          <w:sz w:val="24"/>
          <w:szCs w:val="24"/>
        </w:rPr>
        <w:t>tecnología</w:t>
      </w:r>
      <w:r w:rsidR="00792A40">
        <w:rPr>
          <w:rFonts w:ascii="Times New Roman" w:hAnsi="Times New Roman" w:cs="Times New Roman"/>
          <w:sz w:val="24"/>
          <w:szCs w:val="24"/>
        </w:rPr>
        <w:t>s particulares</w:t>
      </w:r>
      <w:r w:rsidR="00186FEB">
        <w:rPr>
          <w:rFonts w:ascii="Times New Roman" w:hAnsi="Times New Roman" w:cs="Times New Roman"/>
          <w:sz w:val="24"/>
          <w:szCs w:val="24"/>
        </w:rPr>
        <w:t xml:space="preserve">, </w:t>
      </w:r>
      <w:r w:rsidR="00792A40">
        <w:rPr>
          <w:rFonts w:ascii="Times New Roman" w:hAnsi="Times New Roman" w:cs="Times New Roman"/>
          <w:sz w:val="24"/>
          <w:szCs w:val="24"/>
        </w:rPr>
        <w:t>mano de obra especializada, etc.</w:t>
      </w:r>
    </w:p>
    <w:p w:rsidR="00792A40" w:rsidRDefault="00792A40" w:rsidP="00113EDC">
      <w:pPr>
        <w:autoSpaceDE w:val="0"/>
        <w:autoSpaceDN w:val="0"/>
        <w:adjustRightInd w:val="0"/>
        <w:spacing w:line="360" w:lineRule="auto"/>
        <w:jc w:val="both"/>
        <w:rPr>
          <w:rFonts w:ascii="Times New Roman" w:hAnsi="Times New Roman" w:cs="Times New Roman"/>
          <w:sz w:val="24"/>
          <w:szCs w:val="24"/>
        </w:rPr>
      </w:pPr>
    </w:p>
    <w:p w:rsidR="001A2662" w:rsidRPr="004D126B" w:rsidRDefault="00792A40"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57465C">
        <w:rPr>
          <w:rFonts w:ascii="Times New Roman" w:hAnsi="Times New Roman" w:cs="Times New Roman"/>
          <w:sz w:val="24"/>
          <w:szCs w:val="24"/>
        </w:rPr>
        <w:t xml:space="preserve">n segundo lugar, existe </w:t>
      </w:r>
      <w:r w:rsidR="008C5BEA">
        <w:rPr>
          <w:rFonts w:ascii="Times New Roman" w:hAnsi="Times New Roman" w:cs="Times New Roman"/>
          <w:sz w:val="24"/>
          <w:szCs w:val="24"/>
        </w:rPr>
        <w:t xml:space="preserve">por </w:t>
      </w:r>
      <w:r w:rsidR="001A2662" w:rsidRPr="004D126B">
        <w:rPr>
          <w:rFonts w:ascii="Times New Roman" w:hAnsi="Times New Roman" w:cs="Times New Roman"/>
          <w:sz w:val="24"/>
          <w:szCs w:val="24"/>
        </w:rPr>
        <w:t>parte de</w:t>
      </w:r>
      <w:r w:rsidR="00ED3074">
        <w:rPr>
          <w:rFonts w:ascii="Times New Roman" w:hAnsi="Times New Roman" w:cs="Times New Roman"/>
          <w:sz w:val="24"/>
          <w:szCs w:val="24"/>
        </w:rPr>
        <w:t xml:space="preserve"> </w:t>
      </w:r>
      <w:r w:rsidR="001A2662" w:rsidRPr="004D126B">
        <w:rPr>
          <w:rFonts w:ascii="Times New Roman" w:hAnsi="Times New Roman" w:cs="Times New Roman"/>
          <w:sz w:val="24"/>
          <w:szCs w:val="24"/>
        </w:rPr>
        <w:t>l</w:t>
      </w:r>
      <w:r w:rsidR="00ED3074">
        <w:rPr>
          <w:rFonts w:ascii="Times New Roman" w:hAnsi="Times New Roman" w:cs="Times New Roman"/>
          <w:sz w:val="24"/>
          <w:szCs w:val="24"/>
        </w:rPr>
        <w:t>a</w:t>
      </w:r>
      <w:r w:rsidR="0057465C">
        <w:rPr>
          <w:rFonts w:ascii="Times New Roman" w:hAnsi="Times New Roman" w:cs="Times New Roman"/>
          <w:sz w:val="24"/>
          <w:szCs w:val="24"/>
        </w:rPr>
        <w:t>s</w:t>
      </w:r>
      <w:r w:rsidR="00ED3074">
        <w:rPr>
          <w:rFonts w:ascii="Times New Roman" w:hAnsi="Times New Roman" w:cs="Times New Roman"/>
          <w:sz w:val="24"/>
          <w:szCs w:val="24"/>
        </w:rPr>
        <w:t xml:space="preserve"> Autoridad</w:t>
      </w:r>
      <w:r w:rsidR="0057465C">
        <w:rPr>
          <w:rFonts w:ascii="Times New Roman" w:hAnsi="Times New Roman" w:cs="Times New Roman"/>
          <w:sz w:val="24"/>
          <w:szCs w:val="24"/>
        </w:rPr>
        <w:t>es</w:t>
      </w:r>
      <w:r w:rsidR="00ED3074">
        <w:rPr>
          <w:rFonts w:ascii="Times New Roman" w:hAnsi="Times New Roman" w:cs="Times New Roman"/>
          <w:sz w:val="24"/>
          <w:szCs w:val="24"/>
        </w:rPr>
        <w:t xml:space="preserve"> del país </w:t>
      </w:r>
      <w:r w:rsidR="0057465C">
        <w:rPr>
          <w:rFonts w:ascii="Times New Roman" w:hAnsi="Times New Roman" w:cs="Times New Roman"/>
          <w:sz w:val="24"/>
          <w:szCs w:val="24"/>
        </w:rPr>
        <w:t xml:space="preserve">un especial interés en </w:t>
      </w:r>
      <w:r w:rsidR="001A2662" w:rsidRPr="004D126B">
        <w:rPr>
          <w:rFonts w:ascii="Times New Roman" w:hAnsi="Times New Roman" w:cs="Times New Roman"/>
          <w:sz w:val="24"/>
          <w:szCs w:val="24"/>
        </w:rPr>
        <w:t xml:space="preserve">promover exportaciones </w:t>
      </w:r>
      <w:r w:rsidR="001A2662">
        <w:rPr>
          <w:rFonts w:ascii="Times New Roman" w:hAnsi="Times New Roman" w:cs="Times New Roman"/>
          <w:sz w:val="24"/>
          <w:szCs w:val="24"/>
        </w:rPr>
        <w:t xml:space="preserve">de </w:t>
      </w:r>
      <w:r w:rsidR="001A2662" w:rsidRPr="004D126B">
        <w:rPr>
          <w:rFonts w:ascii="Times New Roman" w:hAnsi="Times New Roman" w:cs="Times New Roman"/>
          <w:sz w:val="24"/>
          <w:szCs w:val="24"/>
        </w:rPr>
        <w:t xml:space="preserve">productos </w:t>
      </w:r>
      <w:r w:rsidR="0057465C">
        <w:rPr>
          <w:rFonts w:ascii="Times New Roman" w:hAnsi="Times New Roman" w:cs="Times New Roman"/>
          <w:sz w:val="24"/>
          <w:szCs w:val="24"/>
        </w:rPr>
        <w:t xml:space="preserve">que precisamente tengan </w:t>
      </w:r>
      <w:r w:rsidR="001A2662" w:rsidRPr="004D126B">
        <w:rPr>
          <w:rFonts w:ascii="Times New Roman" w:hAnsi="Times New Roman" w:cs="Times New Roman"/>
          <w:sz w:val="24"/>
          <w:szCs w:val="24"/>
        </w:rPr>
        <w:t xml:space="preserve">mayor </w:t>
      </w:r>
      <w:r w:rsidR="0057465C">
        <w:rPr>
          <w:rFonts w:ascii="Times New Roman" w:hAnsi="Times New Roman" w:cs="Times New Roman"/>
          <w:sz w:val="24"/>
          <w:szCs w:val="24"/>
        </w:rPr>
        <w:t>nivel de agregación de valor, por los beneficios que esto significa</w:t>
      </w:r>
      <w:r w:rsidR="00B2360C">
        <w:rPr>
          <w:rFonts w:ascii="Times New Roman" w:hAnsi="Times New Roman" w:cs="Times New Roman"/>
          <w:sz w:val="24"/>
          <w:szCs w:val="24"/>
        </w:rPr>
        <w:t xml:space="preserve"> para la economía</w:t>
      </w:r>
      <w:r w:rsidR="0057465C">
        <w:rPr>
          <w:rFonts w:ascii="Times New Roman" w:hAnsi="Times New Roman" w:cs="Times New Roman"/>
          <w:sz w:val="24"/>
          <w:szCs w:val="24"/>
        </w:rPr>
        <w:t xml:space="preserve">, </w:t>
      </w:r>
      <w:r w:rsidR="00856C8E">
        <w:rPr>
          <w:rFonts w:ascii="Times New Roman" w:hAnsi="Times New Roman" w:cs="Times New Roman"/>
          <w:sz w:val="24"/>
          <w:szCs w:val="24"/>
        </w:rPr>
        <w:t xml:space="preserve">tales </w:t>
      </w:r>
      <w:r w:rsidR="0057465C">
        <w:rPr>
          <w:rFonts w:ascii="Times New Roman" w:hAnsi="Times New Roman" w:cs="Times New Roman"/>
          <w:sz w:val="24"/>
          <w:szCs w:val="24"/>
        </w:rPr>
        <w:t>como potenciar</w:t>
      </w:r>
      <w:r w:rsidR="00856C8E">
        <w:rPr>
          <w:rFonts w:ascii="Times New Roman" w:hAnsi="Times New Roman" w:cs="Times New Roman"/>
          <w:sz w:val="24"/>
          <w:szCs w:val="24"/>
        </w:rPr>
        <w:t xml:space="preserve"> los</w:t>
      </w:r>
      <w:r w:rsidR="0057465C">
        <w:rPr>
          <w:rFonts w:ascii="Times New Roman" w:hAnsi="Times New Roman" w:cs="Times New Roman"/>
          <w:sz w:val="24"/>
          <w:szCs w:val="24"/>
        </w:rPr>
        <w:t xml:space="preserve"> </w:t>
      </w:r>
      <w:r w:rsidR="00856C8E">
        <w:rPr>
          <w:rFonts w:ascii="Times New Roman" w:hAnsi="Times New Roman" w:cs="Times New Roman"/>
          <w:sz w:val="24"/>
          <w:szCs w:val="24"/>
        </w:rPr>
        <w:t xml:space="preserve">encadenamientos </w:t>
      </w:r>
      <w:r w:rsidR="0057465C">
        <w:rPr>
          <w:rFonts w:ascii="Times New Roman" w:hAnsi="Times New Roman" w:cs="Times New Roman"/>
          <w:sz w:val="24"/>
          <w:szCs w:val="24"/>
        </w:rPr>
        <w:t>productiv</w:t>
      </w:r>
      <w:r w:rsidR="00856C8E">
        <w:rPr>
          <w:rFonts w:ascii="Times New Roman" w:hAnsi="Times New Roman" w:cs="Times New Roman"/>
          <w:sz w:val="24"/>
          <w:szCs w:val="24"/>
        </w:rPr>
        <w:t>o</w:t>
      </w:r>
      <w:r w:rsidR="0057465C">
        <w:rPr>
          <w:rFonts w:ascii="Times New Roman" w:hAnsi="Times New Roman" w:cs="Times New Roman"/>
          <w:sz w:val="24"/>
          <w:szCs w:val="24"/>
        </w:rPr>
        <w:t>s asociad</w:t>
      </w:r>
      <w:r w:rsidR="00856C8E">
        <w:rPr>
          <w:rFonts w:ascii="Times New Roman" w:hAnsi="Times New Roman" w:cs="Times New Roman"/>
          <w:sz w:val="24"/>
          <w:szCs w:val="24"/>
        </w:rPr>
        <w:t>o</w:t>
      </w:r>
      <w:r w:rsidR="0057465C">
        <w:rPr>
          <w:rFonts w:ascii="Times New Roman" w:hAnsi="Times New Roman" w:cs="Times New Roman"/>
          <w:sz w:val="24"/>
          <w:szCs w:val="24"/>
        </w:rPr>
        <w:t xml:space="preserve">s. </w:t>
      </w:r>
      <w:r w:rsidR="008C5BEA">
        <w:rPr>
          <w:rFonts w:ascii="Times New Roman" w:hAnsi="Times New Roman" w:cs="Times New Roman"/>
          <w:sz w:val="24"/>
          <w:szCs w:val="24"/>
        </w:rPr>
        <w:t xml:space="preserve">Por tales razones, </w:t>
      </w:r>
      <w:r w:rsidR="001A2662">
        <w:rPr>
          <w:rFonts w:ascii="Times New Roman" w:hAnsi="Times New Roman" w:cs="Times New Roman"/>
          <w:sz w:val="24"/>
          <w:szCs w:val="24"/>
        </w:rPr>
        <w:t>l</w:t>
      </w:r>
      <w:r w:rsidR="001A2662" w:rsidRPr="004D126B">
        <w:rPr>
          <w:rFonts w:ascii="Times New Roman" w:hAnsi="Times New Roman" w:cs="Times New Roman"/>
          <w:sz w:val="24"/>
          <w:szCs w:val="24"/>
        </w:rPr>
        <w:t xml:space="preserve">os muebles de madera son un </w:t>
      </w:r>
      <w:r w:rsidR="00B2360C">
        <w:rPr>
          <w:rFonts w:ascii="Times New Roman" w:hAnsi="Times New Roman" w:cs="Times New Roman"/>
          <w:sz w:val="24"/>
          <w:szCs w:val="24"/>
        </w:rPr>
        <w:t>buen</w:t>
      </w:r>
      <w:r w:rsidR="00ED3074">
        <w:rPr>
          <w:rFonts w:ascii="Times New Roman" w:hAnsi="Times New Roman" w:cs="Times New Roman"/>
          <w:sz w:val="24"/>
          <w:szCs w:val="24"/>
        </w:rPr>
        <w:t xml:space="preserve"> </w:t>
      </w:r>
      <w:r w:rsidR="001A2662" w:rsidRPr="004D126B">
        <w:rPr>
          <w:rFonts w:ascii="Times New Roman" w:hAnsi="Times New Roman" w:cs="Times New Roman"/>
          <w:sz w:val="24"/>
          <w:szCs w:val="24"/>
        </w:rPr>
        <w:t>eje</w:t>
      </w:r>
      <w:r w:rsidR="0057465C">
        <w:rPr>
          <w:rFonts w:ascii="Times New Roman" w:hAnsi="Times New Roman" w:cs="Times New Roman"/>
          <w:sz w:val="24"/>
          <w:szCs w:val="24"/>
        </w:rPr>
        <w:t>mplo de ello.</w:t>
      </w:r>
    </w:p>
    <w:p w:rsidR="00856C8E" w:rsidRDefault="00856C8E" w:rsidP="00113EDC">
      <w:pPr>
        <w:spacing w:line="360" w:lineRule="auto"/>
        <w:jc w:val="both"/>
        <w:rPr>
          <w:rFonts w:ascii="Times New Roman" w:hAnsi="Times New Roman" w:cs="Times New Roman"/>
          <w:sz w:val="24"/>
          <w:szCs w:val="24"/>
        </w:rPr>
      </w:pPr>
    </w:p>
    <w:p w:rsidR="005D76FC" w:rsidRDefault="004621A4" w:rsidP="00113EDC">
      <w:pPr>
        <w:spacing w:line="360" w:lineRule="auto"/>
        <w:jc w:val="both"/>
        <w:rPr>
          <w:rFonts w:ascii="Times New Roman" w:hAnsi="Times New Roman" w:cs="Times New Roman"/>
          <w:sz w:val="24"/>
          <w:szCs w:val="24"/>
        </w:rPr>
      </w:pPr>
      <w:r w:rsidRPr="004621A4">
        <w:rPr>
          <w:rFonts w:ascii="Times New Roman" w:hAnsi="Times New Roman" w:cs="Times New Roman"/>
          <w:sz w:val="24"/>
          <w:szCs w:val="24"/>
        </w:rPr>
        <w:t>La industria del mueble ha concitado siempre un particular interés dentro de los sectores forestales de los países ya que constituye un rubro caracterizado por la participación de muchas empresas, principalmente medianos y pequeños establecimientos, con tecnologías diversas en la fabricación de sus productos y porque es uno de los eslabones relevantes  dentro de la cadena de agregación de valor de la madera</w:t>
      </w:r>
      <w:r w:rsidR="00D47AF2">
        <w:rPr>
          <w:rFonts w:ascii="Times New Roman" w:hAnsi="Times New Roman" w:cs="Times New Roman"/>
          <w:sz w:val="24"/>
          <w:szCs w:val="24"/>
        </w:rPr>
        <w:t>.</w:t>
      </w:r>
      <w:r w:rsidR="00933593">
        <w:rPr>
          <w:rFonts w:ascii="Times New Roman" w:hAnsi="Times New Roman" w:cs="Times New Roman"/>
          <w:sz w:val="24"/>
          <w:szCs w:val="24"/>
        </w:rPr>
        <w:t xml:space="preserve"> </w:t>
      </w:r>
      <w:r w:rsidR="0010292F">
        <w:rPr>
          <w:rFonts w:ascii="Times New Roman" w:hAnsi="Times New Roman" w:cs="Times New Roman"/>
          <w:sz w:val="24"/>
          <w:szCs w:val="24"/>
        </w:rPr>
        <w:t>En Chile, e</w:t>
      </w:r>
      <w:r w:rsidR="0010292F" w:rsidRPr="004D126B">
        <w:rPr>
          <w:rFonts w:ascii="Times New Roman" w:hAnsi="Times New Roman" w:cs="Times New Roman"/>
          <w:sz w:val="24"/>
          <w:szCs w:val="24"/>
        </w:rPr>
        <w:t xml:space="preserve">xisten </w:t>
      </w:r>
      <w:r w:rsidR="005D76FC">
        <w:rPr>
          <w:rFonts w:ascii="Times New Roman" w:hAnsi="Times New Roman" w:cs="Times New Roman"/>
          <w:sz w:val="24"/>
          <w:szCs w:val="24"/>
        </w:rPr>
        <w:t xml:space="preserve">las </w:t>
      </w:r>
      <w:r w:rsidR="0010292F" w:rsidRPr="004D126B">
        <w:rPr>
          <w:rFonts w:ascii="Times New Roman" w:hAnsi="Times New Roman" w:cs="Times New Roman"/>
          <w:sz w:val="24"/>
          <w:szCs w:val="24"/>
        </w:rPr>
        <w:t>condiciones para la producción de muebles de madera</w:t>
      </w:r>
      <w:r w:rsidR="0057465C">
        <w:rPr>
          <w:rFonts w:ascii="Times New Roman" w:hAnsi="Times New Roman" w:cs="Times New Roman"/>
          <w:sz w:val="24"/>
          <w:szCs w:val="24"/>
        </w:rPr>
        <w:t xml:space="preserve">, </w:t>
      </w:r>
      <w:r w:rsidR="0010292F">
        <w:rPr>
          <w:rFonts w:ascii="Times New Roman" w:hAnsi="Times New Roman" w:cs="Times New Roman"/>
          <w:sz w:val="24"/>
          <w:szCs w:val="24"/>
        </w:rPr>
        <w:t xml:space="preserve">como es </w:t>
      </w:r>
      <w:r w:rsidR="005D76FC">
        <w:rPr>
          <w:rFonts w:ascii="Times New Roman" w:hAnsi="Times New Roman" w:cs="Times New Roman"/>
          <w:sz w:val="24"/>
          <w:szCs w:val="24"/>
        </w:rPr>
        <w:t xml:space="preserve">la existencia de </w:t>
      </w:r>
      <w:r w:rsidR="0010292F">
        <w:rPr>
          <w:rFonts w:ascii="Times New Roman" w:hAnsi="Times New Roman" w:cs="Times New Roman"/>
          <w:sz w:val="24"/>
          <w:szCs w:val="24"/>
        </w:rPr>
        <w:t xml:space="preserve">un </w:t>
      </w:r>
      <w:r w:rsidR="0010292F" w:rsidRPr="004D126B">
        <w:rPr>
          <w:rFonts w:ascii="Times New Roman" w:hAnsi="Times New Roman" w:cs="Times New Roman"/>
          <w:sz w:val="24"/>
          <w:szCs w:val="24"/>
        </w:rPr>
        <w:t>abundante recurso forestal</w:t>
      </w:r>
      <w:r w:rsidR="0057465C">
        <w:rPr>
          <w:rFonts w:ascii="Times New Roman" w:hAnsi="Times New Roman" w:cs="Times New Roman"/>
          <w:sz w:val="24"/>
          <w:szCs w:val="24"/>
        </w:rPr>
        <w:t xml:space="preserve"> en especies de rápido crecimiento</w:t>
      </w:r>
      <w:r w:rsidR="0010292F" w:rsidRPr="004D126B">
        <w:rPr>
          <w:rFonts w:ascii="Times New Roman" w:hAnsi="Times New Roman" w:cs="Times New Roman"/>
          <w:sz w:val="24"/>
          <w:szCs w:val="24"/>
        </w:rPr>
        <w:t xml:space="preserve">, especies madereras nativas valoradas en el exterior </w:t>
      </w:r>
      <w:r w:rsidR="008C5BEA">
        <w:rPr>
          <w:rFonts w:ascii="Times New Roman" w:hAnsi="Times New Roman" w:cs="Times New Roman"/>
          <w:sz w:val="24"/>
          <w:szCs w:val="24"/>
        </w:rPr>
        <w:lastRenderedPageBreak/>
        <w:t xml:space="preserve">e </w:t>
      </w:r>
      <w:r w:rsidR="0010292F" w:rsidRPr="004D126B">
        <w:rPr>
          <w:rFonts w:ascii="Times New Roman" w:hAnsi="Times New Roman" w:cs="Times New Roman"/>
          <w:sz w:val="24"/>
          <w:szCs w:val="24"/>
        </w:rPr>
        <w:t>industrias de transformación primaria proveedora</w:t>
      </w:r>
      <w:r w:rsidR="00856C8E">
        <w:rPr>
          <w:rFonts w:ascii="Times New Roman" w:hAnsi="Times New Roman" w:cs="Times New Roman"/>
          <w:sz w:val="24"/>
          <w:szCs w:val="24"/>
        </w:rPr>
        <w:t>s</w:t>
      </w:r>
      <w:r w:rsidR="0010292F" w:rsidRPr="004D126B">
        <w:rPr>
          <w:rFonts w:ascii="Times New Roman" w:hAnsi="Times New Roman" w:cs="Times New Roman"/>
          <w:sz w:val="24"/>
          <w:szCs w:val="24"/>
        </w:rPr>
        <w:t xml:space="preserve"> de </w:t>
      </w:r>
      <w:r w:rsidR="0057465C">
        <w:rPr>
          <w:rFonts w:ascii="Times New Roman" w:hAnsi="Times New Roman" w:cs="Times New Roman"/>
          <w:sz w:val="24"/>
          <w:szCs w:val="24"/>
        </w:rPr>
        <w:t>insumos</w:t>
      </w:r>
      <w:r w:rsidR="005D76FC">
        <w:rPr>
          <w:rFonts w:ascii="Times New Roman" w:hAnsi="Times New Roman" w:cs="Times New Roman"/>
          <w:sz w:val="24"/>
          <w:szCs w:val="24"/>
        </w:rPr>
        <w:t xml:space="preserve"> madereros</w:t>
      </w:r>
      <w:r w:rsidR="008C5BEA">
        <w:rPr>
          <w:rFonts w:ascii="Times New Roman" w:hAnsi="Times New Roman" w:cs="Times New Roman"/>
          <w:sz w:val="24"/>
          <w:szCs w:val="24"/>
        </w:rPr>
        <w:t xml:space="preserve">, </w:t>
      </w:r>
      <w:r w:rsidR="00856C8E">
        <w:rPr>
          <w:rFonts w:ascii="Times New Roman" w:hAnsi="Times New Roman" w:cs="Times New Roman"/>
          <w:sz w:val="24"/>
          <w:szCs w:val="24"/>
        </w:rPr>
        <w:t xml:space="preserve">tales </w:t>
      </w:r>
      <w:r w:rsidR="008C5BEA">
        <w:rPr>
          <w:rFonts w:ascii="Times New Roman" w:hAnsi="Times New Roman" w:cs="Times New Roman"/>
          <w:sz w:val="24"/>
          <w:szCs w:val="24"/>
        </w:rPr>
        <w:t>como ase</w:t>
      </w:r>
      <w:r w:rsidR="005D76FC">
        <w:rPr>
          <w:rFonts w:ascii="Times New Roman" w:hAnsi="Times New Roman" w:cs="Times New Roman"/>
          <w:sz w:val="24"/>
          <w:szCs w:val="24"/>
        </w:rPr>
        <w:t>rraderos y fábricas de tableros.</w:t>
      </w:r>
    </w:p>
    <w:p w:rsidR="005D76FC" w:rsidRDefault="005D76FC" w:rsidP="00113EDC">
      <w:pPr>
        <w:spacing w:line="360" w:lineRule="auto"/>
        <w:jc w:val="both"/>
        <w:rPr>
          <w:rFonts w:ascii="Times New Roman" w:hAnsi="Times New Roman" w:cs="Times New Roman"/>
          <w:sz w:val="24"/>
          <w:szCs w:val="24"/>
        </w:rPr>
      </w:pPr>
    </w:p>
    <w:p w:rsidR="00C81CEB" w:rsidRPr="004D126B" w:rsidRDefault="00C81CEB" w:rsidP="00113EDC">
      <w:pPr>
        <w:spacing w:line="360" w:lineRule="auto"/>
        <w:jc w:val="both"/>
        <w:rPr>
          <w:rFonts w:ascii="Times New Roman" w:hAnsi="Times New Roman" w:cs="Times New Roman"/>
          <w:sz w:val="24"/>
          <w:szCs w:val="24"/>
        </w:rPr>
      </w:pPr>
      <w:r w:rsidRPr="004D126B">
        <w:rPr>
          <w:rFonts w:ascii="Times New Roman" w:hAnsi="Times New Roman" w:cs="Times New Roman"/>
          <w:sz w:val="24"/>
          <w:szCs w:val="24"/>
        </w:rPr>
        <w:t xml:space="preserve">No se ha realizado </w:t>
      </w:r>
      <w:r>
        <w:rPr>
          <w:rFonts w:ascii="Times New Roman" w:hAnsi="Times New Roman" w:cs="Times New Roman"/>
          <w:sz w:val="24"/>
          <w:szCs w:val="24"/>
        </w:rPr>
        <w:t xml:space="preserve">en Chile, </w:t>
      </w:r>
      <w:r w:rsidRPr="004D126B">
        <w:rPr>
          <w:rFonts w:ascii="Times New Roman" w:hAnsi="Times New Roman" w:cs="Times New Roman"/>
          <w:sz w:val="24"/>
          <w:szCs w:val="24"/>
        </w:rPr>
        <w:t>hasta el momento</w:t>
      </w:r>
      <w:r>
        <w:rPr>
          <w:rFonts w:ascii="Times New Roman" w:hAnsi="Times New Roman" w:cs="Times New Roman"/>
          <w:sz w:val="24"/>
          <w:szCs w:val="24"/>
        </w:rPr>
        <w:t>,</w:t>
      </w:r>
      <w:r w:rsidRPr="004D126B">
        <w:rPr>
          <w:rFonts w:ascii="Times New Roman" w:hAnsi="Times New Roman" w:cs="Times New Roman"/>
          <w:sz w:val="24"/>
          <w:szCs w:val="24"/>
        </w:rPr>
        <w:t xml:space="preserve"> un</w:t>
      </w:r>
      <w:r>
        <w:rPr>
          <w:rFonts w:ascii="Times New Roman" w:hAnsi="Times New Roman" w:cs="Times New Roman"/>
          <w:sz w:val="24"/>
          <w:szCs w:val="24"/>
        </w:rPr>
        <w:t xml:space="preserve"> análisis de cómo influyen las </w:t>
      </w:r>
      <w:r w:rsidRPr="004D126B">
        <w:rPr>
          <w:rFonts w:ascii="Times New Roman" w:hAnsi="Times New Roman" w:cs="Times New Roman"/>
          <w:sz w:val="24"/>
          <w:szCs w:val="24"/>
        </w:rPr>
        <w:t>normas de origen sobre los bienes exportados</w:t>
      </w:r>
      <w:r>
        <w:rPr>
          <w:rFonts w:ascii="Times New Roman" w:hAnsi="Times New Roman" w:cs="Times New Roman"/>
          <w:sz w:val="24"/>
          <w:szCs w:val="24"/>
        </w:rPr>
        <w:t xml:space="preserve"> en el marco </w:t>
      </w:r>
      <w:r w:rsidRPr="004D126B">
        <w:rPr>
          <w:rFonts w:ascii="Times New Roman" w:hAnsi="Times New Roman" w:cs="Times New Roman"/>
          <w:sz w:val="24"/>
          <w:szCs w:val="24"/>
        </w:rPr>
        <w:t>de los acuerdos comerciales.</w:t>
      </w:r>
      <w:r>
        <w:rPr>
          <w:rFonts w:ascii="Times New Roman" w:hAnsi="Times New Roman" w:cs="Times New Roman"/>
          <w:sz w:val="24"/>
          <w:szCs w:val="24"/>
        </w:rPr>
        <w:t xml:space="preserve"> </w:t>
      </w:r>
      <w:r w:rsidR="00933CB2">
        <w:rPr>
          <w:rFonts w:ascii="Times New Roman" w:hAnsi="Times New Roman" w:cs="Times New Roman"/>
          <w:sz w:val="24"/>
          <w:szCs w:val="24"/>
        </w:rPr>
        <w:t>Por ello, este estudio es una contribución al conocimiento de una disciplina que, en general, ha sido poco estudiada, pero no por ello menos relevante en el contexto del comercio internacional.</w:t>
      </w:r>
    </w:p>
    <w:p w:rsidR="00263FE1" w:rsidRDefault="00263FE1" w:rsidP="00113EDC">
      <w:pPr>
        <w:spacing w:line="360" w:lineRule="auto"/>
        <w:jc w:val="both"/>
        <w:rPr>
          <w:rFonts w:ascii="Times New Roman" w:hAnsi="Times New Roman" w:cs="Times New Roman"/>
          <w:sz w:val="24"/>
          <w:szCs w:val="24"/>
        </w:rPr>
      </w:pPr>
    </w:p>
    <w:p w:rsidR="00787DB4" w:rsidRPr="00DA4B8E" w:rsidRDefault="00DA4B8E" w:rsidP="00DA4B8E">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Pr>
          <w:rFonts w:ascii="Times New Roman" w:hAnsi="Times New Roman" w:cs="Times New Roman"/>
          <w:b/>
          <w:sz w:val="24"/>
          <w:szCs w:val="24"/>
        </w:rPr>
        <w:tab/>
      </w:r>
      <w:r w:rsidR="00263FE1" w:rsidRPr="00DA4B8E">
        <w:rPr>
          <w:rFonts w:ascii="Times New Roman" w:hAnsi="Times New Roman" w:cs="Times New Roman"/>
          <w:b/>
          <w:sz w:val="24"/>
          <w:szCs w:val="24"/>
        </w:rPr>
        <w:t xml:space="preserve">Planteamiento </w:t>
      </w:r>
      <w:r w:rsidR="00C72470" w:rsidRPr="00DA4B8E">
        <w:rPr>
          <w:rFonts w:ascii="Times New Roman" w:hAnsi="Times New Roman" w:cs="Times New Roman"/>
          <w:b/>
          <w:sz w:val="24"/>
          <w:szCs w:val="24"/>
        </w:rPr>
        <w:t>del problema</w:t>
      </w:r>
      <w:r w:rsidR="00911EBE" w:rsidRPr="00DA4B8E">
        <w:rPr>
          <w:rFonts w:ascii="Times New Roman" w:hAnsi="Times New Roman" w:cs="Times New Roman"/>
          <w:b/>
          <w:sz w:val="24"/>
          <w:szCs w:val="24"/>
        </w:rPr>
        <w:t xml:space="preserve"> y </w:t>
      </w:r>
      <w:r w:rsidR="00C72470" w:rsidRPr="00DA4B8E">
        <w:rPr>
          <w:rFonts w:ascii="Times New Roman" w:hAnsi="Times New Roman" w:cs="Times New Roman"/>
          <w:b/>
          <w:sz w:val="24"/>
          <w:szCs w:val="24"/>
        </w:rPr>
        <w:t>objetivos</w:t>
      </w:r>
      <w:r w:rsidR="00EE5931" w:rsidRPr="00DA4B8E">
        <w:rPr>
          <w:rFonts w:ascii="Times New Roman" w:hAnsi="Times New Roman" w:cs="Times New Roman"/>
          <w:b/>
          <w:sz w:val="24"/>
          <w:szCs w:val="24"/>
        </w:rPr>
        <w:t xml:space="preserve"> del estudio de caso</w:t>
      </w:r>
    </w:p>
    <w:p w:rsidR="00263FE1" w:rsidRDefault="00263FE1" w:rsidP="00113EDC">
      <w:pPr>
        <w:spacing w:line="360" w:lineRule="auto"/>
        <w:jc w:val="both"/>
        <w:rPr>
          <w:rFonts w:ascii="Times New Roman" w:hAnsi="Times New Roman" w:cs="Times New Roman"/>
          <w:sz w:val="24"/>
          <w:szCs w:val="24"/>
        </w:rPr>
      </w:pPr>
    </w:p>
    <w:p w:rsidR="00F77F6E" w:rsidRDefault="00263FE1" w:rsidP="00113EDC">
      <w:pPr>
        <w:autoSpaceDE w:val="0"/>
        <w:autoSpaceDN w:val="0"/>
        <w:adjustRightInd w:val="0"/>
        <w:spacing w:line="360" w:lineRule="auto"/>
        <w:jc w:val="both"/>
        <w:rPr>
          <w:rFonts w:ascii="Times New Roman" w:hAnsi="Times New Roman" w:cs="Times New Roman"/>
          <w:sz w:val="24"/>
          <w:szCs w:val="24"/>
        </w:rPr>
      </w:pPr>
      <w:r w:rsidRPr="004D126B">
        <w:rPr>
          <w:rFonts w:ascii="Times New Roman" w:hAnsi="Times New Roman" w:cs="Times New Roman"/>
          <w:sz w:val="24"/>
          <w:szCs w:val="24"/>
        </w:rPr>
        <w:t xml:space="preserve">Las normas de origen son una disciplina de vital importancia en las relaciones bilaterales comerciales de los países </w:t>
      </w:r>
      <w:r w:rsidR="002D7610">
        <w:rPr>
          <w:rFonts w:ascii="Times New Roman" w:hAnsi="Times New Roman" w:cs="Times New Roman"/>
          <w:sz w:val="24"/>
          <w:szCs w:val="24"/>
        </w:rPr>
        <w:t xml:space="preserve">puesto que son una condicionante para que los </w:t>
      </w:r>
      <w:r>
        <w:rPr>
          <w:rFonts w:ascii="Times New Roman" w:hAnsi="Times New Roman" w:cs="Times New Roman"/>
          <w:sz w:val="24"/>
          <w:szCs w:val="24"/>
        </w:rPr>
        <w:t xml:space="preserve">flujos de comercio se realicen </w:t>
      </w:r>
      <w:r w:rsidR="002D7610">
        <w:rPr>
          <w:rFonts w:ascii="Times New Roman" w:hAnsi="Times New Roman" w:cs="Times New Roman"/>
          <w:sz w:val="24"/>
          <w:szCs w:val="24"/>
        </w:rPr>
        <w:t xml:space="preserve">con el </w:t>
      </w:r>
      <w:r>
        <w:rPr>
          <w:rFonts w:ascii="Times New Roman" w:hAnsi="Times New Roman" w:cs="Times New Roman"/>
          <w:sz w:val="24"/>
          <w:szCs w:val="24"/>
        </w:rPr>
        <w:t>benefici</w:t>
      </w:r>
      <w:r w:rsidR="002D7610">
        <w:rPr>
          <w:rFonts w:ascii="Times New Roman" w:hAnsi="Times New Roman" w:cs="Times New Roman"/>
          <w:sz w:val="24"/>
          <w:szCs w:val="24"/>
        </w:rPr>
        <w:t xml:space="preserve">o del </w:t>
      </w:r>
      <w:r>
        <w:rPr>
          <w:rFonts w:ascii="Times New Roman" w:hAnsi="Times New Roman" w:cs="Times New Roman"/>
          <w:sz w:val="24"/>
          <w:szCs w:val="24"/>
        </w:rPr>
        <w:t xml:space="preserve">trato </w:t>
      </w:r>
      <w:r w:rsidR="002D7610">
        <w:rPr>
          <w:rFonts w:ascii="Times New Roman" w:hAnsi="Times New Roman" w:cs="Times New Roman"/>
          <w:sz w:val="24"/>
          <w:szCs w:val="24"/>
        </w:rPr>
        <w:t xml:space="preserve">arancelario </w:t>
      </w:r>
      <w:r w:rsidRPr="004D126B">
        <w:rPr>
          <w:rFonts w:ascii="Times New Roman" w:hAnsi="Times New Roman" w:cs="Times New Roman"/>
          <w:sz w:val="24"/>
          <w:szCs w:val="24"/>
        </w:rPr>
        <w:t>preferenc</w:t>
      </w:r>
      <w:r>
        <w:rPr>
          <w:rFonts w:ascii="Times New Roman" w:hAnsi="Times New Roman" w:cs="Times New Roman"/>
          <w:sz w:val="24"/>
          <w:szCs w:val="24"/>
        </w:rPr>
        <w:t>ial</w:t>
      </w:r>
      <w:r w:rsidR="008D0AE2">
        <w:rPr>
          <w:rFonts w:ascii="Times New Roman" w:hAnsi="Times New Roman" w:cs="Times New Roman"/>
          <w:sz w:val="24"/>
          <w:szCs w:val="24"/>
        </w:rPr>
        <w:t xml:space="preserve">. Un bien </w:t>
      </w:r>
      <w:r w:rsidR="000E79B2">
        <w:rPr>
          <w:rFonts w:ascii="Times New Roman" w:hAnsi="Times New Roman" w:cs="Times New Roman"/>
          <w:sz w:val="24"/>
          <w:szCs w:val="24"/>
        </w:rPr>
        <w:t>podrá igualmente acceder al mercado</w:t>
      </w:r>
      <w:r w:rsidR="002D7610">
        <w:rPr>
          <w:rFonts w:ascii="Times New Roman" w:hAnsi="Times New Roman" w:cs="Times New Roman"/>
          <w:sz w:val="24"/>
          <w:szCs w:val="24"/>
        </w:rPr>
        <w:t xml:space="preserve"> </w:t>
      </w:r>
      <w:r w:rsidR="000E79B2">
        <w:rPr>
          <w:rFonts w:ascii="Times New Roman" w:hAnsi="Times New Roman" w:cs="Times New Roman"/>
          <w:sz w:val="24"/>
          <w:szCs w:val="24"/>
        </w:rPr>
        <w:t>de</w:t>
      </w:r>
      <w:r w:rsidR="00F77F6E">
        <w:rPr>
          <w:rFonts w:ascii="Times New Roman" w:hAnsi="Times New Roman" w:cs="Times New Roman"/>
          <w:sz w:val="24"/>
          <w:szCs w:val="24"/>
        </w:rPr>
        <w:t>l</w:t>
      </w:r>
      <w:r w:rsidR="000E79B2">
        <w:rPr>
          <w:rFonts w:ascii="Times New Roman" w:hAnsi="Times New Roman" w:cs="Times New Roman"/>
          <w:sz w:val="24"/>
          <w:szCs w:val="24"/>
        </w:rPr>
        <w:t xml:space="preserve"> otro país miembro del acuerdo</w:t>
      </w:r>
      <w:r w:rsidR="008D0AE2">
        <w:rPr>
          <w:rFonts w:ascii="Times New Roman" w:hAnsi="Times New Roman" w:cs="Times New Roman"/>
          <w:sz w:val="24"/>
          <w:szCs w:val="24"/>
        </w:rPr>
        <w:t xml:space="preserve"> prescindiendo de tal condición</w:t>
      </w:r>
      <w:r w:rsidR="000E79B2">
        <w:rPr>
          <w:rFonts w:ascii="Times New Roman" w:hAnsi="Times New Roman" w:cs="Times New Roman"/>
          <w:sz w:val="24"/>
          <w:szCs w:val="24"/>
        </w:rPr>
        <w:t>, pero verá una reducción de su ventaja competitiva</w:t>
      </w:r>
      <w:r w:rsidR="008D0AE2">
        <w:rPr>
          <w:rFonts w:ascii="Times New Roman" w:hAnsi="Times New Roman" w:cs="Times New Roman"/>
          <w:sz w:val="24"/>
          <w:szCs w:val="24"/>
        </w:rPr>
        <w:t>, muchas veces en forma significativa,</w:t>
      </w:r>
      <w:r w:rsidR="000E79B2">
        <w:rPr>
          <w:rFonts w:ascii="Times New Roman" w:hAnsi="Times New Roman" w:cs="Times New Roman"/>
          <w:sz w:val="24"/>
          <w:szCs w:val="24"/>
        </w:rPr>
        <w:t xml:space="preserve"> respecto de terceros países competidores que </w:t>
      </w:r>
      <w:r w:rsidR="00F77F6E">
        <w:rPr>
          <w:rFonts w:ascii="Times New Roman" w:hAnsi="Times New Roman" w:cs="Times New Roman"/>
          <w:sz w:val="24"/>
          <w:szCs w:val="24"/>
        </w:rPr>
        <w:t>también export</w:t>
      </w:r>
      <w:r w:rsidR="008D0AE2">
        <w:rPr>
          <w:rFonts w:ascii="Times New Roman" w:hAnsi="Times New Roman" w:cs="Times New Roman"/>
          <w:sz w:val="24"/>
          <w:szCs w:val="24"/>
        </w:rPr>
        <w:t xml:space="preserve">arán ese </w:t>
      </w:r>
      <w:r w:rsidR="00F77F6E">
        <w:rPr>
          <w:rFonts w:ascii="Times New Roman" w:hAnsi="Times New Roman" w:cs="Times New Roman"/>
          <w:sz w:val="24"/>
          <w:szCs w:val="24"/>
        </w:rPr>
        <w:t>bien a dicho mercado</w:t>
      </w:r>
      <w:r w:rsidR="000E79B2">
        <w:rPr>
          <w:rFonts w:ascii="Times New Roman" w:hAnsi="Times New Roman" w:cs="Times New Roman"/>
          <w:sz w:val="24"/>
          <w:szCs w:val="24"/>
        </w:rPr>
        <w:t>.</w:t>
      </w:r>
    </w:p>
    <w:p w:rsidR="00F77F6E" w:rsidRDefault="00F77F6E" w:rsidP="00113EDC">
      <w:pPr>
        <w:autoSpaceDE w:val="0"/>
        <w:autoSpaceDN w:val="0"/>
        <w:adjustRightInd w:val="0"/>
        <w:spacing w:line="360" w:lineRule="auto"/>
        <w:jc w:val="both"/>
        <w:rPr>
          <w:rFonts w:ascii="Times New Roman" w:hAnsi="Times New Roman" w:cs="Times New Roman"/>
          <w:sz w:val="24"/>
          <w:szCs w:val="24"/>
        </w:rPr>
      </w:pPr>
    </w:p>
    <w:p w:rsidR="00263FE1" w:rsidRPr="00485966" w:rsidRDefault="00F77F6E" w:rsidP="00113EDC">
      <w:pPr>
        <w:autoSpaceDE w:val="0"/>
        <w:autoSpaceDN w:val="0"/>
        <w:adjustRightInd w:val="0"/>
        <w:spacing w:line="360" w:lineRule="auto"/>
        <w:jc w:val="both"/>
        <w:rPr>
          <w:rFonts w:ascii="Times New Roman" w:hAnsi="Times New Roman" w:cs="Times New Roman"/>
          <w:sz w:val="24"/>
          <w:szCs w:val="24"/>
        </w:rPr>
      </w:pPr>
      <w:r w:rsidRPr="00485966">
        <w:rPr>
          <w:rFonts w:ascii="Times New Roman" w:hAnsi="Times New Roman" w:cs="Times New Roman"/>
          <w:sz w:val="24"/>
          <w:szCs w:val="24"/>
        </w:rPr>
        <w:t>Entonces</w:t>
      </w:r>
      <w:r w:rsidR="00263FE1" w:rsidRPr="00485966">
        <w:rPr>
          <w:rFonts w:ascii="Times New Roman" w:hAnsi="Times New Roman" w:cs="Times New Roman"/>
          <w:sz w:val="24"/>
          <w:szCs w:val="24"/>
        </w:rPr>
        <w:t xml:space="preserve">, surge el problema </w:t>
      </w:r>
      <w:r w:rsidR="008D0AE2">
        <w:rPr>
          <w:rFonts w:ascii="Times New Roman" w:hAnsi="Times New Roman" w:cs="Times New Roman"/>
          <w:sz w:val="24"/>
          <w:szCs w:val="24"/>
        </w:rPr>
        <w:t>de no logr</w:t>
      </w:r>
      <w:r w:rsidR="00933593">
        <w:rPr>
          <w:rFonts w:ascii="Times New Roman" w:hAnsi="Times New Roman" w:cs="Times New Roman"/>
          <w:sz w:val="24"/>
          <w:szCs w:val="24"/>
        </w:rPr>
        <w:t>ar</w:t>
      </w:r>
      <w:r w:rsidR="008D0AE2">
        <w:rPr>
          <w:rFonts w:ascii="Times New Roman" w:hAnsi="Times New Roman" w:cs="Times New Roman"/>
          <w:sz w:val="24"/>
          <w:szCs w:val="24"/>
        </w:rPr>
        <w:t xml:space="preserve"> </w:t>
      </w:r>
      <w:r w:rsidRPr="00485966">
        <w:rPr>
          <w:rFonts w:ascii="Times New Roman" w:hAnsi="Times New Roman" w:cs="Times New Roman"/>
          <w:sz w:val="24"/>
          <w:szCs w:val="24"/>
        </w:rPr>
        <w:t xml:space="preserve">cumplir con </w:t>
      </w:r>
      <w:r w:rsidR="00263FE1" w:rsidRPr="00485966">
        <w:rPr>
          <w:rFonts w:ascii="Times New Roman" w:hAnsi="Times New Roman" w:cs="Times New Roman"/>
          <w:sz w:val="24"/>
          <w:szCs w:val="24"/>
        </w:rPr>
        <w:t>el</w:t>
      </w:r>
      <w:r w:rsidR="002D7610" w:rsidRPr="00485966">
        <w:rPr>
          <w:rFonts w:ascii="Times New Roman" w:hAnsi="Times New Roman" w:cs="Times New Roman"/>
          <w:sz w:val="24"/>
          <w:szCs w:val="24"/>
        </w:rPr>
        <w:t xml:space="preserve"> requisito </w:t>
      </w:r>
      <w:r w:rsidR="00263FE1" w:rsidRPr="00485966">
        <w:rPr>
          <w:rFonts w:ascii="Times New Roman" w:hAnsi="Times New Roman" w:cs="Times New Roman"/>
          <w:sz w:val="24"/>
          <w:szCs w:val="24"/>
        </w:rPr>
        <w:t>establecid</w:t>
      </w:r>
      <w:r w:rsidR="002D7610" w:rsidRPr="00485966">
        <w:rPr>
          <w:rFonts w:ascii="Times New Roman" w:hAnsi="Times New Roman" w:cs="Times New Roman"/>
          <w:sz w:val="24"/>
          <w:szCs w:val="24"/>
        </w:rPr>
        <w:t>o</w:t>
      </w:r>
      <w:r w:rsidR="00263FE1" w:rsidRPr="00485966">
        <w:rPr>
          <w:rFonts w:ascii="Times New Roman" w:hAnsi="Times New Roman" w:cs="Times New Roman"/>
          <w:sz w:val="24"/>
          <w:szCs w:val="24"/>
        </w:rPr>
        <w:t xml:space="preserve"> en la norma de ori</w:t>
      </w:r>
      <w:r w:rsidRPr="00485966">
        <w:rPr>
          <w:rFonts w:ascii="Times New Roman" w:hAnsi="Times New Roman" w:cs="Times New Roman"/>
          <w:sz w:val="24"/>
          <w:szCs w:val="24"/>
        </w:rPr>
        <w:t xml:space="preserve">gen, </w:t>
      </w:r>
      <w:r w:rsidR="008D0AE2">
        <w:rPr>
          <w:rFonts w:ascii="Times New Roman" w:hAnsi="Times New Roman" w:cs="Times New Roman"/>
          <w:sz w:val="24"/>
          <w:szCs w:val="24"/>
        </w:rPr>
        <w:t xml:space="preserve">lo que </w:t>
      </w:r>
      <w:r w:rsidRPr="00485966">
        <w:rPr>
          <w:rFonts w:ascii="Times New Roman" w:hAnsi="Times New Roman" w:cs="Times New Roman"/>
          <w:sz w:val="24"/>
          <w:szCs w:val="24"/>
        </w:rPr>
        <w:t>significa</w:t>
      </w:r>
      <w:r w:rsidR="008D0AE2">
        <w:rPr>
          <w:rFonts w:ascii="Times New Roman" w:hAnsi="Times New Roman" w:cs="Times New Roman"/>
          <w:sz w:val="24"/>
          <w:szCs w:val="24"/>
        </w:rPr>
        <w:t>rá</w:t>
      </w:r>
      <w:r w:rsidRPr="00485966">
        <w:rPr>
          <w:rFonts w:ascii="Times New Roman" w:hAnsi="Times New Roman" w:cs="Times New Roman"/>
          <w:sz w:val="24"/>
          <w:szCs w:val="24"/>
        </w:rPr>
        <w:t xml:space="preserve"> que el producto no accederá con beneficio</w:t>
      </w:r>
      <w:r w:rsidR="00B2360C">
        <w:rPr>
          <w:rFonts w:ascii="Times New Roman" w:hAnsi="Times New Roman" w:cs="Times New Roman"/>
          <w:sz w:val="24"/>
          <w:szCs w:val="24"/>
        </w:rPr>
        <w:t xml:space="preserve"> al mercado de destino</w:t>
      </w:r>
      <w:r w:rsidR="008D0AE2">
        <w:rPr>
          <w:rFonts w:ascii="Times New Roman" w:hAnsi="Times New Roman" w:cs="Times New Roman"/>
          <w:sz w:val="24"/>
          <w:szCs w:val="24"/>
        </w:rPr>
        <w:t xml:space="preserve">. Esta situación de no cumplimiento </w:t>
      </w:r>
      <w:r w:rsidR="00485966" w:rsidRPr="00485966">
        <w:rPr>
          <w:rFonts w:ascii="Times New Roman" w:hAnsi="Times New Roman" w:cs="Times New Roman"/>
          <w:sz w:val="24"/>
          <w:szCs w:val="24"/>
        </w:rPr>
        <w:t>est</w:t>
      </w:r>
      <w:r w:rsidR="008D0AE2">
        <w:rPr>
          <w:rFonts w:ascii="Times New Roman" w:hAnsi="Times New Roman" w:cs="Times New Roman"/>
          <w:sz w:val="24"/>
          <w:szCs w:val="24"/>
        </w:rPr>
        <w:t xml:space="preserve">á </w:t>
      </w:r>
      <w:r w:rsidRPr="00485966">
        <w:rPr>
          <w:rFonts w:ascii="Times New Roman" w:hAnsi="Times New Roman" w:cs="Times New Roman"/>
          <w:sz w:val="24"/>
          <w:szCs w:val="24"/>
        </w:rPr>
        <w:t xml:space="preserve">en </w:t>
      </w:r>
      <w:r w:rsidR="00485966" w:rsidRPr="00485966">
        <w:rPr>
          <w:rFonts w:ascii="Times New Roman" w:hAnsi="Times New Roman" w:cs="Times New Roman"/>
          <w:sz w:val="24"/>
          <w:szCs w:val="24"/>
        </w:rPr>
        <w:t xml:space="preserve">directa </w:t>
      </w:r>
      <w:r w:rsidRPr="00485966">
        <w:rPr>
          <w:rFonts w:ascii="Times New Roman" w:hAnsi="Times New Roman" w:cs="Times New Roman"/>
          <w:sz w:val="24"/>
          <w:szCs w:val="24"/>
        </w:rPr>
        <w:t xml:space="preserve">relación con el </w:t>
      </w:r>
      <w:r w:rsidR="00263FE1" w:rsidRPr="00485966">
        <w:rPr>
          <w:rFonts w:ascii="Times New Roman" w:hAnsi="Times New Roman" w:cs="Times New Roman"/>
          <w:sz w:val="24"/>
          <w:szCs w:val="24"/>
        </w:rPr>
        <w:t>grado de exigencia</w:t>
      </w:r>
      <w:r w:rsidR="008D0AE2">
        <w:rPr>
          <w:rFonts w:ascii="Times New Roman" w:hAnsi="Times New Roman" w:cs="Times New Roman"/>
          <w:sz w:val="24"/>
          <w:szCs w:val="24"/>
        </w:rPr>
        <w:t xml:space="preserve"> que lleva</w:t>
      </w:r>
      <w:r w:rsidR="00263FE1" w:rsidRPr="00485966">
        <w:rPr>
          <w:rFonts w:ascii="Times New Roman" w:hAnsi="Times New Roman" w:cs="Times New Roman"/>
          <w:sz w:val="24"/>
          <w:szCs w:val="24"/>
        </w:rPr>
        <w:t xml:space="preserve"> </w:t>
      </w:r>
      <w:r w:rsidRPr="00485966">
        <w:rPr>
          <w:rFonts w:ascii="Times New Roman" w:hAnsi="Times New Roman" w:cs="Times New Roman"/>
          <w:sz w:val="24"/>
          <w:szCs w:val="24"/>
        </w:rPr>
        <w:t xml:space="preserve">implícito </w:t>
      </w:r>
      <w:r w:rsidR="00263FE1" w:rsidRPr="00485966">
        <w:rPr>
          <w:rFonts w:ascii="Times New Roman" w:hAnsi="Times New Roman" w:cs="Times New Roman"/>
          <w:sz w:val="24"/>
          <w:szCs w:val="24"/>
        </w:rPr>
        <w:t>una norma de origen</w:t>
      </w:r>
      <w:r w:rsidRPr="00485966">
        <w:rPr>
          <w:rFonts w:ascii="Times New Roman" w:hAnsi="Times New Roman" w:cs="Times New Roman"/>
          <w:sz w:val="24"/>
          <w:szCs w:val="24"/>
        </w:rPr>
        <w:t xml:space="preserve">, </w:t>
      </w:r>
      <w:r w:rsidR="00485966" w:rsidRPr="00485966">
        <w:rPr>
          <w:rFonts w:ascii="Times New Roman" w:hAnsi="Times New Roman" w:cs="Times New Roman"/>
          <w:sz w:val="24"/>
          <w:szCs w:val="24"/>
        </w:rPr>
        <w:t xml:space="preserve">exigencia que debe </w:t>
      </w:r>
      <w:r w:rsidR="00263FE1" w:rsidRPr="00485966">
        <w:rPr>
          <w:rFonts w:ascii="Times New Roman" w:hAnsi="Times New Roman" w:cs="Times New Roman"/>
          <w:sz w:val="24"/>
          <w:szCs w:val="24"/>
        </w:rPr>
        <w:t>permit</w:t>
      </w:r>
      <w:r w:rsidR="00485966" w:rsidRPr="00485966">
        <w:rPr>
          <w:rFonts w:ascii="Times New Roman" w:hAnsi="Times New Roman" w:cs="Times New Roman"/>
          <w:sz w:val="24"/>
          <w:szCs w:val="24"/>
        </w:rPr>
        <w:t>ir</w:t>
      </w:r>
      <w:r w:rsidR="00263FE1" w:rsidRPr="00485966">
        <w:rPr>
          <w:rFonts w:ascii="Times New Roman" w:hAnsi="Times New Roman" w:cs="Times New Roman"/>
          <w:sz w:val="24"/>
          <w:szCs w:val="24"/>
        </w:rPr>
        <w:t xml:space="preserve"> que la industria nacional cumpla con ella.</w:t>
      </w:r>
      <w:r w:rsidR="00485966" w:rsidRPr="00485966">
        <w:rPr>
          <w:rFonts w:ascii="Times New Roman" w:hAnsi="Times New Roman" w:cs="Times New Roman"/>
          <w:sz w:val="24"/>
          <w:szCs w:val="24"/>
        </w:rPr>
        <w:t xml:space="preserve"> </w:t>
      </w:r>
      <w:proofErr w:type="spellStart"/>
      <w:r w:rsidR="00485966" w:rsidRPr="00485966">
        <w:rPr>
          <w:rFonts w:ascii="Times New Roman" w:hAnsi="Times New Roman"/>
          <w:sz w:val="24"/>
          <w:szCs w:val="24"/>
        </w:rPr>
        <w:t>Baierlein</w:t>
      </w:r>
      <w:proofErr w:type="spellEnd"/>
      <w:r w:rsidR="00485966" w:rsidRPr="00485966">
        <w:rPr>
          <w:rFonts w:ascii="Times New Roman" w:hAnsi="Times New Roman"/>
          <w:sz w:val="24"/>
          <w:szCs w:val="24"/>
        </w:rPr>
        <w:t xml:space="preserve"> (2010) señala que es clave que las empresas exportadoras conozcan en detalle lo que exige la normativa de origen de los mercados a los cuales les interesa ingresar antes de cerrar negocios de exportación, ya que se ha detectado que un gran número de solicitudes de certificación ha encontrado impedimento por no poder demostrar el cumplimiento de las normas de origen exigidas</w:t>
      </w:r>
      <w:r w:rsidR="00485966">
        <w:rPr>
          <w:rFonts w:ascii="Times New Roman" w:hAnsi="Times New Roman"/>
          <w:sz w:val="24"/>
          <w:szCs w:val="24"/>
        </w:rPr>
        <w:t>.</w:t>
      </w:r>
    </w:p>
    <w:p w:rsidR="00263FE1" w:rsidRPr="00485966" w:rsidRDefault="00263FE1" w:rsidP="00113EDC">
      <w:pPr>
        <w:autoSpaceDE w:val="0"/>
        <w:autoSpaceDN w:val="0"/>
        <w:adjustRightInd w:val="0"/>
        <w:spacing w:line="360" w:lineRule="auto"/>
        <w:jc w:val="both"/>
        <w:rPr>
          <w:rFonts w:ascii="Times New Roman" w:hAnsi="Times New Roman" w:cs="Times New Roman"/>
          <w:sz w:val="24"/>
          <w:szCs w:val="24"/>
        </w:rPr>
      </w:pPr>
    </w:p>
    <w:p w:rsidR="00263FE1" w:rsidRDefault="00263FE1"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norma de origen muy flexible en términos de su cumplimiento conlleva a que terceros países que no son miembros de un acuerdo comercial, se beneficien de las preferencias arancelarias </w:t>
      </w:r>
      <w:r w:rsidR="00485966">
        <w:rPr>
          <w:rFonts w:ascii="Times New Roman" w:hAnsi="Times New Roman" w:cs="Times New Roman"/>
          <w:sz w:val="24"/>
          <w:szCs w:val="24"/>
        </w:rPr>
        <w:t xml:space="preserve">negociadas </w:t>
      </w:r>
      <w:r>
        <w:rPr>
          <w:rFonts w:ascii="Times New Roman" w:hAnsi="Times New Roman" w:cs="Times New Roman"/>
          <w:sz w:val="24"/>
          <w:szCs w:val="24"/>
        </w:rPr>
        <w:t xml:space="preserve">entre </w:t>
      </w:r>
      <w:r w:rsidR="00B2360C">
        <w:rPr>
          <w:rFonts w:ascii="Times New Roman" w:hAnsi="Times New Roman" w:cs="Times New Roman"/>
          <w:sz w:val="24"/>
          <w:szCs w:val="24"/>
        </w:rPr>
        <w:t>las Partes del Acuerdo</w:t>
      </w:r>
      <w:r>
        <w:rPr>
          <w:rFonts w:ascii="Times New Roman" w:hAnsi="Times New Roman" w:cs="Times New Roman"/>
          <w:sz w:val="24"/>
          <w:szCs w:val="24"/>
        </w:rPr>
        <w:t xml:space="preserve">. Una norma de origen muy exigente tendrá como consecuencia que la producción nacional no la podrá cumplir y, en consecuencia, sus productos no accederán al mercado de su socio comercial con el beneficio de la rebaja del </w:t>
      </w:r>
      <w:r>
        <w:rPr>
          <w:rFonts w:ascii="Times New Roman" w:hAnsi="Times New Roman" w:cs="Times New Roman"/>
          <w:sz w:val="24"/>
          <w:szCs w:val="24"/>
        </w:rPr>
        <w:lastRenderedPageBreak/>
        <w:t xml:space="preserve">arancel, </w:t>
      </w:r>
      <w:r w:rsidR="00485966">
        <w:rPr>
          <w:rFonts w:ascii="Times New Roman" w:hAnsi="Times New Roman" w:cs="Times New Roman"/>
          <w:sz w:val="24"/>
          <w:szCs w:val="24"/>
        </w:rPr>
        <w:t xml:space="preserve">mermando entonces </w:t>
      </w:r>
      <w:r>
        <w:rPr>
          <w:rFonts w:ascii="Times New Roman" w:hAnsi="Times New Roman" w:cs="Times New Roman"/>
          <w:sz w:val="24"/>
          <w:szCs w:val="24"/>
        </w:rPr>
        <w:t>su ventaja de exportar en mejores condiciones frente a otros países.</w:t>
      </w:r>
    </w:p>
    <w:p w:rsidR="000C474A" w:rsidRDefault="000C474A" w:rsidP="00113EDC">
      <w:pPr>
        <w:autoSpaceDE w:val="0"/>
        <w:autoSpaceDN w:val="0"/>
        <w:adjustRightInd w:val="0"/>
        <w:spacing w:line="360" w:lineRule="auto"/>
        <w:jc w:val="both"/>
        <w:rPr>
          <w:rFonts w:ascii="Times New Roman" w:hAnsi="Times New Roman" w:cs="Times New Roman"/>
          <w:sz w:val="24"/>
          <w:szCs w:val="24"/>
        </w:rPr>
      </w:pPr>
    </w:p>
    <w:p w:rsidR="000C474A" w:rsidRDefault="000C474A"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Lo anterior</w:t>
      </w:r>
      <w:r w:rsidR="008D0AE2">
        <w:rPr>
          <w:rFonts w:ascii="Times New Roman" w:hAnsi="Times New Roman" w:cs="Times New Roman"/>
          <w:sz w:val="24"/>
          <w:szCs w:val="24"/>
        </w:rPr>
        <w:t xml:space="preserve">, entonces, conduce a </w:t>
      </w:r>
      <w:r>
        <w:rPr>
          <w:rFonts w:ascii="Times New Roman" w:hAnsi="Times New Roman" w:cs="Times New Roman"/>
          <w:sz w:val="24"/>
          <w:szCs w:val="24"/>
        </w:rPr>
        <w:t xml:space="preserve">la pregunta de investigación que </w:t>
      </w:r>
      <w:r w:rsidR="008D0AE2">
        <w:rPr>
          <w:rFonts w:ascii="Times New Roman" w:hAnsi="Times New Roman" w:cs="Times New Roman"/>
          <w:sz w:val="24"/>
          <w:szCs w:val="24"/>
        </w:rPr>
        <w:t xml:space="preserve">guía </w:t>
      </w:r>
      <w:r>
        <w:rPr>
          <w:rFonts w:ascii="Times New Roman" w:hAnsi="Times New Roman" w:cs="Times New Roman"/>
          <w:sz w:val="24"/>
          <w:szCs w:val="24"/>
        </w:rPr>
        <w:t>el desarrollo de este estudio de caso</w:t>
      </w:r>
      <w:r w:rsidR="00484CB8">
        <w:rPr>
          <w:rFonts w:ascii="Times New Roman" w:hAnsi="Times New Roman" w:cs="Times New Roman"/>
          <w:sz w:val="24"/>
          <w:szCs w:val="24"/>
        </w:rPr>
        <w:t>: ¿</w:t>
      </w:r>
      <w:r w:rsidRPr="000C474A">
        <w:rPr>
          <w:rFonts w:ascii="Times New Roman" w:hAnsi="Times New Roman" w:cs="Times New Roman"/>
          <w:sz w:val="24"/>
          <w:szCs w:val="24"/>
          <w:lang w:val="es-MX"/>
        </w:rPr>
        <w:t xml:space="preserve">las normas de origen establecidas en los acuerdos comerciales </w:t>
      </w:r>
      <w:r>
        <w:rPr>
          <w:rFonts w:ascii="Times New Roman" w:hAnsi="Times New Roman" w:cs="Times New Roman"/>
          <w:sz w:val="24"/>
          <w:szCs w:val="24"/>
          <w:lang w:val="es-MX"/>
        </w:rPr>
        <w:t xml:space="preserve">de Chile </w:t>
      </w:r>
      <w:r>
        <w:rPr>
          <w:rFonts w:ascii="Times New Roman" w:hAnsi="Times New Roman" w:cs="Times New Roman"/>
          <w:sz w:val="24"/>
          <w:szCs w:val="24"/>
        </w:rPr>
        <w:t xml:space="preserve">han </w:t>
      </w:r>
      <w:r w:rsidR="008D0AE2">
        <w:rPr>
          <w:rFonts w:ascii="Times New Roman" w:hAnsi="Times New Roman" w:cs="Times New Roman"/>
          <w:sz w:val="24"/>
          <w:szCs w:val="24"/>
        </w:rPr>
        <w:t xml:space="preserve">favorecido </w:t>
      </w:r>
      <w:r w:rsidRPr="000C474A">
        <w:rPr>
          <w:rFonts w:ascii="Times New Roman" w:hAnsi="Times New Roman" w:cs="Times New Roman"/>
          <w:sz w:val="24"/>
          <w:szCs w:val="24"/>
          <w:lang w:val="es-MX"/>
        </w:rPr>
        <w:t>las exportaciones</w:t>
      </w:r>
      <w:r>
        <w:rPr>
          <w:rFonts w:ascii="Times New Roman" w:hAnsi="Times New Roman" w:cs="Times New Roman"/>
          <w:sz w:val="24"/>
          <w:szCs w:val="24"/>
          <w:lang w:val="es-MX"/>
        </w:rPr>
        <w:t xml:space="preserve"> chilenas de muebles de madera</w:t>
      </w:r>
      <w:r w:rsidR="00484CB8">
        <w:rPr>
          <w:rFonts w:ascii="Times New Roman" w:hAnsi="Times New Roman" w:cs="Times New Roman"/>
          <w:sz w:val="24"/>
          <w:szCs w:val="24"/>
          <w:lang w:val="es-MX"/>
        </w:rPr>
        <w:t>?</w:t>
      </w:r>
      <w:r>
        <w:rPr>
          <w:rFonts w:ascii="Times New Roman" w:hAnsi="Times New Roman" w:cs="Times New Roman"/>
          <w:sz w:val="24"/>
          <w:szCs w:val="24"/>
          <w:lang w:val="es-MX"/>
        </w:rPr>
        <w:t xml:space="preserve"> </w:t>
      </w:r>
      <w:r w:rsidR="008D0AE2">
        <w:rPr>
          <w:rFonts w:ascii="Times New Roman" w:hAnsi="Times New Roman" w:cs="Times New Roman"/>
          <w:sz w:val="24"/>
          <w:szCs w:val="24"/>
          <w:lang w:val="es-MX"/>
        </w:rPr>
        <w:t xml:space="preserve">El análisis se </w:t>
      </w:r>
      <w:r w:rsidR="00933593">
        <w:rPr>
          <w:rFonts w:ascii="Times New Roman" w:hAnsi="Times New Roman" w:cs="Times New Roman"/>
          <w:sz w:val="24"/>
          <w:szCs w:val="24"/>
          <w:lang w:val="es-MX"/>
        </w:rPr>
        <w:t xml:space="preserve">focaliza </w:t>
      </w:r>
      <w:r w:rsidR="008D0AE2">
        <w:rPr>
          <w:rFonts w:ascii="Times New Roman" w:hAnsi="Times New Roman" w:cs="Times New Roman"/>
          <w:sz w:val="24"/>
          <w:szCs w:val="24"/>
          <w:lang w:val="es-MX"/>
        </w:rPr>
        <w:t>en seis países</w:t>
      </w:r>
      <w:r w:rsidR="00933593">
        <w:rPr>
          <w:rFonts w:ascii="Times New Roman" w:hAnsi="Times New Roman" w:cs="Times New Roman"/>
          <w:sz w:val="24"/>
          <w:szCs w:val="24"/>
          <w:lang w:val="es-MX"/>
        </w:rPr>
        <w:t xml:space="preserve"> con los cuales Chile tiene acuerdo</w:t>
      </w:r>
      <w:r w:rsidR="00484CB8">
        <w:rPr>
          <w:rFonts w:ascii="Times New Roman" w:hAnsi="Times New Roman" w:cs="Times New Roman"/>
          <w:sz w:val="24"/>
          <w:szCs w:val="24"/>
          <w:lang w:val="es-MX"/>
        </w:rPr>
        <w:t>s comerciales</w:t>
      </w:r>
      <w:r w:rsidR="008D0AE2">
        <w:rPr>
          <w:rFonts w:ascii="Times New Roman" w:hAnsi="Times New Roman" w:cs="Times New Roman"/>
          <w:sz w:val="24"/>
          <w:szCs w:val="24"/>
          <w:lang w:val="es-MX"/>
        </w:rPr>
        <w:t xml:space="preserve">, </w:t>
      </w:r>
      <w:r w:rsidR="00484CB8">
        <w:rPr>
          <w:rFonts w:ascii="Times New Roman" w:hAnsi="Times New Roman" w:cs="Times New Roman"/>
          <w:sz w:val="24"/>
          <w:szCs w:val="24"/>
          <w:lang w:val="es-MX"/>
        </w:rPr>
        <w:t xml:space="preserve">los cuales fueron seleccionados en base a </w:t>
      </w:r>
      <w:r w:rsidR="00551181">
        <w:rPr>
          <w:rFonts w:ascii="Times New Roman" w:hAnsi="Times New Roman" w:cs="Times New Roman"/>
          <w:sz w:val="24"/>
          <w:szCs w:val="24"/>
          <w:lang w:val="es-MX"/>
        </w:rPr>
        <w:t xml:space="preserve">un </w:t>
      </w:r>
      <w:r>
        <w:rPr>
          <w:rFonts w:ascii="Times New Roman" w:hAnsi="Times New Roman" w:cs="Times New Roman"/>
          <w:sz w:val="24"/>
          <w:szCs w:val="24"/>
          <w:lang w:val="es-MX"/>
        </w:rPr>
        <w:t>conjunto de criterios</w:t>
      </w:r>
      <w:r w:rsidR="00551181">
        <w:rPr>
          <w:rFonts w:ascii="Times New Roman" w:hAnsi="Times New Roman" w:cs="Times New Roman"/>
          <w:sz w:val="24"/>
          <w:szCs w:val="24"/>
          <w:lang w:val="es-MX"/>
        </w:rPr>
        <w:t>.</w:t>
      </w:r>
    </w:p>
    <w:p w:rsidR="00263FE1" w:rsidRPr="00787DB4" w:rsidRDefault="00263FE1" w:rsidP="00113EDC">
      <w:pPr>
        <w:spacing w:line="360" w:lineRule="auto"/>
        <w:jc w:val="both"/>
        <w:rPr>
          <w:rFonts w:ascii="Times New Roman" w:hAnsi="Times New Roman" w:cs="Times New Roman"/>
          <w:sz w:val="24"/>
          <w:szCs w:val="24"/>
        </w:rPr>
      </w:pPr>
    </w:p>
    <w:p w:rsidR="00B2360C" w:rsidRDefault="00484CB8"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CC34F8">
        <w:rPr>
          <w:rFonts w:ascii="Times New Roman" w:hAnsi="Times New Roman" w:cs="Times New Roman"/>
          <w:sz w:val="24"/>
          <w:szCs w:val="24"/>
        </w:rPr>
        <w:t>plantea como o</w:t>
      </w:r>
      <w:r w:rsidR="00703DB4" w:rsidRPr="00CC34F8">
        <w:rPr>
          <w:rFonts w:ascii="Times New Roman" w:hAnsi="Times New Roman" w:cs="Times New Roman"/>
          <w:sz w:val="24"/>
          <w:szCs w:val="24"/>
        </w:rPr>
        <w:t>bjetivo general</w:t>
      </w:r>
      <w:r w:rsidR="00CC34F8">
        <w:rPr>
          <w:rFonts w:ascii="Times New Roman" w:hAnsi="Times New Roman" w:cs="Times New Roman"/>
          <w:sz w:val="24"/>
          <w:szCs w:val="24"/>
        </w:rPr>
        <w:t xml:space="preserve"> establecer la relación entre las exportaciones </w:t>
      </w:r>
      <w:r w:rsidR="00CC7E62">
        <w:rPr>
          <w:rFonts w:ascii="Times New Roman" w:hAnsi="Times New Roman" w:cs="Times New Roman"/>
          <w:sz w:val="24"/>
          <w:szCs w:val="24"/>
        </w:rPr>
        <w:t xml:space="preserve">de Chile a Perú, Colombia, Ecuador, México, Panamá y Argentina y las normas de origen negociadas en </w:t>
      </w:r>
      <w:r w:rsidR="00551181">
        <w:rPr>
          <w:rFonts w:ascii="Times New Roman" w:hAnsi="Times New Roman" w:cs="Times New Roman"/>
          <w:sz w:val="24"/>
          <w:szCs w:val="24"/>
        </w:rPr>
        <w:t xml:space="preserve">sus </w:t>
      </w:r>
      <w:r w:rsidR="00CC7E62">
        <w:rPr>
          <w:rFonts w:ascii="Times New Roman" w:hAnsi="Times New Roman" w:cs="Times New Roman"/>
          <w:sz w:val="24"/>
          <w:szCs w:val="24"/>
        </w:rPr>
        <w:t>acuerdos comerciales respectivos</w:t>
      </w:r>
      <w:r w:rsidR="00551181">
        <w:rPr>
          <w:rFonts w:ascii="Times New Roman" w:hAnsi="Times New Roman" w:cs="Times New Roman"/>
          <w:sz w:val="24"/>
          <w:szCs w:val="24"/>
        </w:rPr>
        <w:t xml:space="preserve">, </w:t>
      </w:r>
      <w:r>
        <w:rPr>
          <w:rFonts w:ascii="Times New Roman" w:hAnsi="Times New Roman" w:cs="Times New Roman"/>
          <w:sz w:val="24"/>
          <w:szCs w:val="24"/>
        </w:rPr>
        <w:t xml:space="preserve">analizando </w:t>
      </w:r>
      <w:r w:rsidR="00551181">
        <w:rPr>
          <w:rFonts w:ascii="Times New Roman" w:hAnsi="Times New Roman" w:cs="Times New Roman"/>
          <w:sz w:val="24"/>
          <w:szCs w:val="24"/>
        </w:rPr>
        <w:t>el caso de los muebles de madera</w:t>
      </w:r>
      <w:r w:rsidR="00CC7E62">
        <w:rPr>
          <w:rFonts w:ascii="Times New Roman" w:hAnsi="Times New Roman" w:cs="Times New Roman"/>
          <w:sz w:val="24"/>
          <w:szCs w:val="24"/>
        </w:rPr>
        <w:t>.</w:t>
      </w:r>
    </w:p>
    <w:p w:rsidR="00B2360C" w:rsidRDefault="00B2360C" w:rsidP="00113EDC">
      <w:pPr>
        <w:spacing w:line="360" w:lineRule="auto"/>
        <w:jc w:val="both"/>
        <w:rPr>
          <w:rFonts w:ascii="Times New Roman" w:hAnsi="Times New Roman" w:cs="Times New Roman"/>
          <w:sz w:val="24"/>
          <w:szCs w:val="24"/>
        </w:rPr>
      </w:pPr>
    </w:p>
    <w:p w:rsidR="004D126B" w:rsidRPr="00CC34F8" w:rsidRDefault="00551181"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Como objetivos específicos se plantean:</w:t>
      </w:r>
    </w:p>
    <w:p w:rsidR="004D126B" w:rsidRPr="004D126B" w:rsidRDefault="004D126B" w:rsidP="00113EDC">
      <w:pPr>
        <w:spacing w:line="360" w:lineRule="auto"/>
        <w:rPr>
          <w:rFonts w:ascii="Times New Roman" w:hAnsi="Times New Roman" w:cs="Times New Roman"/>
          <w:sz w:val="24"/>
          <w:szCs w:val="24"/>
        </w:rPr>
      </w:pPr>
    </w:p>
    <w:p w:rsidR="000C287D" w:rsidRDefault="00433233" w:rsidP="00113EDC">
      <w:pPr>
        <w:numPr>
          <w:ilvl w:val="0"/>
          <w:numId w:val="33"/>
        </w:numPr>
        <w:tabs>
          <w:tab w:val="clear" w:pos="720"/>
          <w:tab w:val="num" w:pos="284"/>
        </w:tabs>
        <w:spacing w:line="360" w:lineRule="auto"/>
        <w:ind w:left="284" w:hanging="284"/>
        <w:jc w:val="both"/>
        <w:rPr>
          <w:rFonts w:ascii="Times New Roman" w:hAnsi="Times New Roman" w:cs="Times New Roman"/>
          <w:sz w:val="24"/>
          <w:szCs w:val="24"/>
        </w:rPr>
      </w:pPr>
      <w:r w:rsidRPr="004D126B">
        <w:rPr>
          <w:rFonts w:ascii="Times New Roman" w:hAnsi="Times New Roman" w:cs="Times New Roman"/>
          <w:sz w:val="24"/>
          <w:szCs w:val="24"/>
        </w:rPr>
        <w:t xml:space="preserve">Estudiar las condiciones de acceso arancelario preferencial que se registra para las exportaciones de muebles de madera en Perú, Colombia, Ecuador, México, </w:t>
      </w:r>
      <w:r w:rsidR="00787DB4">
        <w:rPr>
          <w:rFonts w:ascii="Times New Roman" w:hAnsi="Times New Roman" w:cs="Times New Roman"/>
          <w:sz w:val="24"/>
          <w:szCs w:val="24"/>
        </w:rPr>
        <w:t>Panamá y Argentina</w:t>
      </w:r>
      <w:r w:rsidRPr="004D126B">
        <w:rPr>
          <w:rFonts w:ascii="Times New Roman" w:hAnsi="Times New Roman" w:cs="Times New Roman"/>
          <w:sz w:val="24"/>
          <w:szCs w:val="24"/>
        </w:rPr>
        <w:t>.</w:t>
      </w:r>
    </w:p>
    <w:p w:rsidR="00C060A4" w:rsidRPr="004D126B" w:rsidRDefault="00C060A4" w:rsidP="00113EDC">
      <w:pPr>
        <w:tabs>
          <w:tab w:val="num" w:pos="284"/>
        </w:tabs>
        <w:spacing w:line="360" w:lineRule="auto"/>
        <w:ind w:left="284" w:hanging="284"/>
        <w:jc w:val="both"/>
        <w:rPr>
          <w:rFonts w:ascii="Times New Roman" w:hAnsi="Times New Roman" w:cs="Times New Roman"/>
          <w:sz w:val="24"/>
          <w:szCs w:val="24"/>
        </w:rPr>
      </w:pPr>
    </w:p>
    <w:p w:rsidR="000C287D" w:rsidRDefault="00F13E5F" w:rsidP="00113EDC">
      <w:pPr>
        <w:numPr>
          <w:ilvl w:val="0"/>
          <w:numId w:val="33"/>
        </w:numPr>
        <w:tabs>
          <w:tab w:val="clear" w:pos="720"/>
          <w:tab w:val="num" w:pos="284"/>
        </w:tabs>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Estudiar las reglas de calificación de</w:t>
      </w:r>
      <w:r w:rsidR="00433233" w:rsidRPr="004D126B">
        <w:rPr>
          <w:rFonts w:ascii="Times New Roman" w:hAnsi="Times New Roman" w:cs="Times New Roman"/>
          <w:sz w:val="24"/>
          <w:szCs w:val="24"/>
        </w:rPr>
        <w:t xml:space="preserve"> origen </w:t>
      </w:r>
      <w:r w:rsidR="004A1790">
        <w:rPr>
          <w:rFonts w:ascii="Times New Roman" w:hAnsi="Times New Roman" w:cs="Times New Roman"/>
          <w:sz w:val="24"/>
          <w:szCs w:val="24"/>
        </w:rPr>
        <w:t xml:space="preserve">más relevantes </w:t>
      </w:r>
      <w:r w:rsidR="00433233" w:rsidRPr="004D126B">
        <w:rPr>
          <w:rFonts w:ascii="Times New Roman" w:hAnsi="Times New Roman" w:cs="Times New Roman"/>
          <w:sz w:val="24"/>
          <w:szCs w:val="24"/>
        </w:rPr>
        <w:t xml:space="preserve">para los muebles de madera establecidas en los acuerdos comerciales de Chile con Perú, Colombia, Ecuador, México, </w:t>
      </w:r>
      <w:r w:rsidR="00787DB4">
        <w:rPr>
          <w:rFonts w:ascii="Times New Roman" w:hAnsi="Times New Roman" w:cs="Times New Roman"/>
          <w:sz w:val="24"/>
          <w:szCs w:val="24"/>
        </w:rPr>
        <w:t>Panamá y Argentina</w:t>
      </w:r>
      <w:r w:rsidR="00C060A4">
        <w:rPr>
          <w:rFonts w:ascii="Times New Roman" w:hAnsi="Times New Roman" w:cs="Times New Roman"/>
          <w:sz w:val="24"/>
          <w:szCs w:val="24"/>
        </w:rPr>
        <w:t>.</w:t>
      </w:r>
    </w:p>
    <w:p w:rsidR="00C060A4" w:rsidRPr="004D126B" w:rsidRDefault="00C060A4" w:rsidP="00113EDC">
      <w:pPr>
        <w:tabs>
          <w:tab w:val="num" w:pos="284"/>
        </w:tabs>
        <w:spacing w:line="360" w:lineRule="auto"/>
        <w:ind w:left="284" w:hanging="284"/>
        <w:jc w:val="both"/>
        <w:rPr>
          <w:rFonts w:ascii="Times New Roman" w:hAnsi="Times New Roman" w:cs="Times New Roman"/>
          <w:sz w:val="24"/>
          <w:szCs w:val="24"/>
        </w:rPr>
      </w:pPr>
    </w:p>
    <w:p w:rsidR="000C287D" w:rsidRDefault="00433233" w:rsidP="00113EDC">
      <w:pPr>
        <w:numPr>
          <w:ilvl w:val="0"/>
          <w:numId w:val="33"/>
        </w:numPr>
        <w:tabs>
          <w:tab w:val="clear" w:pos="720"/>
          <w:tab w:val="num" w:pos="284"/>
        </w:tabs>
        <w:spacing w:line="360" w:lineRule="auto"/>
        <w:ind w:left="284" w:hanging="284"/>
        <w:jc w:val="both"/>
        <w:rPr>
          <w:rFonts w:ascii="Times New Roman" w:hAnsi="Times New Roman" w:cs="Times New Roman"/>
          <w:sz w:val="24"/>
          <w:szCs w:val="24"/>
        </w:rPr>
      </w:pPr>
      <w:r w:rsidRPr="004D126B">
        <w:rPr>
          <w:rFonts w:ascii="Times New Roman" w:hAnsi="Times New Roman" w:cs="Times New Roman"/>
          <w:sz w:val="24"/>
          <w:szCs w:val="24"/>
        </w:rPr>
        <w:t xml:space="preserve">Analizar la evolución de las exportaciones chilenas de muebles de madera entre </w:t>
      </w:r>
      <w:r w:rsidR="00787DB4">
        <w:rPr>
          <w:rFonts w:ascii="Times New Roman" w:hAnsi="Times New Roman" w:cs="Times New Roman"/>
          <w:sz w:val="24"/>
          <w:szCs w:val="24"/>
        </w:rPr>
        <w:t>1994</w:t>
      </w:r>
      <w:r w:rsidRPr="004D126B">
        <w:rPr>
          <w:rFonts w:ascii="Times New Roman" w:hAnsi="Times New Roman" w:cs="Times New Roman"/>
          <w:sz w:val="24"/>
          <w:szCs w:val="24"/>
        </w:rPr>
        <w:t xml:space="preserve"> y 2012 a los destinos seleccionados, bajo las condiciones estudia</w:t>
      </w:r>
      <w:r w:rsidR="00C060A4">
        <w:rPr>
          <w:rFonts w:ascii="Times New Roman" w:hAnsi="Times New Roman" w:cs="Times New Roman"/>
          <w:sz w:val="24"/>
          <w:szCs w:val="24"/>
        </w:rPr>
        <w:t>das en los párrafos precedentes.</w:t>
      </w:r>
    </w:p>
    <w:p w:rsidR="00C060A4" w:rsidRPr="004D126B" w:rsidRDefault="00C060A4" w:rsidP="00113EDC">
      <w:pPr>
        <w:tabs>
          <w:tab w:val="num" w:pos="284"/>
        </w:tabs>
        <w:spacing w:line="360" w:lineRule="auto"/>
        <w:ind w:left="284" w:hanging="284"/>
        <w:jc w:val="both"/>
        <w:rPr>
          <w:rFonts w:ascii="Times New Roman" w:hAnsi="Times New Roman" w:cs="Times New Roman"/>
          <w:sz w:val="24"/>
          <w:szCs w:val="24"/>
        </w:rPr>
      </w:pPr>
    </w:p>
    <w:p w:rsidR="000C287D" w:rsidRPr="004D126B" w:rsidRDefault="00433233" w:rsidP="00113EDC">
      <w:pPr>
        <w:numPr>
          <w:ilvl w:val="0"/>
          <w:numId w:val="33"/>
        </w:numPr>
        <w:tabs>
          <w:tab w:val="clear" w:pos="720"/>
          <w:tab w:val="num" w:pos="284"/>
        </w:tabs>
        <w:spacing w:line="360" w:lineRule="auto"/>
        <w:ind w:left="284" w:hanging="284"/>
        <w:jc w:val="both"/>
        <w:rPr>
          <w:rFonts w:ascii="Times New Roman" w:hAnsi="Times New Roman" w:cs="Times New Roman"/>
          <w:sz w:val="24"/>
          <w:szCs w:val="24"/>
        </w:rPr>
      </w:pPr>
      <w:r w:rsidRPr="004D126B">
        <w:rPr>
          <w:rFonts w:ascii="Times New Roman" w:hAnsi="Times New Roman" w:cs="Times New Roman"/>
          <w:sz w:val="24"/>
          <w:szCs w:val="24"/>
        </w:rPr>
        <w:t>Identificar y analizar las normas de origen más adecuadas para las exportaciones chilenas de muebles de madera.</w:t>
      </w:r>
    </w:p>
    <w:p w:rsidR="00484CB8" w:rsidRDefault="00484CB8" w:rsidP="00113EDC">
      <w:pPr>
        <w:spacing w:line="360" w:lineRule="auto"/>
        <w:jc w:val="both"/>
        <w:rPr>
          <w:rFonts w:ascii="Times New Roman" w:hAnsi="Times New Roman" w:cs="Times New Roman"/>
          <w:sz w:val="24"/>
          <w:szCs w:val="24"/>
        </w:rPr>
      </w:pPr>
    </w:p>
    <w:p w:rsidR="002058BE" w:rsidRDefault="00911EBE"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Este estudio utilizó como fuente principal los textos de los acuerdos comerciales suscritos con los países seleccionados</w:t>
      </w:r>
      <w:r w:rsidR="00030905">
        <w:rPr>
          <w:rFonts w:ascii="Times New Roman" w:hAnsi="Times New Roman" w:cs="Times New Roman"/>
          <w:sz w:val="24"/>
          <w:szCs w:val="24"/>
        </w:rPr>
        <w:t>,</w:t>
      </w:r>
      <w:r>
        <w:rPr>
          <w:rFonts w:ascii="Times New Roman" w:hAnsi="Times New Roman" w:cs="Times New Roman"/>
          <w:sz w:val="24"/>
          <w:szCs w:val="24"/>
        </w:rPr>
        <w:t xml:space="preserve"> </w:t>
      </w:r>
      <w:r w:rsidR="00052815">
        <w:rPr>
          <w:rFonts w:ascii="Times New Roman" w:hAnsi="Times New Roman" w:cs="Times New Roman"/>
          <w:sz w:val="24"/>
          <w:szCs w:val="24"/>
        </w:rPr>
        <w:t xml:space="preserve">revisando </w:t>
      </w:r>
      <w:r>
        <w:rPr>
          <w:rFonts w:ascii="Times New Roman" w:hAnsi="Times New Roman" w:cs="Times New Roman"/>
          <w:sz w:val="24"/>
          <w:szCs w:val="24"/>
        </w:rPr>
        <w:t>los capítulos correspondientes a</w:t>
      </w:r>
      <w:r w:rsidR="00030905">
        <w:rPr>
          <w:rFonts w:ascii="Times New Roman" w:hAnsi="Times New Roman" w:cs="Times New Roman"/>
          <w:sz w:val="24"/>
          <w:szCs w:val="24"/>
        </w:rPr>
        <w:t xml:space="preserve"> </w:t>
      </w:r>
      <w:r>
        <w:rPr>
          <w:rFonts w:ascii="Times New Roman" w:hAnsi="Times New Roman" w:cs="Times New Roman"/>
          <w:sz w:val="24"/>
          <w:szCs w:val="24"/>
        </w:rPr>
        <w:t>l</w:t>
      </w:r>
      <w:r w:rsidR="00030905">
        <w:rPr>
          <w:rFonts w:ascii="Times New Roman" w:hAnsi="Times New Roman" w:cs="Times New Roman"/>
          <w:sz w:val="24"/>
          <w:szCs w:val="24"/>
        </w:rPr>
        <w:t>os calendarios de eliminación arancelaria</w:t>
      </w:r>
      <w:r>
        <w:rPr>
          <w:rFonts w:ascii="Times New Roman" w:hAnsi="Times New Roman" w:cs="Times New Roman"/>
          <w:sz w:val="24"/>
          <w:szCs w:val="24"/>
        </w:rPr>
        <w:t>, así como el capítulo de normas de origen, con sus anexos y apéndices relacionados.</w:t>
      </w:r>
    </w:p>
    <w:p w:rsidR="002058BE" w:rsidRDefault="002058BE" w:rsidP="00113EDC">
      <w:pPr>
        <w:spacing w:line="360" w:lineRule="auto"/>
        <w:jc w:val="both"/>
        <w:rPr>
          <w:rFonts w:ascii="Times New Roman" w:hAnsi="Times New Roman" w:cs="Times New Roman"/>
          <w:sz w:val="24"/>
          <w:szCs w:val="24"/>
        </w:rPr>
      </w:pPr>
    </w:p>
    <w:p w:rsidR="002058BE" w:rsidRDefault="00911EBE"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Con los calendarios de eliminación</w:t>
      </w:r>
      <w:r w:rsidR="002058BE">
        <w:rPr>
          <w:rFonts w:ascii="Times New Roman" w:hAnsi="Times New Roman" w:cs="Times New Roman"/>
          <w:sz w:val="24"/>
          <w:szCs w:val="24"/>
        </w:rPr>
        <w:t>,</w:t>
      </w:r>
      <w:r>
        <w:rPr>
          <w:rFonts w:ascii="Times New Roman" w:hAnsi="Times New Roman" w:cs="Times New Roman"/>
          <w:sz w:val="24"/>
          <w:szCs w:val="24"/>
        </w:rPr>
        <w:t xml:space="preserve"> se construyeron series </w:t>
      </w:r>
      <w:r w:rsidR="00B2360C">
        <w:rPr>
          <w:rFonts w:ascii="Times New Roman" w:hAnsi="Times New Roman" w:cs="Times New Roman"/>
          <w:sz w:val="24"/>
          <w:szCs w:val="24"/>
        </w:rPr>
        <w:t xml:space="preserve">anuales </w:t>
      </w:r>
      <w:r w:rsidR="002058BE">
        <w:rPr>
          <w:rFonts w:ascii="Times New Roman" w:hAnsi="Times New Roman" w:cs="Times New Roman"/>
          <w:sz w:val="24"/>
          <w:szCs w:val="24"/>
        </w:rPr>
        <w:t>por país, donde se registró l</w:t>
      </w:r>
      <w:r>
        <w:rPr>
          <w:rFonts w:ascii="Times New Roman" w:hAnsi="Times New Roman" w:cs="Times New Roman"/>
          <w:sz w:val="24"/>
          <w:szCs w:val="24"/>
        </w:rPr>
        <w:t xml:space="preserve">a tasa efectiva de arancel </w:t>
      </w:r>
      <w:r w:rsidR="002058BE">
        <w:rPr>
          <w:rFonts w:ascii="Times New Roman" w:hAnsi="Times New Roman" w:cs="Times New Roman"/>
          <w:sz w:val="24"/>
          <w:szCs w:val="24"/>
        </w:rPr>
        <w:t xml:space="preserve">con que ingresaron </w:t>
      </w:r>
      <w:r>
        <w:rPr>
          <w:rFonts w:ascii="Times New Roman" w:hAnsi="Times New Roman" w:cs="Times New Roman"/>
          <w:sz w:val="24"/>
          <w:szCs w:val="24"/>
        </w:rPr>
        <w:t>las exportaciones chilenas de muebles de madera</w:t>
      </w:r>
      <w:r w:rsidR="002058BE">
        <w:rPr>
          <w:rFonts w:ascii="Times New Roman" w:hAnsi="Times New Roman" w:cs="Times New Roman"/>
          <w:sz w:val="24"/>
          <w:szCs w:val="24"/>
        </w:rPr>
        <w:t>. Las series anuales de</w:t>
      </w:r>
      <w:r w:rsidR="00030905">
        <w:rPr>
          <w:rFonts w:ascii="Times New Roman" w:hAnsi="Times New Roman" w:cs="Times New Roman"/>
          <w:sz w:val="24"/>
          <w:szCs w:val="24"/>
        </w:rPr>
        <w:t xml:space="preserve"> este </w:t>
      </w:r>
      <w:r w:rsidR="002058BE">
        <w:rPr>
          <w:rFonts w:ascii="Times New Roman" w:hAnsi="Times New Roman" w:cs="Times New Roman"/>
          <w:sz w:val="24"/>
          <w:szCs w:val="24"/>
        </w:rPr>
        <w:t>arancel efectivo resultaron del promedio aritmético de las tasas de arancel efectivo mensual.</w:t>
      </w:r>
      <w:r w:rsidR="00484CB8">
        <w:rPr>
          <w:rFonts w:ascii="Times New Roman" w:hAnsi="Times New Roman" w:cs="Times New Roman"/>
          <w:sz w:val="24"/>
          <w:szCs w:val="24"/>
        </w:rPr>
        <w:t xml:space="preserve"> </w:t>
      </w:r>
      <w:r w:rsidR="00052815">
        <w:rPr>
          <w:rFonts w:ascii="Times New Roman" w:hAnsi="Times New Roman" w:cs="Times New Roman"/>
          <w:sz w:val="24"/>
          <w:szCs w:val="24"/>
        </w:rPr>
        <w:t xml:space="preserve">Se registró también </w:t>
      </w:r>
      <w:r w:rsidR="00484CB8">
        <w:rPr>
          <w:rFonts w:ascii="Times New Roman" w:hAnsi="Times New Roman" w:cs="Times New Roman"/>
          <w:sz w:val="24"/>
          <w:szCs w:val="24"/>
        </w:rPr>
        <w:t>en forma de s</w:t>
      </w:r>
      <w:r w:rsidR="00052815">
        <w:rPr>
          <w:rFonts w:ascii="Times New Roman" w:hAnsi="Times New Roman" w:cs="Times New Roman"/>
          <w:sz w:val="24"/>
          <w:szCs w:val="24"/>
        </w:rPr>
        <w:t xml:space="preserve">erie anual, el arancel de </w:t>
      </w:r>
      <w:r w:rsidR="00B778B0">
        <w:rPr>
          <w:rFonts w:ascii="Times New Roman" w:hAnsi="Times New Roman" w:cs="Times New Roman"/>
          <w:sz w:val="24"/>
          <w:szCs w:val="24"/>
        </w:rPr>
        <w:t>N</w:t>
      </w:r>
      <w:r w:rsidR="00052815">
        <w:rPr>
          <w:rFonts w:ascii="Times New Roman" w:hAnsi="Times New Roman" w:cs="Times New Roman"/>
          <w:sz w:val="24"/>
          <w:szCs w:val="24"/>
        </w:rPr>
        <w:t xml:space="preserve">ación </w:t>
      </w:r>
      <w:r w:rsidR="00B778B0">
        <w:rPr>
          <w:rFonts w:ascii="Times New Roman" w:hAnsi="Times New Roman" w:cs="Times New Roman"/>
          <w:sz w:val="24"/>
          <w:szCs w:val="24"/>
        </w:rPr>
        <w:t>M</w:t>
      </w:r>
      <w:r w:rsidR="002058BE">
        <w:rPr>
          <w:rFonts w:ascii="Times New Roman" w:hAnsi="Times New Roman" w:cs="Times New Roman"/>
          <w:sz w:val="24"/>
          <w:szCs w:val="24"/>
        </w:rPr>
        <w:t xml:space="preserve">ás </w:t>
      </w:r>
      <w:r w:rsidR="00B778B0">
        <w:rPr>
          <w:rFonts w:ascii="Times New Roman" w:hAnsi="Times New Roman" w:cs="Times New Roman"/>
          <w:sz w:val="24"/>
          <w:szCs w:val="24"/>
        </w:rPr>
        <w:t>F</w:t>
      </w:r>
      <w:r w:rsidR="002058BE">
        <w:rPr>
          <w:rFonts w:ascii="Times New Roman" w:hAnsi="Times New Roman" w:cs="Times New Roman"/>
          <w:sz w:val="24"/>
          <w:szCs w:val="24"/>
        </w:rPr>
        <w:t>avorecida</w:t>
      </w:r>
      <w:r w:rsidR="00052815">
        <w:rPr>
          <w:rFonts w:ascii="Times New Roman" w:hAnsi="Times New Roman" w:cs="Times New Roman"/>
          <w:sz w:val="24"/>
          <w:szCs w:val="24"/>
        </w:rPr>
        <w:t xml:space="preserve"> </w:t>
      </w:r>
      <w:r w:rsidR="00B778B0">
        <w:rPr>
          <w:rFonts w:ascii="Times New Roman" w:hAnsi="Times New Roman" w:cs="Times New Roman"/>
          <w:sz w:val="24"/>
          <w:szCs w:val="24"/>
        </w:rPr>
        <w:t>(NMF)</w:t>
      </w:r>
      <w:r w:rsidR="00DD7970">
        <w:rPr>
          <w:rStyle w:val="Refdenotaalpie"/>
          <w:rFonts w:ascii="Times New Roman" w:hAnsi="Times New Roman" w:cs="Times New Roman"/>
          <w:sz w:val="24"/>
          <w:szCs w:val="24"/>
        </w:rPr>
        <w:footnoteReference w:id="1"/>
      </w:r>
      <w:r w:rsidR="00B778B0">
        <w:rPr>
          <w:rFonts w:ascii="Times New Roman" w:hAnsi="Times New Roman" w:cs="Times New Roman"/>
          <w:sz w:val="24"/>
          <w:szCs w:val="24"/>
        </w:rPr>
        <w:t xml:space="preserve"> </w:t>
      </w:r>
      <w:r w:rsidR="00484CB8">
        <w:rPr>
          <w:rFonts w:ascii="Times New Roman" w:hAnsi="Times New Roman" w:cs="Times New Roman"/>
          <w:sz w:val="24"/>
          <w:szCs w:val="24"/>
        </w:rPr>
        <w:t xml:space="preserve">para los muebles de madera, </w:t>
      </w:r>
      <w:r w:rsidR="00052815">
        <w:rPr>
          <w:rFonts w:ascii="Times New Roman" w:hAnsi="Times New Roman" w:cs="Times New Roman"/>
          <w:sz w:val="24"/>
          <w:szCs w:val="24"/>
        </w:rPr>
        <w:t xml:space="preserve">cuya </w:t>
      </w:r>
      <w:r w:rsidR="002058BE">
        <w:rPr>
          <w:rFonts w:ascii="Times New Roman" w:hAnsi="Times New Roman" w:cs="Times New Roman"/>
          <w:sz w:val="24"/>
          <w:szCs w:val="24"/>
        </w:rPr>
        <w:t xml:space="preserve">fuente fue la base de datos de aranceles de la Organización Mundial del Comercio. </w:t>
      </w:r>
      <w:r w:rsidR="00484CB8">
        <w:rPr>
          <w:rFonts w:ascii="Times New Roman" w:hAnsi="Times New Roman" w:cs="Times New Roman"/>
          <w:sz w:val="24"/>
          <w:szCs w:val="24"/>
        </w:rPr>
        <w:t xml:space="preserve">Las estadísticas de </w:t>
      </w:r>
      <w:r w:rsidR="00030905">
        <w:rPr>
          <w:rFonts w:ascii="Times New Roman" w:hAnsi="Times New Roman" w:cs="Times New Roman"/>
          <w:sz w:val="24"/>
          <w:szCs w:val="24"/>
        </w:rPr>
        <w:t>exportaciones de muebles de madera fueron proporcionadas por el Instituto Forestal (INFOR)</w:t>
      </w:r>
      <w:r w:rsidR="00052815">
        <w:rPr>
          <w:rStyle w:val="Refdenotaalpie"/>
          <w:rFonts w:ascii="Times New Roman" w:hAnsi="Times New Roman" w:cs="Times New Roman"/>
          <w:sz w:val="24"/>
          <w:szCs w:val="24"/>
        </w:rPr>
        <w:footnoteReference w:id="2"/>
      </w:r>
      <w:r w:rsidR="00052815">
        <w:rPr>
          <w:rFonts w:ascii="Times New Roman" w:hAnsi="Times New Roman" w:cs="Times New Roman"/>
          <w:sz w:val="24"/>
          <w:szCs w:val="24"/>
        </w:rPr>
        <w:t>, las cuales están basadas en l</w:t>
      </w:r>
      <w:r w:rsidR="00484CB8">
        <w:rPr>
          <w:rFonts w:ascii="Times New Roman" w:hAnsi="Times New Roman" w:cs="Times New Roman"/>
          <w:sz w:val="24"/>
          <w:szCs w:val="24"/>
        </w:rPr>
        <w:t xml:space="preserve">os registros </w:t>
      </w:r>
      <w:r w:rsidR="000D61AC">
        <w:rPr>
          <w:rFonts w:ascii="Times New Roman" w:hAnsi="Times New Roman" w:cs="Times New Roman"/>
          <w:sz w:val="24"/>
          <w:szCs w:val="24"/>
        </w:rPr>
        <w:t xml:space="preserve">que emanan del </w:t>
      </w:r>
      <w:r w:rsidR="00030905">
        <w:rPr>
          <w:rFonts w:ascii="Times New Roman" w:hAnsi="Times New Roman" w:cs="Times New Roman"/>
          <w:sz w:val="24"/>
          <w:szCs w:val="24"/>
        </w:rPr>
        <w:t>Servicio Nacional de Aduanas.</w:t>
      </w:r>
    </w:p>
    <w:p w:rsidR="00484CB8" w:rsidRDefault="00484CB8" w:rsidP="00113EDC">
      <w:pPr>
        <w:spacing w:line="360" w:lineRule="auto"/>
        <w:jc w:val="both"/>
        <w:rPr>
          <w:rFonts w:ascii="Times New Roman" w:hAnsi="Times New Roman" w:cs="Times New Roman"/>
          <w:sz w:val="24"/>
          <w:szCs w:val="24"/>
        </w:rPr>
      </w:pPr>
    </w:p>
    <w:p w:rsidR="00484CB8" w:rsidRDefault="00484CB8"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aproximación a la relación que existe entre las exportaciones y las normas de origen en cada país seleccionado </w:t>
      </w:r>
      <w:r w:rsidRPr="00977F71">
        <w:rPr>
          <w:rFonts w:ascii="Times New Roman" w:hAnsi="Times New Roman" w:cs="Times New Roman"/>
          <w:sz w:val="24"/>
          <w:szCs w:val="24"/>
        </w:rPr>
        <w:t xml:space="preserve">se </w:t>
      </w:r>
      <w:r>
        <w:rPr>
          <w:rFonts w:ascii="Times New Roman" w:hAnsi="Times New Roman" w:cs="Times New Roman"/>
          <w:sz w:val="24"/>
          <w:szCs w:val="24"/>
        </w:rPr>
        <w:t xml:space="preserve">realizó </w:t>
      </w:r>
      <w:r w:rsidRPr="00977F71">
        <w:rPr>
          <w:rFonts w:ascii="Times New Roman" w:hAnsi="Times New Roman" w:cs="Times New Roman"/>
          <w:sz w:val="24"/>
          <w:szCs w:val="24"/>
        </w:rPr>
        <w:t>analiza</w:t>
      </w:r>
      <w:r>
        <w:rPr>
          <w:rFonts w:ascii="Times New Roman" w:hAnsi="Times New Roman" w:cs="Times New Roman"/>
          <w:sz w:val="24"/>
          <w:szCs w:val="24"/>
        </w:rPr>
        <w:t>ndo ciertos</w:t>
      </w:r>
      <w:r w:rsidRPr="00977F71">
        <w:rPr>
          <w:rFonts w:ascii="Times New Roman" w:hAnsi="Times New Roman" w:cs="Times New Roman"/>
          <w:sz w:val="24"/>
          <w:szCs w:val="24"/>
        </w:rPr>
        <w:t xml:space="preserve"> factores de tipo económico</w:t>
      </w:r>
      <w:r>
        <w:rPr>
          <w:rFonts w:ascii="Times New Roman" w:hAnsi="Times New Roman" w:cs="Times New Roman"/>
          <w:sz w:val="24"/>
          <w:szCs w:val="24"/>
        </w:rPr>
        <w:t>-</w:t>
      </w:r>
      <w:r w:rsidRPr="00977F71">
        <w:rPr>
          <w:rFonts w:ascii="Times New Roman" w:hAnsi="Times New Roman" w:cs="Times New Roman"/>
          <w:sz w:val="24"/>
          <w:szCs w:val="24"/>
        </w:rPr>
        <w:t xml:space="preserve">comercial que se estima </w:t>
      </w:r>
      <w:r>
        <w:rPr>
          <w:rFonts w:ascii="Times New Roman" w:hAnsi="Times New Roman" w:cs="Times New Roman"/>
          <w:sz w:val="24"/>
          <w:szCs w:val="24"/>
        </w:rPr>
        <w:t xml:space="preserve">ejercen </w:t>
      </w:r>
      <w:r w:rsidRPr="00977F71">
        <w:rPr>
          <w:rFonts w:ascii="Times New Roman" w:hAnsi="Times New Roman" w:cs="Times New Roman"/>
          <w:sz w:val="24"/>
          <w:szCs w:val="24"/>
        </w:rPr>
        <w:t>mayor grado de influencia sobre los flujos de comercio</w:t>
      </w:r>
      <w:r w:rsidR="00113EDC">
        <w:rPr>
          <w:rFonts w:ascii="Times New Roman" w:hAnsi="Times New Roman" w:cs="Times New Roman"/>
          <w:sz w:val="24"/>
          <w:szCs w:val="24"/>
        </w:rPr>
        <w:t xml:space="preserve">, de modo de </w:t>
      </w:r>
      <w:r w:rsidRPr="00977F71">
        <w:rPr>
          <w:rFonts w:ascii="Times New Roman" w:hAnsi="Times New Roman" w:cs="Times New Roman"/>
          <w:sz w:val="24"/>
          <w:szCs w:val="24"/>
        </w:rPr>
        <w:t>eval</w:t>
      </w:r>
      <w:r w:rsidR="00113EDC">
        <w:rPr>
          <w:rFonts w:ascii="Times New Roman" w:hAnsi="Times New Roman" w:cs="Times New Roman"/>
          <w:sz w:val="24"/>
          <w:szCs w:val="24"/>
        </w:rPr>
        <w:t>uar e</w:t>
      </w:r>
      <w:r>
        <w:rPr>
          <w:rFonts w:ascii="Times New Roman" w:hAnsi="Times New Roman" w:cs="Times New Roman"/>
          <w:sz w:val="24"/>
          <w:szCs w:val="24"/>
        </w:rPr>
        <w:t xml:space="preserve">l contexto general </w:t>
      </w:r>
      <w:r w:rsidRPr="00977F71">
        <w:rPr>
          <w:rFonts w:ascii="Times New Roman" w:hAnsi="Times New Roman" w:cs="Times New Roman"/>
          <w:sz w:val="24"/>
          <w:szCs w:val="24"/>
        </w:rPr>
        <w:t xml:space="preserve">de las exportaciones </w:t>
      </w:r>
      <w:r>
        <w:rPr>
          <w:rFonts w:ascii="Times New Roman" w:hAnsi="Times New Roman" w:cs="Times New Roman"/>
          <w:sz w:val="24"/>
          <w:szCs w:val="24"/>
        </w:rPr>
        <w:t xml:space="preserve">hacia cada mercado y establecer una relación aproximada con </w:t>
      </w:r>
      <w:r w:rsidR="00113EDC">
        <w:rPr>
          <w:rFonts w:ascii="Times New Roman" w:hAnsi="Times New Roman" w:cs="Times New Roman"/>
          <w:sz w:val="24"/>
          <w:szCs w:val="24"/>
        </w:rPr>
        <w:t xml:space="preserve">las </w:t>
      </w:r>
      <w:r>
        <w:rPr>
          <w:rFonts w:ascii="Times New Roman" w:hAnsi="Times New Roman" w:cs="Times New Roman"/>
          <w:sz w:val="24"/>
          <w:szCs w:val="24"/>
        </w:rPr>
        <w:t>normas de origen.</w:t>
      </w:r>
      <w:r w:rsidR="00113EDC">
        <w:rPr>
          <w:rFonts w:ascii="Times New Roman" w:hAnsi="Times New Roman" w:cs="Times New Roman"/>
          <w:sz w:val="24"/>
          <w:szCs w:val="24"/>
        </w:rPr>
        <w:t xml:space="preserve"> </w:t>
      </w:r>
      <w:r w:rsidR="00B2360C">
        <w:rPr>
          <w:rFonts w:ascii="Times New Roman" w:hAnsi="Times New Roman" w:cs="Times New Roman"/>
          <w:sz w:val="24"/>
          <w:szCs w:val="24"/>
        </w:rPr>
        <w:t xml:space="preserve">Se utilizaron como apoyo </w:t>
      </w:r>
      <w:r>
        <w:rPr>
          <w:rFonts w:ascii="Times New Roman" w:hAnsi="Times New Roman" w:cs="Times New Roman"/>
          <w:sz w:val="24"/>
          <w:szCs w:val="24"/>
        </w:rPr>
        <w:t xml:space="preserve">la evolución de la economía en los países estudiados, </w:t>
      </w:r>
      <w:r w:rsidR="00113EDC">
        <w:rPr>
          <w:rFonts w:ascii="Times New Roman" w:hAnsi="Times New Roman" w:cs="Times New Roman"/>
          <w:sz w:val="24"/>
          <w:szCs w:val="24"/>
        </w:rPr>
        <w:t xml:space="preserve">la dinámica de </w:t>
      </w:r>
      <w:r>
        <w:rPr>
          <w:rFonts w:ascii="Times New Roman" w:hAnsi="Times New Roman" w:cs="Times New Roman"/>
          <w:sz w:val="24"/>
          <w:szCs w:val="24"/>
        </w:rPr>
        <w:t xml:space="preserve">sus importaciones, la participación de Chile como proveedor de muebles de madera y la ventaja competitiva </w:t>
      </w:r>
      <w:r w:rsidR="00113EDC">
        <w:rPr>
          <w:rFonts w:ascii="Times New Roman" w:hAnsi="Times New Roman" w:cs="Times New Roman"/>
          <w:sz w:val="24"/>
          <w:szCs w:val="24"/>
        </w:rPr>
        <w:t xml:space="preserve">de </w:t>
      </w:r>
      <w:r>
        <w:rPr>
          <w:rFonts w:ascii="Times New Roman" w:hAnsi="Times New Roman" w:cs="Times New Roman"/>
          <w:sz w:val="24"/>
          <w:szCs w:val="24"/>
        </w:rPr>
        <w:t>las rebajas arancelarias</w:t>
      </w:r>
      <w:r w:rsidR="00113EDC">
        <w:rPr>
          <w:rFonts w:ascii="Times New Roman" w:hAnsi="Times New Roman" w:cs="Times New Roman"/>
          <w:sz w:val="24"/>
          <w:szCs w:val="24"/>
        </w:rPr>
        <w:t>.</w:t>
      </w:r>
    </w:p>
    <w:p w:rsidR="00113EDC" w:rsidRPr="004D126B" w:rsidRDefault="00113EDC" w:rsidP="00113EDC">
      <w:pPr>
        <w:spacing w:line="360" w:lineRule="auto"/>
        <w:rPr>
          <w:rFonts w:ascii="Times New Roman" w:hAnsi="Times New Roman" w:cs="Times New Roman"/>
          <w:b/>
          <w:sz w:val="24"/>
          <w:szCs w:val="24"/>
        </w:rPr>
      </w:pPr>
    </w:p>
    <w:p w:rsidR="002A1FC7" w:rsidRPr="00DA4B8E" w:rsidRDefault="00DA4B8E" w:rsidP="00DA4B8E">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Pr>
          <w:rFonts w:ascii="Times New Roman" w:hAnsi="Times New Roman" w:cs="Times New Roman"/>
          <w:b/>
          <w:sz w:val="24"/>
          <w:szCs w:val="24"/>
        </w:rPr>
        <w:tab/>
      </w:r>
      <w:r w:rsidR="008E6080" w:rsidRPr="00DA4B8E">
        <w:rPr>
          <w:rFonts w:ascii="Times New Roman" w:hAnsi="Times New Roman" w:cs="Times New Roman"/>
          <w:b/>
          <w:sz w:val="24"/>
          <w:szCs w:val="24"/>
        </w:rPr>
        <w:t>Contexto de análisis</w:t>
      </w:r>
    </w:p>
    <w:p w:rsidR="002A1FC7" w:rsidRPr="009E4ADC" w:rsidRDefault="002A1FC7" w:rsidP="00113EDC">
      <w:pPr>
        <w:spacing w:line="360" w:lineRule="auto"/>
        <w:rPr>
          <w:rFonts w:ascii="Times New Roman" w:hAnsi="Times New Roman" w:cs="Times New Roman"/>
          <w:sz w:val="24"/>
          <w:szCs w:val="24"/>
        </w:rPr>
      </w:pPr>
    </w:p>
    <w:p w:rsidR="00AB0E7B" w:rsidRDefault="009E4ADC"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estudio analiza la influencia de las normas de origen en el </w:t>
      </w:r>
      <w:r w:rsidR="00532BD6">
        <w:rPr>
          <w:rFonts w:ascii="Times New Roman" w:hAnsi="Times New Roman" w:cs="Times New Roman"/>
          <w:sz w:val="24"/>
          <w:szCs w:val="24"/>
        </w:rPr>
        <w:t xml:space="preserve">flujo de exportaciones generados en el </w:t>
      </w:r>
      <w:r>
        <w:rPr>
          <w:rFonts w:ascii="Times New Roman" w:hAnsi="Times New Roman" w:cs="Times New Roman"/>
          <w:sz w:val="24"/>
          <w:szCs w:val="24"/>
        </w:rPr>
        <w:t xml:space="preserve">contexto de </w:t>
      </w:r>
      <w:r w:rsidR="00226440">
        <w:rPr>
          <w:rFonts w:ascii="Times New Roman" w:hAnsi="Times New Roman" w:cs="Times New Roman"/>
          <w:sz w:val="24"/>
          <w:szCs w:val="24"/>
        </w:rPr>
        <w:t xml:space="preserve">los </w:t>
      </w:r>
      <w:r>
        <w:rPr>
          <w:rFonts w:ascii="Times New Roman" w:hAnsi="Times New Roman" w:cs="Times New Roman"/>
          <w:sz w:val="24"/>
          <w:szCs w:val="24"/>
        </w:rPr>
        <w:t>acuerdos comerciales que ha firmado Chile.</w:t>
      </w:r>
    </w:p>
    <w:p w:rsidR="00877ADB" w:rsidRDefault="00C20284"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Todos los </w:t>
      </w:r>
      <w:r w:rsidR="00532BD6">
        <w:rPr>
          <w:rFonts w:ascii="Times New Roman" w:hAnsi="Times New Roman" w:cs="Times New Roman"/>
          <w:sz w:val="24"/>
          <w:szCs w:val="24"/>
        </w:rPr>
        <w:t>primeros acuerdos que negoció Chile</w:t>
      </w:r>
      <w:r>
        <w:rPr>
          <w:rFonts w:ascii="Times New Roman" w:hAnsi="Times New Roman" w:cs="Times New Roman"/>
          <w:sz w:val="24"/>
          <w:szCs w:val="24"/>
        </w:rPr>
        <w:t xml:space="preserve"> se realizaron al amparo de la </w:t>
      </w:r>
      <w:r w:rsidR="009E4ADC">
        <w:rPr>
          <w:rFonts w:ascii="Times New Roman" w:hAnsi="Times New Roman" w:cs="Times New Roman"/>
          <w:sz w:val="24"/>
          <w:szCs w:val="24"/>
        </w:rPr>
        <w:t>Asociación Latinoamericana de Integración (ALADI)</w:t>
      </w:r>
      <w:r w:rsidR="00532BD6">
        <w:rPr>
          <w:rFonts w:ascii="Times New Roman" w:hAnsi="Times New Roman" w:cs="Times New Roman"/>
          <w:sz w:val="24"/>
          <w:szCs w:val="24"/>
        </w:rPr>
        <w:t xml:space="preserve">, utilizando </w:t>
      </w:r>
      <w:r>
        <w:rPr>
          <w:rFonts w:ascii="Times New Roman" w:hAnsi="Times New Roman" w:cs="Times New Roman"/>
          <w:sz w:val="24"/>
          <w:szCs w:val="24"/>
        </w:rPr>
        <w:t xml:space="preserve">el </w:t>
      </w:r>
      <w:r w:rsidR="00532BD6">
        <w:rPr>
          <w:rFonts w:ascii="Times New Roman" w:hAnsi="Times New Roman" w:cs="Times New Roman"/>
          <w:sz w:val="24"/>
          <w:szCs w:val="24"/>
        </w:rPr>
        <w:t>régimen de origen</w:t>
      </w:r>
      <w:r w:rsidR="009E4ADC">
        <w:rPr>
          <w:rFonts w:ascii="Times New Roman" w:hAnsi="Times New Roman" w:cs="Times New Roman"/>
          <w:sz w:val="24"/>
          <w:szCs w:val="24"/>
        </w:rPr>
        <w:t xml:space="preserve"> </w:t>
      </w:r>
      <w:r>
        <w:rPr>
          <w:rFonts w:ascii="Times New Roman" w:hAnsi="Times New Roman" w:cs="Times New Roman"/>
          <w:sz w:val="24"/>
          <w:szCs w:val="24"/>
        </w:rPr>
        <w:t xml:space="preserve">existente en este organismo </w:t>
      </w:r>
      <w:r w:rsidR="009E4ADC">
        <w:rPr>
          <w:rFonts w:ascii="Times New Roman" w:hAnsi="Times New Roman" w:cs="Times New Roman"/>
          <w:sz w:val="24"/>
          <w:szCs w:val="24"/>
        </w:rPr>
        <w:t xml:space="preserve">para </w:t>
      </w:r>
      <w:r w:rsidR="00226440">
        <w:rPr>
          <w:rFonts w:ascii="Times New Roman" w:hAnsi="Times New Roman" w:cs="Times New Roman"/>
          <w:sz w:val="24"/>
          <w:szCs w:val="24"/>
        </w:rPr>
        <w:t>regular el o</w:t>
      </w:r>
      <w:r w:rsidR="009E4ADC">
        <w:rPr>
          <w:rFonts w:ascii="Times New Roman" w:hAnsi="Times New Roman" w:cs="Times New Roman"/>
          <w:sz w:val="24"/>
          <w:szCs w:val="24"/>
        </w:rPr>
        <w:t>rigen</w:t>
      </w:r>
      <w:r w:rsidR="00226440">
        <w:rPr>
          <w:rFonts w:ascii="Times New Roman" w:hAnsi="Times New Roman" w:cs="Times New Roman"/>
          <w:sz w:val="24"/>
          <w:szCs w:val="24"/>
        </w:rPr>
        <w:t xml:space="preserve"> de las mercancías</w:t>
      </w:r>
      <w:r w:rsidR="00AB0E7B">
        <w:rPr>
          <w:rFonts w:ascii="Times New Roman" w:hAnsi="Times New Roman" w:cs="Times New Roman"/>
          <w:sz w:val="24"/>
          <w:szCs w:val="24"/>
        </w:rPr>
        <w:t xml:space="preserve">. En los </w:t>
      </w:r>
      <w:r>
        <w:rPr>
          <w:rFonts w:ascii="Times New Roman" w:hAnsi="Times New Roman" w:cs="Times New Roman"/>
          <w:sz w:val="24"/>
          <w:szCs w:val="24"/>
        </w:rPr>
        <w:t xml:space="preserve">acuerdos </w:t>
      </w:r>
      <w:r w:rsidR="00532BD6">
        <w:rPr>
          <w:rFonts w:ascii="Times New Roman" w:hAnsi="Times New Roman" w:cs="Times New Roman"/>
          <w:sz w:val="24"/>
          <w:szCs w:val="24"/>
        </w:rPr>
        <w:t>más modernos</w:t>
      </w:r>
      <w:r w:rsidR="00226440">
        <w:rPr>
          <w:rFonts w:ascii="Times New Roman" w:hAnsi="Times New Roman" w:cs="Times New Roman"/>
          <w:sz w:val="24"/>
          <w:szCs w:val="24"/>
        </w:rPr>
        <w:t xml:space="preserve">, las disposiciones </w:t>
      </w:r>
      <w:r w:rsidR="00BB3D0F">
        <w:rPr>
          <w:rFonts w:ascii="Times New Roman" w:hAnsi="Times New Roman" w:cs="Times New Roman"/>
          <w:sz w:val="24"/>
          <w:szCs w:val="24"/>
        </w:rPr>
        <w:t xml:space="preserve">establecidas en esta materia </w:t>
      </w:r>
      <w:r w:rsidR="00226440">
        <w:rPr>
          <w:rFonts w:ascii="Times New Roman" w:hAnsi="Times New Roman" w:cs="Times New Roman"/>
          <w:sz w:val="24"/>
          <w:szCs w:val="24"/>
        </w:rPr>
        <w:t xml:space="preserve">fueron el resultado de </w:t>
      </w:r>
      <w:r w:rsidR="00BB3D0F">
        <w:rPr>
          <w:rFonts w:ascii="Times New Roman" w:hAnsi="Times New Roman" w:cs="Times New Roman"/>
          <w:sz w:val="24"/>
          <w:szCs w:val="24"/>
        </w:rPr>
        <w:t xml:space="preserve">las </w:t>
      </w:r>
      <w:r w:rsidR="00226440">
        <w:rPr>
          <w:rFonts w:ascii="Times New Roman" w:hAnsi="Times New Roman" w:cs="Times New Roman"/>
          <w:sz w:val="24"/>
          <w:szCs w:val="24"/>
        </w:rPr>
        <w:t>negociaciones entre las partes</w:t>
      </w:r>
      <w:r w:rsidR="00877ADB">
        <w:rPr>
          <w:rFonts w:ascii="Times New Roman" w:hAnsi="Times New Roman" w:cs="Times New Roman"/>
          <w:sz w:val="24"/>
          <w:szCs w:val="24"/>
        </w:rPr>
        <w:t xml:space="preserve">. Estas últimas, </w:t>
      </w:r>
      <w:r>
        <w:rPr>
          <w:rFonts w:ascii="Times New Roman" w:hAnsi="Times New Roman" w:cs="Times New Roman"/>
          <w:sz w:val="24"/>
          <w:szCs w:val="24"/>
        </w:rPr>
        <w:t xml:space="preserve">estaban </w:t>
      </w:r>
      <w:r w:rsidR="004E097E">
        <w:rPr>
          <w:rFonts w:ascii="Times New Roman" w:hAnsi="Times New Roman" w:cs="Times New Roman"/>
          <w:sz w:val="24"/>
          <w:szCs w:val="24"/>
        </w:rPr>
        <w:t>más cercan</w:t>
      </w:r>
      <w:r>
        <w:rPr>
          <w:rFonts w:ascii="Times New Roman" w:hAnsi="Times New Roman" w:cs="Times New Roman"/>
          <w:sz w:val="24"/>
          <w:szCs w:val="24"/>
        </w:rPr>
        <w:t>a</w:t>
      </w:r>
      <w:r w:rsidR="004E097E">
        <w:rPr>
          <w:rFonts w:ascii="Times New Roman" w:hAnsi="Times New Roman" w:cs="Times New Roman"/>
          <w:sz w:val="24"/>
          <w:szCs w:val="24"/>
        </w:rPr>
        <w:t>s a</w:t>
      </w:r>
      <w:r>
        <w:rPr>
          <w:rFonts w:ascii="Times New Roman" w:hAnsi="Times New Roman" w:cs="Times New Roman"/>
          <w:sz w:val="24"/>
          <w:szCs w:val="24"/>
        </w:rPr>
        <w:t xml:space="preserve">l </w:t>
      </w:r>
      <w:r w:rsidR="004E097E">
        <w:rPr>
          <w:rFonts w:ascii="Times New Roman" w:hAnsi="Times New Roman" w:cs="Times New Roman"/>
          <w:sz w:val="24"/>
          <w:szCs w:val="24"/>
        </w:rPr>
        <w:t xml:space="preserve">modelo </w:t>
      </w:r>
      <w:r w:rsidR="00877ADB">
        <w:rPr>
          <w:rFonts w:ascii="Times New Roman" w:hAnsi="Times New Roman" w:cs="Times New Roman"/>
          <w:sz w:val="24"/>
          <w:szCs w:val="24"/>
        </w:rPr>
        <w:t xml:space="preserve">o régimen </w:t>
      </w:r>
      <w:r>
        <w:rPr>
          <w:rFonts w:ascii="Times New Roman" w:hAnsi="Times New Roman" w:cs="Times New Roman"/>
          <w:sz w:val="24"/>
          <w:szCs w:val="24"/>
        </w:rPr>
        <w:t>de orige</w:t>
      </w:r>
      <w:r w:rsidR="00877ADB">
        <w:rPr>
          <w:rFonts w:ascii="Times New Roman" w:hAnsi="Times New Roman" w:cs="Times New Roman"/>
          <w:sz w:val="24"/>
          <w:szCs w:val="24"/>
        </w:rPr>
        <w:t>n</w:t>
      </w:r>
      <w:r>
        <w:rPr>
          <w:rFonts w:ascii="Times New Roman" w:hAnsi="Times New Roman" w:cs="Times New Roman"/>
          <w:sz w:val="24"/>
          <w:szCs w:val="24"/>
        </w:rPr>
        <w:t xml:space="preserve"> predominante en el Tratado de Libre Comercio de Am</w:t>
      </w:r>
      <w:r w:rsidR="00877ADB">
        <w:rPr>
          <w:rFonts w:ascii="Times New Roman" w:hAnsi="Times New Roman" w:cs="Times New Roman"/>
          <w:sz w:val="24"/>
          <w:szCs w:val="24"/>
        </w:rPr>
        <w:t>é</w:t>
      </w:r>
      <w:r>
        <w:rPr>
          <w:rFonts w:ascii="Times New Roman" w:hAnsi="Times New Roman" w:cs="Times New Roman"/>
          <w:sz w:val="24"/>
          <w:szCs w:val="24"/>
        </w:rPr>
        <w:t xml:space="preserve">rica del Norte (en inglés, </w:t>
      </w:r>
      <w:r w:rsidR="004E097E">
        <w:rPr>
          <w:rFonts w:ascii="Times New Roman" w:hAnsi="Times New Roman" w:cs="Times New Roman"/>
          <w:sz w:val="24"/>
          <w:szCs w:val="24"/>
        </w:rPr>
        <w:t xml:space="preserve"> NAFTA</w:t>
      </w:r>
      <w:r>
        <w:rPr>
          <w:rFonts w:ascii="Times New Roman" w:hAnsi="Times New Roman" w:cs="Times New Roman"/>
          <w:sz w:val="24"/>
          <w:szCs w:val="24"/>
        </w:rPr>
        <w:t>)</w:t>
      </w:r>
      <w:r w:rsidR="00226440">
        <w:rPr>
          <w:rFonts w:ascii="Times New Roman" w:hAnsi="Times New Roman" w:cs="Times New Roman"/>
          <w:sz w:val="24"/>
          <w:szCs w:val="24"/>
        </w:rPr>
        <w:t>.</w:t>
      </w:r>
      <w:r w:rsidR="00BB3D0F">
        <w:rPr>
          <w:rFonts w:ascii="Times New Roman" w:hAnsi="Times New Roman" w:cs="Times New Roman"/>
          <w:sz w:val="24"/>
          <w:szCs w:val="24"/>
        </w:rPr>
        <w:t xml:space="preserve"> </w:t>
      </w:r>
    </w:p>
    <w:p w:rsidR="00877ADB" w:rsidRDefault="00877ADB" w:rsidP="00113EDC">
      <w:pPr>
        <w:spacing w:line="360" w:lineRule="auto"/>
        <w:jc w:val="both"/>
        <w:rPr>
          <w:rFonts w:ascii="Times New Roman" w:hAnsi="Times New Roman" w:cs="Times New Roman"/>
          <w:sz w:val="24"/>
          <w:szCs w:val="24"/>
        </w:rPr>
      </w:pPr>
    </w:p>
    <w:p w:rsidR="00226440" w:rsidRDefault="00877ADB"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En todos estos acuerdos, l</w:t>
      </w:r>
      <w:r w:rsidR="00C95761">
        <w:rPr>
          <w:rFonts w:ascii="Times New Roman" w:hAnsi="Times New Roman" w:cs="Times New Roman"/>
          <w:sz w:val="24"/>
          <w:szCs w:val="24"/>
        </w:rPr>
        <w:t>a</w:t>
      </w:r>
      <w:r w:rsidR="00226440">
        <w:rPr>
          <w:rFonts w:ascii="Times New Roman" w:hAnsi="Times New Roman" w:cs="Times New Roman"/>
          <w:sz w:val="24"/>
          <w:szCs w:val="24"/>
        </w:rPr>
        <w:t xml:space="preserve">s disposiciones </w:t>
      </w:r>
      <w:r>
        <w:rPr>
          <w:rFonts w:ascii="Times New Roman" w:hAnsi="Times New Roman" w:cs="Times New Roman"/>
          <w:sz w:val="24"/>
          <w:szCs w:val="24"/>
        </w:rPr>
        <w:t>que tienen que ver con las</w:t>
      </w:r>
      <w:r w:rsidR="00C95761">
        <w:rPr>
          <w:rFonts w:ascii="Times New Roman" w:hAnsi="Times New Roman" w:cs="Times New Roman"/>
          <w:sz w:val="24"/>
          <w:szCs w:val="24"/>
        </w:rPr>
        <w:t xml:space="preserve"> </w:t>
      </w:r>
      <w:r w:rsidR="00021DF9">
        <w:rPr>
          <w:rFonts w:ascii="Times New Roman" w:hAnsi="Times New Roman" w:cs="Times New Roman"/>
          <w:sz w:val="24"/>
          <w:szCs w:val="24"/>
        </w:rPr>
        <w:t>regla</w:t>
      </w:r>
      <w:r w:rsidR="00C95761">
        <w:rPr>
          <w:rFonts w:ascii="Times New Roman" w:hAnsi="Times New Roman" w:cs="Times New Roman"/>
          <w:sz w:val="24"/>
          <w:szCs w:val="24"/>
        </w:rPr>
        <w:t>s</w:t>
      </w:r>
      <w:r w:rsidR="00021DF9">
        <w:rPr>
          <w:rFonts w:ascii="Times New Roman" w:hAnsi="Times New Roman" w:cs="Times New Roman"/>
          <w:sz w:val="24"/>
          <w:szCs w:val="24"/>
        </w:rPr>
        <w:t xml:space="preserve"> de calificación </w:t>
      </w:r>
      <w:r w:rsidR="00BB3D0F">
        <w:rPr>
          <w:rFonts w:ascii="Times New Roman" w:hAnsi="Times New Roman" w:cs="Times New Roman"/>
          <w:sz w:val="24"/>
          <w:szCs w:val="24"/>
        </w:rPr>
        <w:t xml:space="preserve">de mercancías originarias </w:t>
      </w:r>
      <w:r w:rsidR="00226440">
        <w:rPr>
          <w:rFonts w:ascii="Times New Roman" w:hAnsi="Times New Roman" w:cs="Times New Roman"/>
          <w:sz w:val="24"/>
          <w:szCs w:val="24"/>
        </w:rPr>
        <w:t xml:space="preserve">se </w:t>
      </w:r>
      <w:r w:rsidR="00BB3D0F">
        <w:rPr>
          <w:rFonts w:ascii="Times New Roman" w:hAnsi="Times New Roman" w:cs="Times New Roman"/>
          <w:sz w:val="24"/>
          <w:szCs w:val="24"/>
        </w:rPr>
        <w:t>apoyan</w:t>
      </w:r>
      <w:r w:rsidR="004E097E">
        <w:rPr>
          <w:rFonts w:ascii="Times New Roman" w:hAnsi="Times New Roman" w:cs="Times New Roman"/>
          <w:sz w:val="24"/>
          <w:szCs w:val="24"/>
        </w:rPr>
        <w:t>, alternativamente</w:t>
      </w:r>
      <w:r>
        <w:rPr>
          <w:rFonts w:ascii="Times New Roman" w:hAnsi="Times New Roman" w:cs="Times New Roman"/>
          <w:sz w:val="24"/>
          <w:szCs w:val="24"/>
        </w:rPr>
        <w:t>,</w:t>
      </w:r>
      <w:r w:rsidR="004E097E">
        <w:rPr>
          <w:rFonts w:ascii="Times New Roman" w:hAnsi="Times New Roman" w:cs="Times New Roman"/>
          <w:sz w:val="24"/>
          <w:szCs w:val="24"/>
        </w:rPr>
        <w:t xml:space="preserve"> en</w:t>
      </w:r>
      <w:r w:rsidR="00226440">
        <w:rPr>
          <w:rFonts w:ascii="Times New Roman" w:hAnsi="Times New Roman" w:cs="Times New Roman"/>
          <w:sz w:val="24"/>
          <w:szCs w:val="24"/>
        </w:rPr>
        <w:t xml:space="preserve"> un sistema de clasificación de </w:t>
      </w:r>
      <w:r w:rsidR="00E36CD7">
        <w:rPr>
          <w:rFonts w:ascii="Times New Roman" w:hAnsi="Times New Roman" w:cs="Times New Roman"/>
          <w:sz w:val="24"/>
          <w:szCs w:val="24"/>
        </w:rPr>
        <w:t xml:space="preserve">productos internacionalmente aceptado </w:t>
      </w:r>
      <w:r w:rsidR="00BB3D0F">
        <w:rPr>
          <w:rFonts w:ascii="Times New Roman" w:hAnsi="Times New Roman" w:cs="Times New Roman"/>
          <w:sz w:val="24"/>
          <w:szCs w:val="24"/>
        </w:rPr>
        <w:t xml:space="preserve">con una estructura de base común para </w:t>
      </w:r>
      <w:r w:rsidR="00021DF9">
        <w:rPr>
          <w:rFonts w:ascii="Times New Roman" w:hAnsi="Times New Roman" w:cs="Times New Roman"/>
          <w:sz w:val="24"/>
          <w:szCs w:val="24"/>
        </w:rPr>
        <w:t>todos los países</w:t>
      </w:r>
      <w:r w:rsidR="00052815">
        <w:rPr>
          <w:rFonts w:ascii="Times New Roman" w:hAnsi="Times New Roman" w:cs="Times New Roman"/>
          <w:sz w:val="24"/>
          <w:szCs w:val="24"/>
        </w:rPr>
        <w:t xml:space="preserve"> denominado </w:t>
      </w:r>
      <w:r w:rsidR="00021DF9">
        <w:rPr>
          <w:rFonts w:ascii="Times New Roman" w:hAnsi="Times New Roman" w:cs="Times New Roman"/>
          <w:sz w:val="24"/>
          <w:szCs w:val="24"/>
        </w:rPr>
        <w:t>Sistema Armonizado de Designación y Codificación de Mercancías</w:t>
      </w:r>
      <w:r w:rsidR="004E097E">
        <w:rPr>
          <w:rFonts w:ascii="Times New Roman" w:hAnsi="Times New Roman" w:cs="Times New Roman"/>
          <w:sz w:val="24"/>
          <w:szCs w:val="24"/>
        </w:rPr>
        <w:t xml:space="preserve">, </w:t>
      </w:r>
      <w:r>
        <w:rPr>
          <w:rFonts w:ascii="Times New Roman" w:hAnsi="Times New Roman" w:cs="Times New Roman"/>
          <w:sz w:val="24"/>
          <w:szCs w:val="24"/>
        </w:rPr>
        <w:t xml:space="preserve">así como también en </w:t>
      </w:r>
      <w:r w:rsidR="004E097E">
        <w:rPr>
          <w:rFonts w:ascii="Times New Roman" w:hAnsi="Times New Roman" w:cs="Times New Roman"/>
          <w:sz w:val="24"/>
          <w:szCs w:val="24"/>
        </w:rPr>
        <w:t>reglas respecto a</w:t>
      </w:r>
      <w:r>
        <w:rPr>
          <w:rFonts w:ascii="Times New Roman" w:hAnsi="Times New Roman" w:cs="Times New Roman"/>
          <w:sz w:val="24"/>
          <w:szCs w:val="24"/>
        </w:rPr>
        <w:t>l</w:t>
      </w:r>
      <w:r w:rsidR="004E097E">
        <w:rPr>
          <w:rFonts w:ascii="Times New Roman" w:hAnsi="Times New Roman" w:cs="Times New Roman"/>
          <w:sz w:val="24"/>
          <w:szCs w:val="24"/>
        </w:rPr>
        <w:t xml:space="preserve"> contenido mínimo de valor de agregado</w:t>
      </w:r>
      <w:r>
        <w:rPr>
          <w:rFonts w:ascii="Times New Roman" w:hAnsi="Times New Roman" w:cs="Times New Roman"/>
          <w:sz w:val="24"/>
          <w:szCs w:val="24"/>
        </w:rPr>
        <w:t xml:space="preserve"> de los productos.</w:t>
      </w:r>
    </w:p>
    <w:p w:rsidR="00BB3D0F" w:rsidRDefault="00BB3D0F" w:rsidP="00113EDC">
      <w:pPr>
        <w:spacing w:line="360" w:lineRule="auto"/>
        <w:jc w:val="both"/>
        <w:rPr>
          <w:rFonts w:ascii="Times New Roman" w:hAnsi="Times New Roman" w:cs="Times New Roman"/>
          <w:sz w:val="24"/>
          <w:szCs w:val="24"/>
        </w:rPr>
      </w:pPr>
    </w:p>
    <w:p w:rsidR="00BB3D0F" w:rsidRDefault="00BB3D0F"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esta forma, para contextualizar el </w:t>
      </w:r>
      <w:r w:rsidR="003D2DD7">
        <w:rPr>
          <w:rFonts w:ascii="Times New Roman" w:hAnsi="Times New Roman" w:cs="Times New Roman"/>
          <w:sz w:val="24"/>
          <w:szCs w:val="24"/>
        </w:rPr>
        <w:t xml:space="preserve">presente estudio, se </w:t>
      </w:r>
      <w:r w:rsidR="006338DD">
        <w:rPr>
          <w:rFonts w:ascii="Times New Roman" w:hAnsi="Times New Roman" w:cs="Times New Roman"/>
          <w:sz w:val="24"/>
          <w:szCs w:val="24"/>
        </w:rPr>
        <w:t xml:space="preserve">considerarán los elementos principales de </w:t>
      </w:r>
      <w:r w:rsidR="00263FE1">
        <w:rPr>
          <w:rFonts w:ascii="Times New Roman" w:hAnsi="Times New Roman" w:cs="Times New Roman"/>
          <w:sz w:val="24"/>
          <w:szCs w:val="24"/>
        </w:rPr>
        <w:t xml:space="preserve">la política comercial de Chile, </w:t>
      </w:r>
      <w:r w:rsidR="004E097E">
        <w:rPr>
          <w:rFonts w:ascii="Times New Roman" w:hAnsi="Times New Roman" w:cs="Times New Roman"/>
          <w:sz w:val="24"/>
          <w:szCs w:val="24"/>
        </w:rPr>
        <w:t xml:space="preserve">la </w:t>
      </w:r>
      <w:r w:rsidR="00263FE1">
        <w:rPr>
          <w:rFonts w:ascii="Times New Roman" w:hAnsi="Times New Roman" w:cs="Times New Roman"/>
          <w:sz w:val="24"/>
          <w:szCs w:val="24"/>
        </w:rPr>
        <w:t>Asociación Latinoamericana de Integración,</w:t>
      </w:r>
      <w:r w:rsidR="003D2DD7">
        <w:rPr>
          <w:rFonts w:ascii="Times New Roman" w:hAnsi="Times New Roman" w:cs="Times New Roman"/>
          <w:sz w:val="24"/>
          <w:szCs w:val="24"/>
        </w:rPr>
        <w:t xml:space="preserve"> </w:t>
      </w:r>
      <w:r w:rsidR="004E097E">
        <w:rPr>
          <w:rFonts w:ascii="Times New Roman" w:hAnsi="Times New Roman" w:cs="Times New Roman"/>
          <w:sz w:val="24"/>
          <w:szCs w:val="24"/>
        </w:rPr>
        <w:t xml:space="preserve">el </w:t>
      </w:r>
      <w:r w:rsidR="00877ADB">
        <w:rPr>
          <w:rFonts w:ascii="Times New Roman" w:hAnsi="Times New Roman" w:cs="Times New Roman"/>
          <w:sz w:val="24"/>
          <w:szCs w:val="24"/>
        </w:rPr>
        <w:t>S</w:t>
      </w:r>
      <w:r w:rsidR="004E097E">
        <w:rPr>
          <w:rFonts w:ascii="Times New Roman" w:hAnsi="Times New Roman" w:cs="Times New Roman"/>
          <w:sz w:val="24"/>
          <w:szCs w:val="24"/>
        </w:rPr>
        <w:t xml:space="preserve">istema </w:t>
      </w:r>
      <w:r w:rsidR="00877ADB">
        <w:rPr>
          <w:rFonts w:ascii="Times New Roman" w:hAnsi="Times New Roman" w:cs="Times New Roman"/>
          <w:sz w:val="24"/>
          <w:szCs w:val="24"/>
        </w:rPr>
        <w:t>A</w:t>
      </w:r>
      <w:r w:rsidR="004E097E">
        <w:rPr>
          <w:rFonts w:ascii="Times New Roman" w:hAnsi="Times New Roman" w:cs="Times New Roman"/>
          <w:sz w:val="24"/>
          <w:szCs w:val="24"/>
        </w:rPr>
        <w:t xml:space="preserve">rmonizado de </w:t>
      </w:r>
      <w:r w:rsidR="00877ADB">
        <w:rPr>
          <w:rFonts w:ascii="Times New Roman" w:hAnsi="Times New Roman" w:cs="Times New Roman"/>
          <w:sz w:val="24"/>
          <w:szCs w:val="24"/>
        </w:rPr>
        <w:t>D</w:t>
      </w:r>
      <w:r w:rsidR="004E097E">
        <w:rPr>
          <w:rFonts w:ascii="Times New Roman" w:hAnsi="Times New Roman" w:cs="Times New Roman"/>
          <w:sz w:val="24"/>
          <w:szCs w:val="24"/>
        </w:rPr>
        <w:t xml:space="preserve">esignación y </w:t>
      </w:r>
      <w:r w:rsidR="00877ADB">
        <w:rPr>
          <w:rFonts w:ascii="Times New Roman" w:hAnsi="Times New Roman" w:cs="Times New Roman"/>
          <w:sz w:val="24"/>
          <w:szCs w:val="24"/>
        </w:rPr>
        <w:t>C</w:t>
      </w:r>
      <w:r w:rsidR="004E097E">
        <w:rPr>
          <w:rFonts w:ascii="Times New Roman" w:hAnsi="Times New Roman" w:cs="Times New Roman"/>
          <w:sz w:val="24"/>
          <w:szCs w:val="24"/>
        </w:rPr>
        <w:t xml:space="preserve">odificación de </w:t>
      </w:r>
      <w:r w:rsidR="00877ADB">
        <w:rPr>
          <w:rFonts w:ascii="Times New Roman" w:hAnsi="Times New Roman" w:cs="Times New Roman"/>
          <w:sz w:val="24"/>
          <w:szCs w:val="24"/>
        </w:rPr>
        <w:t>M</w:t>
      </w:r>
      <w:r w:rsidR="004E097E">
        <w:rPr>
          <w:rFonts w:ascii="Times New Roman" w:hAnsi="Times New Roman" w:cs="Times New Roman"/>
          <w:sz w:val="24"/>
          <w:szCs w:val="24"/>
        </w:rPr>
        <w:t>ercancías</w:t>
      </w:r>
      <w:r w:rsidR="003D2DD7">
        <w:rPr>
          <w:rFonts w:ascii="Times New Roman" w:hAnsi="Times New Roman" w:cs="Times New Roman"/>
          <w:sz w:val="24"/>
          <w:szCs w:val="24"/>
        </w:rPr>
        <w:t xml:space="preserve"> </w:t>
      </w:r>
      <w:r w:rsidR="003B079C">
        <w:rPr>
          <w:rFonts w:ascii="Times New Roman" w:hAnsi="Times New Roman" w:cs="Times New Roman"/>
          <w:sz w:val="24"/>
          <w:szCs w:val="24"/>
        </w:rPr>
        <w:t xml:space="preserve">y </w:t>
      </w:r>
      <w:r w:rsidR="003D2DD7">
        <w:rPr>
          <w:rFonts w:ascii="Times New Roman" w:hAnsi="Times New Roman" w:cs="Times New Roman"/>
          <w:sz w:val="24"/>
          <w:szCs w:val="24"/>
        </w:rPr>
        <w:t>los regímenes de origen.</w:t>
      </w:r>
    </w:p>
    <w:p w:rsidR="00703DB4" w:rsidRDefault="00703DB4" w:rsidP="00113EDC">
      <w:pPr>
        <w:spacing w:line="360" w:lineRule="auto"/>
        <w:jc w:val="both"/>
        <w:rPr>
          <w:rFonts w:ascii="Times New Roman" w:hAnsi="Times New Roman" w:cs="Times New Roman"/>
          <w:sz w:val="24"/>
          <w:szCs w:val="24"/>
        </w:rPr>
      </w:pPr>
    </w:p>
    <w:p w:rsidR="00A65D22" w:rsidRPr="00703DB4"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703DB4">
        <w:rPr>
          <w:rFonts w:ascii="Times New Roman" w:hAnsi="Times New Roman" w:cs="Times New Roman"/>
          <w:b/>
          <w:sz w:val="24"/>
          <w:szCs w:val="24"/>
        </w:rPr>
        <w:t>.1</w:t>
      </w:r>
      <w:r w:rsidR="00703DB4">
        <w:rPr>
          <w:rFonts w:ascii="Times New Roman" w:hAnsi="Times New Roman" w:cs="Times New Roman"/>
          <w:b/>
          <w:sz w:val="24"/>
          <w:szCs w:val="24"/>
        </w:rPr>
        <w:tab/>
        <w:t>La p</w:t>
      </w:r>
      <w:r w:rsidR="00A65D22" w:rsidRPr="00703DB4">
        <w:rPr>
          <w:rFonts w:ascii="Times New Roman" w:hAnsi="Times New Roman" w:cs="Times New Roman"/>
          <w:b/>
          <w:sz w:val="24"/>
          <w:szCs w:val="24"/>
        </w:rPr>
        <w:t xml:space="preserve">olítica </w:t>
      </w:r>
      <w:r w:rsidR="00703DB4">
        <w:rPr>
          <w:rFonts w:ascii="Times New Roman" w:hAnsi="Times New Roman" w:cs="Times New Roman"/>
          <w:b/>
          <w:sz w:val="24"/>
          <w:szCs w:val="24"/>
        </w:rPr>
        <w:t>c</w:t>
      </w:r>
      <w:r w:rsidR="00A65D22" w:rsidRPr="00703DB4">
        <w:rPr>
          <w:rFonts w:ascii="Times New Roman" w:hAnsi="Times New Roman" w:cs="Times New Roman"/>
          <w:b/>
          <w:sz w:val="24"/>
          <w:szCs w:val="24"/>
        </w:rPr>
        <w:t xml:space="preserve">omercial </w:t>
      </w:r>
      <w:r w:rsidR="00703DB4">
        <w:rPr>
          <w:rFonts w:ascii="Times New Roman" w:hAnsi="Times New Roman" w:cs="Times New Roman"/>
          <w:b/>
          <w:sz w:val="24"/>
          <w:szCs w:val="24"/>
        </w:rPr>
        <w:t>chilena</w:t>
      </w:r>
    </w:p>
    <w:p w:rsidR="00A65D22" w:rsidRDefault="00A65D22" w:rsidP="00113EDC">
      <w:pPr>
        <w:spacing w:line="360" w:lineRule="auto"/>
        <w:rPr>
          <w:rFonts w:ascii="Times New Roman" w:hAnsi="Times New Roman" w:cs="Times New Roman"/>
          <w:sz w:val="24"/>
          <w:szCs w:val="24"/>
        </w:rPr>
      </w:pPr>
    </w:p>
    <w:p w:rsidR="00A65D22" w:rsidRPr="009F0686"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703DB4" w:rsidRPr="009F0686">
        <w:rPr>
          <w:rFonts w:ascii="Times New Roman" w:hAnsi="Times New Roman" w:cs="Times New Roman"/>
          <w:b/>
          <w:sz w:val="24"/>
          <w:szCs w:val="24"/>
        </w:rPr>
        <w:t>.1.1.</w:t>
      </w:r>
      <w:r w:rsidR="00703DB4" w:rsidRPr="009F0686">
        <w:rPr>
          <w:rFonts w:ascii="Times New Roman" w:hAnsi="Times New Roman" w:cs="Times New Roman"/>
          <w:b/>
          <w:sz w:val="24"/>
          <w:szCs w:val="24"/>
        </w:rPr>
        <w:tab/>
      </w:r>
      <w:r w:rsidR="00A65D22" w:rsidRPr="009F0686">
        <w:rPr>
          <w:rFonts w:ascii="Times New Roman" w:hAnsi="Times New Roman" w:cs="Times New Roman"/>
          <w:b/>
          <w:sz w:val="24"/>
          <w:szCs w:val="24"/>
        </w:rPr>
        <w:t xml:space="preserve">Política </w:t>
      </w:r>
      <w:r w:rsidR="009F0686">
        <w:rPr>
          <w:rFonts w:ascii="Times New Roman" w:hAnsi="Times New Roman" w:cs="Times New Roman"/>
          <w:b/>
          <w:sz w:val="24"/>
          <w:szCs w:val="24"/>
        </w:rPr>
        <w:t>c</w:t>
      </w:r>
      <w:r w:rsidR="00A65D22" w:rsidRPr="009F0686">
        <w:rPr>
          <w:rFonts w:ascii="Times New Roman" w:hAnsi="Times New Roman" w:cs="Times New Roman"/>
          <w:b/>
          <w:sz w:val="24"/>
          <w:szCs w:val="24"/>
        </w:rPr>
        <w:t xml:space="preserve">omercial </w:t>
      </w:r>
      <w:r w:rsidR="009F0686">
        <w:rPr>
          <w:rFonts w:ascii="Times New Roman" w:hAnsi="Times New Roman" w:cs="Times New Roman"/>
          <w:b/>
          <w:sz w:val="24"/>
          <w:szCs w:val="24"/>
        </w:rPr>
        <w:t>u</w:t>
      </w:r>
      <w:r w:rsidR="00A65D22" w:rsidRPr="009F0686">
        <w:rPr>
          <w:rFonts w:ascii="Times New Roman" w:hAnsi="Times New Roman" w:cs="Times New Roman"/>
          <w:b/>
          <w:sz w:val="24"/>
          <w:szCs w:val="24"/>
        </w:rPr>
        <w:t>nilateral</w:t>
      </w:r>
    </w:p>
    <w:p w:rsidR="00703DB4" w:rsidRDefault="00703DB4" w:rsidP="00113EDC">
      <w:pPr>
        <w:spacing w:line="360" w:lineRule="auto"/>
        <w:jc w:val="both"/>
        <w:rPr>
          <w:rFonts w:ascii="Times New Roman" w:hAnsi="Times New Roman" w:cs="Times New Roman"/>
          <w:sz w:val="24"/>
          <w:szCs w:val="24"/>
        </w:rPr>
      </w:pPr>
    </w:p>
    <w:p w:rsidR="00B52BF6" w:rsidRPr="009F0686" w:rsidRDefault="00C06F8A" w:rsidP="00113EDC">
      <w:pPr>
        <w:autoSpaceDE w:val="0"/>
        <w:autoSpaceDN w:val="0"/>
        <w:adjustRightInd w:val="0"/>
        <w:spacing w:line="360" w:lineRule="auto"/>
        <w:jc w:val="both"/>
        <w:rPr>
          <w:rFonts w:ascii="Times New Roman" w:hAnsi="Times New Roman" w:cs="Times New Roman"/>
          <w:sz w:val="24"/>
          <w:szCs w:val="24"/>
        </w:rPr>
      </w:pPr>
      <w:r w:rsidRPr="009F0686">
        <w:rPr>
          <w:rFonts w:ascii="Times New Roman" w:hAnsi="Times New Roman" w:cs="Times New Roman"/>
          <w:sz w:val="24"/>
          <w:szCs w:val="24"/>
        </w:rPr>
        <w:t>Durante el Gobierno Militar (1973 a 1989), Chile apostó fuertemente por un patrón de crecimiento hacia afuera, con un fuerte apoyo al sector privado como agente dinamizador de la economía. En este período, el Estado promovió activamente un programa de reforma estructural que tuvo como objetivo central conseguir la integración del país a la economía mundial.</w:t>
      </w:r>
      <w:r w:rsidR="002A3769" w:rsidRPr="009F0686">
        <w:rPr>
          <w:rFonts w:ascii="Times New Roman" w:hAnsi="Times New Roman" w:cs="Times New Roman"/>
          <w:sz w:val="24"/>
          <w:szCs w:val="24"/>
        </w:rPr>
        <w:t xml:space="preserve"> La liberalización comercial </w:t>
      </w:r>
      <w:r w:rsidRPr="009F0686">
        <w:rPr>
          <w:rFonts w:ascii="Times New Roman" w:hAnsi="Times New Roman" w:cs="Times New Roman"/>
          <w:sz w:val="24"/>
          <w:szCs w:val="24"/>
        </w:rPr>
        <w:t xml:space="preserve">se realizó en forma unilateral bajo </w:t>
      </w:r>
      <w:r w:rsidR="00B52BF6" w:rsidRPr="009F0686">
        <w:rPr>
          <w:rFonts w:ascii="Times New Roman" w:hAnsi="Times New Roman" w:cs="Times New Roman"/>
          <w:sz w:val="24"/>
          <w:szCs w:val="24"/>
        </w:rPr>
        <w:t xml:space="preserve">los </w:t>
      </w:r>
      <w:r w:rsidRPr="009F0686">
        <w:rPr>
          <w:rFonts w:ascii="Times New Roman" w:hAnsi="Times New Roman" w:cs="Times New Roman"/>
          <w:sz w:val="24"/>
          <w:szCs w:val="24"/>
        </w:rPr>
        <w:t>principios básicos</w:t>
      </w:r>
      <w:r w:rsidR="00B52BF6" w:rsidRPr="009F0686">
        <w:rPr>
          <w:rFonts w:ascii="Times New Roman" w:hAnsi="Times New Roman" w:cs="Times New Roman"/>
          <w:sz w:val="24"/>
          <w:szCs w:val="24"/>
        </w:rPr>
        <w:t xml:space="preserve"> de </w:t>
      </w:r>
      <w:r w:rsidRPr="009F0686">
        <w:rPr>
          <w:rFonts w:ascii="Times New Roman" w:hAnsi="Times New Roman" w:cs="Times New Roman"/>
          <w:sz w:val="24"/>
          <w:szCs w:val="24"/>
        </w:rPr>
        <w:t>no-discriminación</w:t>
      </w:r>
      <w:r w:rsidR="002A3769" w:rsidRPr="009F0686">
        <w:rPr>
          <w:rFonts w:ascii="Times New Roman" w:hAnsi="Times New Roman" w:cs="Times New Roman"/>
          <w:sz w:val="24"/>
          <w:szCs w:val="24"/>
        </w:rPr>
        <w:t xml:space="preserve"> como país y </w:t>
      </w:r>
      <w:r w:rsidR="00B52BF6" w:rsidRPr="009F0686">
        <w:rPr>
          <w:rFonts w:ascii="Times New Roman" w:hAnsi="Times New Roman" w:cs="Times New Roman"/>
          <w:sz w:val="24"/>
          <w:szCs w:val="24"/>
        </w:rPr>
        <w:t xml:space="preserve">de </w:t>
      </w:r>
      <w:r w:rsidRPr="009F0686">
        <w:rPr>
          <w:rFonts w:ascii="Times New Roman" w:hAnsi="Times New Roman" w:cs="Times New Roman"/>
          <w:sz w:val="24"/>
          <w:szCs w:val="24"/>
        </w:rPr>
        <w:t>neutralidad</w:t>
      </w:r>
      <w:r w:rsidR="00B52BF6" w:rsidRPr="009F0686">
        <w:rPr>
          <w:rFonts w:ascii="Times New Roman" w:hAnsi="Times New Roman" w:cs="Times New Roman"/>
          <w:sz w:val="24"/>
          <w:szCs w:val="24"/>
        </w:rPr>
        <w:t xml:space="preserve"> </w:t>
      </w:r>
      <w:r w:rsidRPr="009F0686">
        <w:rPr>
          <w:rFonts w:ascii="Times New Roman" w:hAnsi="Times New Roman" w:cs="Times New Roman"/>
          <w:sz w:val="24"/>
          <w:szCs w:val="24"/>
        </w:rPr>
        <w:t>en cuanto a</w:t>
      </w:r>
      <w:r w:rsidR="00B52BF6" w:rsidRPr="009F0686">
        <w:rPr>
          <w:rFonts w:ascii="Times New Roman" w:hAnsi="Times New Roman" w:cs="Times New Roman"/>
          <w:sz w:val="24"/>
          <w:szCs w:val="24"/>
        </w:rPr>
        <w:t xml:space="preserve"> </w:t>
      </w:r>
      <w:r w:rsidRPr="009F0686">
        <w:rPr>
          <w:rFonts w:ascii="Times New Roman" w:hAnsi="Times New Roman" w:cs="Times New Roman"/>
          <w:sz w:val="24"/>
          <w:szCs w:val="24"/>
        </w:rPr>
        <w:t>elimina</w:t>
      </w:r>
      <w:r w:rsidR="00B52BF6" w:rsidRPr="009F0686">
        <w:rPr>
          <w:rFonts w:ascii="Times New Roman" w:hAnsi="Times New Roman" w:cs="Times New Roman"/>
          <w:sz w:val="24"/>
          <w:szCs w:val="24"/>
        </w:rPr>
        <w:t xml:space="preserve">r </w:t>
      </w:r>
      <w:r w:rsidRPr="009F0686">
        <w:rPr>
          <w:rFonts w:ascii="Times New Roman" w:hAnsi="Times New Roman" w:cs="Times New Roman"/>
          <w:sz w:val="24"/>
          <w:szCs w:val="24"/>
        </w:rPr>
        <w:t>horizontal</w:t>
      </w:r>
      <w:r w:rsidR="00B52BF6" w:rsidRPr="009F0686">
        <w:rPr>
          <w:rFonts w:ascii="Times New Roman" w:hAnsi="Times New Roman" w:cs="Times New Roman"/>
          <w:sz w:val="24"/>
          <w:szCs w:val="24"/>
        </w:rPr>
        <w:t xml:space="preserve">mente </w:t>
      </w:r>
      <w:r w:rsidRPr="009F0686">
        <w:rPr>
          <w:rFonts w:ascii="Times New Roman" w:hAnsi="Times New Roman" w:cs="Times New Roman"/>
          <w:sz w:val="24"/>
          <w:szCs w:val="24"/>
        </w:rPr>
        <w:t>la protección a los s</w:t>
      </w:r>
      <w:r w:rsidR="00B52BF6" w:rsidRPr="009F0686">
        <w:rPr>
          <w:rFonts w:ascii="Times New Roman" w:hAnsi="Times New Roman" w:cs="Times New Roman"/>
          <w:sz w:val="24"/>
          <w:szCs w:val="24"/>
        </w:rPr>
        <w:t>ectores productivos nacionales (</w:t>
      </w:r>
      <w:proofErr w:type="spellStart"/>
      <w:r w:rsidR="00B52BF6" w:rsidRPr="009F0686">
        <w:rPr>
          <w:rFonts w:ascii="Times New Roman" w:hAnsi="Times New Roman" w:cs="Times New Roman"/>
          <w:sz w:val="24"/>
          <w:szCs w:val="24"/>
        </w:rPr>
        <w:t>Schuschny</w:t>
      </w:r>
      <w:proofErr w:type="spellEnd"/>
      <w:r w:rsidR="00B52BF6" w:rsidRPr="009F0686">
        <w:rPr>
          <w:rFonts w:ascii="Times New Roman" w:hAnsi="Times New Roman" w:cs="Times New Roman"/>
          <w:sz w:val="24"/>
          <w:szCs w:val="24"/>
        </w:rPr>
        <w:t xml:space="preserve">, </w:t>
      </w:r>
      <w:r w:rsidR="00B52BF6" w:rsidRPr="009F0686">
        <w:rPr>
          <w:rFonts w:ascii="Times New Roman" w:hAnsi="Times New Roman" w:cs="Times New Roman"/>
          <w:i/>
          <w:sz w:val="24"/>
          <w:szCs w:val="24"/>
        </w:rPr>
        <w:t>et al</w:t>
      </w:r>
      <w:r w:rsidR="00B52BF6" w:rsidRPr="009F0686">
        <w:rPr>
          <w:rFonts w:ascii="Times New Roman" w:hAnsi="Times New Roman" w:cs="Times New Roman"/>
          <w:sz w:val="24"/>
          <w:szCs w:val="24"/>
        </w:rPr>
        <w:t>, 2008).</w:t>
      </w:r>
    </w:p>
    <w:p w:rsidR="00813E9E" w:rsidRPr="009F0686" w:rsidRDefault="00813E9E" w:rsidP="00113EDC">
      <w:pPr>
        <w:autoSpaceDE w:val="0"/>
        <w:autoSpaceDN w:val="0"/>
        <w:adjustRightInd w:val="0"/>
        <w:spacing w:line="360" w:lineRule="auto"/>
        <w:jc w:val="both"/>
        <w:rPr>
          <w:rFonts w:ascii="Times New Roman" w:hAnsi="Times New Roman" w:cs="Times New Roman"/>
          <w:sz w:val="24"/>
          <w:szCs w:val="24"/>
        </w:rPr>
      </w:pPr>
    </w:p>
    <w:p w:rsidR="00AB2C47" w:rsidRPr="009F0686" w:rsidRDefault="008F0738" w:rsidP="00113EDC">
      <w:pPr>
        <w:tabs>
          <w:tab w:val="left" w:pos="-720"/>
        </w:tabs>
        <w:suppressAutoHyphens/>
        <w:spacing w:line="360" w:lineRule="auto"/>
        <w:jc w:val="both"/>
        <w:rPr>
          <w:rFonts w:ascii="Times New Roman" w:hAnsi="Times New Roman" w:cs="Times New Roman"/>
          <w:sz w:val="24"/>
          <w:szCs w:val="24"/>
        </w:rPr>
      </w:pPr>
      <w:r w:rsidRPr="009F0686">
        <w:rPr>
          <w:rFonts w:ascii="Times New Roman" w:hAnsi="Times New Roman" w:cs="Times New Roman"/>
          <w:sz w:val="24"/>
          <w:szCs w:val="24"/>
        </w:rPr>
        <w:t xml:space="preserve">Las fuertes rebajas arancelarias y el desmantelamiento de los controles cuantitativos sobre las importaciones tuvieron un impacto muy significativo que se pudo constatar entre 1973 y </w:t>
      </w:r>
      <w:r w:rsidRPr="009F0686">
        <w:rPr>
          <w:rFonts w:ascii="Times New Roman" w:hAnsi="Times New Roman" w:cs="Times New Roman"/>
          <w:sz w:val="24"/>
          <w:szCs w:val="24"/>
        </w:rPr>
        <w:lastRenderedPageBreak/>
        <w:t>1980, favorable para el dinamismo exportador</w:t>
      </w:r>
      <w:r w:rsidR="00AB2C47" w:rsidRPr="009F0686">
        <w:rPr>
          <w:rFonts w:ascii="Times New Roman" w:hAnsi="Times New Roman" w:cs="Times New Roman"/>
          <w:sz w:val="24"/>
          <w:szCs w:val="24"/>
        </w:rPr>
        <w:t xml:space="preserve"> que caracterizó ese período</w:t>
      </w:r>
      <w:r w:rsidRPr="009F0686">
        <w:rPr>
          <w:rFonts w:ascii="Times New Roman" w:hAnsi="Times New Roman" w:cs="Times New Roman"/>
          <w:sz w:val="24"/>
          <w:szCs w:val="24"/>
        </w:rPr>
        <w:t xml:space="preserve">. </w:t>
      </w:r>
      <w:r w:rsidR="00813E9E" w:rsidRPr="009F0686">
        <w:rPr>
          <w:rFonts w:ascii="Times New Roman" w:hAnsi="Times New Roman" w:cs="Times New Roman"/>
          <w:sz w:val="24"/>
          <w:szCs w:val="24"/>
        </w:rPr>
        <w:t xml:space="preserve">A partir de 1982 el país </w:t>
      </w:r>
      <w:r w:rsidRPr="009F0686">
        <w:rPr>
          <w:rFonts w:ascii="Times New Roman" w:hAnsi="Times New Roman" w:cs="Times New Roman"/>
          <w:sz w:val="24"/>
          <w:szCs w:val="24"/>
        </w:rPr>
        <w:t xml:space="preserve">comenzó a vivir </w:t>
      </w:r>
      <w:r w:rsidR="00813E9E" w:rsidRPr="009F0686">
        <w:rPr>
          <w:rFonts w:ascii="Times New Roman" w:hAnsi="Times New Roman" w:cs="Times New Roman"/>
          <w:sz w:val="24"/>
          <w:szCs w:val="24"/>
        </w:rPr>
        <w:t>una de sus perores crisis económicas que</w:t>
      </w:r>
      <w:r w:rsidR="00D63225" w:rsidRPr="009F0686">
        <w:rPr>
          <w:rFonts w:ascii="Times New Roman" w:hAnsi="Times New Roman" w:cs="Times New Roman"/>
          <w:sz w:val="24"/>
          <w:szCs w:val="24"/>
        </w:rPr>
        <w:t>, entre otros, afectó significativamente el PIB y la demanda agregada</w:t>
      </w:r>
      <w:r w:rsidR="00813E9E" w:rsidRPr="009F0686">
        <w:rPr>
          <w:rFonts w:ascii="Times New Roman" w:hAnsi="Times New Roman" w:cs="Times New Roman"/>
          <w:sz w:val="24"/>
          <w:szCs w:val="24"/>
        </w:rPr>
        <w:t xml:space="preserve">. </w:t>
      </w:r>
      <w:r w:rsidR="00AB2C47" w:rsidRPr="009F0686">
        <w:rPr>
          <w:rFonts w:ascii="Times New Roman" w:hAnsi="Times New Roman" w:cs="Times New Roman"/>
          <w:sz w:val="24"/>
          <w:szCs w:val="24"/>
        </w:rPr>
        <w:t xml:space="preserve">Se </w:t>
      </w:r>
      <w:r w:rsidR="00813E9E" w:rsidRPr="009F0686">
        <w:rPr>
          <w:rFonts w:ascii="Times New Roman" w:hAnsi="Times New Roman" w:cs="Times New Roman"/>
          <w:sz w:val="24"/>
          <w:szCs w:val="24"/>
        </w:rPr>
        <w:t xml:space="preserve">procedió a varias devaluaciones </w:t>
      </w:r>
      <w:r w:rsidR="00D63225" w:rsidRPr="009F0686">
        <w:rPr>
          <w:rFonts w:ascii="Times New Roman" w:hAnsi="Times New Roman" w:cs="Times New Roman"/>
          <w:sz w:val="24"/>
          <w:szCs w:val="24"/>
        </w:rPr>
        <w:t xml:space="preserve">de la moneda local </w:t>
      </w:r>
      <w:r w:rsidR="00813E9E" w:rsidRPr="009F0686">
        <w:rPr>
          <w:rFonts w:ascii="Times New Roman" w:hAnsi="Times New Roman" w:cs="Times New Roman"/>
          <w:sz w:val="24"/>
          <w:szCs w:val="24"/>
        </w:rPr>
        <w:t>y a la reinstauración de</w:t>
      </w:r>
      <w:r w:rsidRPr="009F0686">
        <w:rPr>
          <w:rFonts w:ascii="Times New Roman" w:hAnsi="Times New Roman" w:cs="Times New Roman"/>
          <w:sz w:val="24"/>
          <w:szCs w:val="24"/>
        </w:rPr>
        <w:t>l ti</w:t>
      </w:r>
      <w:r w:rsidR="00813E9E" w:rsidRPr="009F0686">
        <w:rPr>
          <w:rFonts w:ascii="Times New Roman" w:hAnsi="Times New Roman" w:cs="Times New Roman"/>
          <w:sz w:val="24"/>
          <w:szCs w:val="24"/>
        </w:rPr>
        <w:t>po de cambio</w:t>
      </w:r>
      <w:r w:rsidR="00AB2C47" w:rsidRPr="009F0686">
        <w:rPr>
          <w:rFonts w:ascii="Times New Roman" w:hAnsi="Times New Roman" w:cs="Times New Roman"/>
          <w:sz w:val="24"/>
          <w:szCs w:val="24"/>
        </w:rPr>
        <w:t xml:space="preserve"> (</w:t>
      </w:r>
      <w:r w:rsidRPr="009F0686">
        <w:rPr>
          <w:rFonts w:ascii="Times New Roman" w:hAnsi="Times New Roman" w:cs="Times New Roman"/>
          <w:sz w:val="24"/>
          <w:szCs w:val="24"/>
        </w:rPr>
        <w:t xml:space="preserve">que se había </w:t>
      </w:r>
      <w:r w:rsidR="00AB2C47" w:rsidRPr="009F0686">
        <w:rPr>
          <w:rFonts w:ascii="Times New Roman" w:hAnsi="Times New Roman" w:cs="Times New Roman"/>
          <w:sz w:val="24"/>
          <w:szCs w:val="24"/>
        </w:rPr>
        <w:t xml:space="preserve">congelado años antes), </w:t>
      </w:r>
      <w:r w:rsidR="00D63225" w:rsidRPr="009F0686">
        <w:rPr>
          <w:rFonts w:ascii="Times New Roman" w:hAnsi="Times New Roman" w:cs="Times New Roman"/>
          <w:sz w:val="24"/>
          <w:szCs w:val="24"/>
        </w:rPr>
        <w:t xml:space="preserve">en </w:t>
      </w:r>
      <w:r w:rsidR="00813E9E" w:rsidRPr="009F0686">
        <w:rPr>
          <w:rFonts w:ascii="Times New Roman" w:hAnsi="Times New Roman" w:cs="Times New Roman"/>
          <w:sz w:val="24"/>
          <w:szCs w:val="24"/>
        </w:rPr>
        <w:t>resp</w:t>
      </w:r>
      <w:r w:rsidR="00D63225" w:rsidRPr="009F0686">
        <w:rPr>
          <w:rFonts w:ascii="Times New Roman" w:hAnsi="Times New Roman" w:cs="Times New Roman"/>
          <w:sz w:val="24"/>
          <w:szCs w:val="24"/>
        </w:rPr>
        <w:t xml:space="preserve">uesta </w:t>
      </w:r>
      <w:r w:rsidR="00813E9E" w:rsidRPr="009F0686">
        <w:rPr>
          <w:rFonts w:ascii="Times New Roman" w:hAnsi="Times New Roman" w:cs="Times New Roman"/>
          <w:sz w:val="24"/>
          <w:szCs w:val="24"/>
        </w:rPr>
        <w:t xml:space="preserve">a la evidente necesidad de generar un superávit comercial </w:t>
      </w:r>
      <w:r w:rsidR="00AB2C47" w:rsidRPr="009F0686">
        <w:rPr>
          <w:rFonts w:ascii="Times New Roman" w:hAnsi="Times New Roman" w:cs="Times New Roman"/>
          <w:sz w:val="24"/>
          <w:szCs w:val="24"/>
        </w:rPr>
        <w:t xml:space="preserve">y así </w:t>
      </w:r>
      <w:r w:rsidR="00813E9E" w:rsidRPr="009F0686">
        <w:rPr>
          <w:rFonts w:ascii="Times New Roman" w:hAnsi="Times New Roman" w:cs="Times New Roman"/>
          <w:sz w:val="24"/>
          <w:szCs w:val="24"/>
        </w:rPr>
        <w:t>servir la elevada deuda externa</w:t>
      </w:r>
      <w:r w:rsidRPr="009F0686">
        <w:rPr>
          <w:rFonts w:ascii="Times New Roman" w:hAnsi="Times New Roman" w:cs="Times New Roman"/>
          <w:sz w:val="24"/>
          <w:szCs w:val="24"/>
        </w:rPr>
        <w:t xml:space="preserve"> que se había generado</w:t>
      </w:r>
      <w:r w:rsidR="00AB2C47" w:rsidRPr="009F0686">
        <w:rPr>
          <w:rFonts w:ascii="Times New Roman" w:hAnsi="Times New Roman" w:cs="Times New Roman"/>
          <w:sz w:val="24"/>
          <w:szCs w:val="24"/>
        </w:rPr>
        <w:t xml:space="preserve"> (F</w:t>
      </w:r>
      <w:r w:rsidR="00073649">
        <w:rPr>
          <w:rFonts w:ascii="Times New Roman" w:hAnsi="Times New Roman" w:cs="Times New Roman"/>
          <w:sz w:val="24"/>
          <w:szCs w:val="24"/>
        </w:rPr>
        <w:t>f</w:t>
      </w:r>
      <w:r w:rsidR="00AB2C47" w:rsidRPr="009F0686">
        <w:rPr>
          <w:rFonts w:ascii="Times New Roman" w:hAnsi="Times New Roman" w:cs="Times New Roman"/>
          <w:sz w:val="24"/>
          <w:szCs w:val="24"/>
        </w:rPr>
        <w:t>rench-Davis, 20</w:t>
      </w:r>
      <w:r w:rsidR="00073649">
        <w:rPr>
          <w:rFonts w:ascii="Times New Roman" w:hAnsi="Times New Roman" w:cs="Times New Roman"/>
          <w:sz w:val="24"/>
          <w:szCs w:val="24"/>
        </w:rPr>
        <w:t>01)</w:t>
      </w:r>
      <w:r w:rsidR="00AB2C47" w:rsidRPr="009F0686">
        <w:rPr>
          <w:rFonts w:ascii="Times New Roman" w:hAnsi="Times New Roman" w:cs="Times New Roman"/>
          <w:sz w:val="24"/>
          <w:szCs w:val="24"/>
        </w:rPr>
        <w:t>.</w:t>
      </w:r>
    </w:p>
    <w:p w:rsidR="00AB2C47" w:rsidRPr="009F0686" w:rsidRDefault="00AB2C47" w:rsidP="00113EDC">
      <w:pPr>
        <w:tabs>
          <w:tab w:val="left" w:pos="-720"/>
        </w:tabs>
        <w:suppressAutoHyphens/>
        <w:spacing w:line="360" w:lineRule="auto"/>
        <w:jc w:val="both"/>
        <w:rPr>
          <w:rFonts w:ascii="Times New Roman" w:hAnsi="Times New Roman" w:cs="Times New Roman"/>
          <w:sz w:val="24"/>
          <w:szCs w:val="24"/>
        </w:rPr>
      </w:pPr>
    </w:p>
    <w:p w:rsidR="009F0686" w:rsidRPr="009F0686" w:rsidRDefault="00813E9E" w:rsidP="00113EDC">
      <w:pPr>
        <w:autoSpaceDE w:val="0"/>
        <w:autoSpaceDN w:val="0"/>
        <w:adjustRightInd w:val="0"/>
        <w:spacing w:line="360" w:lineRule="auto"/>
        <w:jc w:val="both"/>
        <w:rPr>
          <w:rFonts w:ascii="Times New Roman" w:hAnsi="Times New Roman" w:cs="Times New Roman"/>
          <w:sz w:val="24"/>
          <w:szCs w:val="24"/>
        </w:rPr>
      </w:pPr>
      <w:r w:rsidRPr="009F0686">
        <w:rPr>
          <w:rFonts w:ascii="Times New Roman" w:hAnsi="Times New Roman" w:cs="Times New Roman"/>
          <w:sz w:val="24"/>
          <w:szCs w:val="24"/>
        </w:rPr>
        <w:t xml:space="preserve">Al mismo tiempo, el arancel uniforme fue elevado en etapas sucesivas hasta 35% en septiembre de 1984 (con promedios anuales de 24% </w:t>
      </w:r>
      <w:r w:rsidR="00D63225" w:rsidRPr="009F0686">
        <w:rPr>
          <w:rFonts w:ascii="Times New Roman" w:hAnsi="Times New Roman" w:cs="Times New Roman"/>
          <w:sz w:val="24"/>
          <w:szCs w:val="24"/>
        </w:rPr>
        <w:t>e</w:t>
      </w:r>
      <w:r w:rsidRPr="009F0686">
        <w:rPr>
          <w:rFonts w:ascii="Times New Roman" w:hAnsi="Times New Roman" w:cs="Times New Roman"/>
          <w:sz w:val="24"/>
          <w:szCs w:val="24"/>
        </w:rPr>
        <w:t xml:space="preserve">n 1984 y </w:t>
      </w:r>
      <w:r w:rsidR="00D63225" w:rsidRPr="009F0686">
        <w:rPr>
          <w:rFonts w:ascii="Times New Roman" w:hAnsi="Times New Roman" w:cs="Times New Roman"/>
          <w:sz w:val="24"/>
          <w:szCs w:val="24"/>
        </w:rPr>
        <w:t xml:space="preserve">26% en </w:t>
      </w:r>
      <w:r w:rsidRPr="009F0686">
        <w:rPr>
          <w:rFonts w:ascii="Times New Roman" w:hAnsi="Times New Roman" w:cs="Times New Roman"/>
          <w:sz w:val="24"/>
          <w:szCs w:val="24"/>
        </w:rPr>
        <w:t>1985). A medida que la aguda escasez de divisas fue menguando, hubo sucesivas rebajas del arancel, a 30% en marzo de 1985, a 20% en junio del mismo año</w:t>
      </w:r>
      <w:r w:rsidR="00AB2C47" w:rsidRPr="009F0686">
        <w:rPr>
          <w:rFonts w:ascii="Times New Roman" w:hAnsi="Times New Roman" w:cs="Times New Roman"/>
          <w:sz w:val="24"/>
          <w:szCs w:val="24"/>
        </w:rPr>
        <w:t xml:space="preserve"> y </w:t>
      </w:r>
      <w:r w:rsidRPr="009F0686">
        <w:rPr>
          <w:rFonts w:ascii="Times New Roman" w:hAnsi="Times New Roman" w:cs="Times New Roman"/>
          <w:sz w:val="24"/>
          <w:szCs w:val="24"/>
        </w:rPr>
        <w:t xml:space="preserve"> a 15% en 1988 </w:t>
      </w:r>
      <w:r w:rsidR="00AB2C47" w:rsidRPr="009F0686">
        <w:rPr>
          <w:rFonts w:ascii="Times New Roman" w:hAnsi="Times New Roman" w:cs="Times New Roman"/>
          <w:sz w:val="24"/>
          <w:szCs w:val="24"/>
        </w:rPr>
        <w:t>(French-Davis, 20</w:t>
      </w:r>
      <w:r w:rsidR="00073649">
        <w:rPr>
          <w:rFonts w:ascii="Times New Roman" w:hAnsi="Times New Roman" w:cs="Times New Roman"/>
          <w:sz w:val="24"/>
          <w:szCs w:val="24"/>
        </w:rPr>
        <w:t>01</w:t>
      </w:r>
      <w:r w:rsidR="00AB2C47" w:rsidRPr="009F0686">
        <w:rPr>
          <w:rFonts w:ascii="Times New Roman" w:hAnsi="Times New Roman" w:cs="Times New Roman"/>
          <w:sz w:val="24"/>
          <w:szCs w:val="24"/>
        </w:rPr>
        <w:t>). Tras el nuevo Gobierno del Presidente Aylwin en 1990, los diferentes gobiernos hicieron esfuerzos para mantener la política comercial liberalizadora emprendida en el pasado, destacándose en primer lugar, la profundización de la reforma arancelaria, al reducirse los aranceles desde un 15% a un 11% en 1991, para luego, a partir de 1998, comenzar un plan de desgravación anual de 1%, que llevó a que el arancel actual sea del 6%.</w:t>
      </w:r>
      <w:r w:rsidR="009F0686" w:rsidRPr="009F0686">
        <w:rPr>
          <w:rFonts w:ascii="Times New Roman" w:hAnsi="Times New Roman" w:cs="Times New Roman"/>
          <w:sz w:val="24"/>
          <w:szCs w:val="24"/>
        </w:rPr>
        <w:t xml:space="preserve"> Este programa, junto con los tratados de libre comercio que Chile ha firmado y su bajo nivel de barreras no arancelarias, convierte al país en una de las economías más abiertas del mundo</w:t>
      </w:r>
      <w:r w:rsidR="00F74336">
        <w:rPr>
          <w:rFonts w:ascii="Times New Roman" w:hAnsi="Times New Roman" w:cs="Times New Roman"/>
          <w:sz w:val="24"/>
          <w:szCs w:val="24"/>
        </w:rPr>
        <w:t>.</w:t>
      </w:r>
    </w:p>
    <w:p w:rsidR="009F0686" w:rsidRPr="00703DB4" w:rsidRDefault="009F0686" w:rsidP="00113EDC">
      <w:pPr>
        <w:spacing w:line="360" w:lineRule="auto"/>
        <w:rPr>
          <w:rFonts w:ascii="Times New Roman" w:hAnsi="Times New Roman" w:cs="Times New Roman"/>
          <w:sz w:val="24"/>
          <w:szCs w:val="24"/>
        </w:rPr>
      </w:pPr>
    </w:p>
    <w:p w:rsidR="00A65D22" w:rsidRPr="009F0686"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703DB4" w:rsidRPr="009F0686">
        <w:rPr>
          <w:rFonts w:ascii="Times New Roman" w:hAnsi="Times New Roman" w:cs="Times New Roman"/>
          <w:b/>
          <w:sz w:val="24"/>
          <w:szCs w:val="24"/>
        </w:rPr>
        <w:t>.1.2.</w:t>
      </w:r>
      <w:r w:rsidR="00703DB4" w:rsidRPr="009F0686">
        <w:rPr>
          <w:rFonts w:ascii="Times New Roman" w:hAnsi="Times New Roman" w:cs="Times New Roman"/>
          <w:b/>
          <w:sz w:val="24"/>
          <w:szCs w:val="24"/>
        </w:rPr>
        <w:tab/>
      </w:r>
      <w:r w:rsidR="00A65D22" w:rsidRPr="009F0686">
        <w:rPr>
          <w:rFonts w:ascii="Times New Roman" w:hAnsi="Times New Roman" w:cs="Times New Roman"/>
          <w:b/>
          <w:sz w:val="24"/>
          <w:szCs w:val="24"/>
        </w:rPr>
        <w:t xml:space="preserve">Política </w:t>
      </w:r>
      <w:r w:rsidR="009F0686">
        <w:rPr>
          <w:rFonts w:ascii="Times New Roman" w:hAnsi="Times New Roman" w:cs="Times New Roman"/>
          <w:b/>
          <w:sz w:val="24"/>
          <w:szCs w:val="24"/>
        </w:rPr>
        <w:t>c</w:t>
      </w:r>
      <w:r w:rsidR="00A65D22" w:rsidRPr="009F0686">
        <w:rPr>
          <w:rFonts w:ascii="Times New Roman" w:hAnsi="Times New Roman" w:cs="Times New Roman"/>
          <w:b/>
          <w:sz w:val="24"/>
          <w:szCs w:val="24"/>
        </w:rPr>
        <w:t xml:space="preserve">omercial </w:t>
      </w:r>
      <w:r w:rsidR="009F0686">
        <w:rPr>
          <w:rFonts w:ascii="Times New Roman" w:hAnsi="Times New Roman" w:cs="Times New Roman"/>
          <w:b/>
          <w:sz w:val="24"/>
          <w:szCs w:val="24"/>
        </w:rPr>
        <w:t>m</w:t>
      </w:r>
      <w:r w:rsidR="00A65D22" w:rsidRPr="009F0686">
        <w:rPr>
          <w:rFonts w:ascii="Times New Roman" w:hAnsi="Times New Roman" w:cs="Times New Roman"/>
          <w:b/>
          <w:sz w:val="24"/>
          <w:szCs w:val="24"/>
        </w:rPr>
        <w:t>ultilateral</w:t>
      </w:r>
    </w:p>
    <w:p w:rsidR="00703DB4" w:rsidRDefault="00703DB4" w:rsidP="00113EDC">
      <w:pPr>
        <w:spacing w:line="360" w:lineRule="auto"/>
        <w:rPr>
          <w:rFonts w:ascii="Times New Roman" w:hAnsi="Times New Roman" w:cs="Times New Roman"/>
          <w:sz w:val="24"/>
          <w:szCs w:val="24"/>
        </w:rPr>
      </w:pPr>
    </w:p>
    <w:p w:rsidR="006B4FE8" w:rsidRDefault="004A722F" w:rsidP="00113EDC">
      <w:pPr>
        <w:spacing w:line="360" w:lineRule="auto"/>
        <w:jc w:val="both"/>
        <w:rPr>
          <w:rFonts w:ascii="Times New Roman" w:hAnsi="Times New Roman" w:cs="Times New Roman"/>
          <w:sz w:val="24"/>
          <w:szCs w:val="24"/>
        </w:rPr>
      </w:pPr>
      <w:r w:rsidRPr="006B4FE8">
        <w:rPr>
          <w:rFonts w:ascii="Times New Roman" w:hAnsi="Times New Roman" w:cs="Times New Roman"/>
          <w:sz w:val="24"/>
          <w:szCs w:val="24"/>
        </w:rPr>
        <w:t>En el contexto multilateral, Chile participa activamente en la Organización mundial del comercio (OMC) y en las negociaciones del Programa de Doha para el Desarrollo</w:t>
      </w:r>
      <w:r w:rsidR="006B4FE8" w:rsidRPr="006B4FE8">
        <w:rPr>
          <w:rFonts w:ascii="Times New Roman" w:hAnsi="Times New Roman" w:cs="Times New Roman"/>
          <w:sz w:val="24"/>
          <w:szCs w:val="24"/>
        </w:rPr>
        <w:t xml:space="preserve">, </w:t>
      </w:r>
      <w:r w:rsidR="006B4FE8">
        <w:rPr>
          <w:rFonts w:ascii="Times New Roman" w:hAnsi="Times New Roman" w:cs="Times New Roman"/>
          <w:sz w:val="24"/>
          <w:szCs w:val="24"/>
        </w:rPr>
        <w:t xml:space="preserve">siendo Miembro de esta organización </w:t>
      </w:r>
      <w:r w:rsidR="006B4FE8" w:rsidRPr="006B4FE8">
        <w:rPr>
          <w:rFonts w:ascii="Times New Roman" w:hAnsi="Times New Roman" w:cs="Times New Roman"/>
          <w:sz w:val="24"/>
          <w:szCs w:val="24"/>
        </w:rPr>
        <w:t>desde su fundación el 1 de enero de 1995</w:t>
      </w:r>
      <w:r w:rsidR="006B4FE8">
        <w:rPr>
          <w:rFonts w:ascii="Times New Roman" w:hAnsi="Times New Roman" w:cs="Times New Roman"/>
          <w:sz w:val="24"/>
          <w:szCs w:val="24"/>
        </w:rPr>
        <w:t xml:space="preserve"> y</w:t>
      </w:r>
      <w:r w:rsidR="006B4FE8" w:rsidRPr="006B4FE8">
        <w:rPr>
          <w:rFonts w:ascii="Times New Roman" w:hAnsi="Times New Roman" w:cs="Times New Roman"/>
          <w:sz w:val="24"/>
          <w:szCs w:val="24"/>
        </w:rPr>
        <w:t>, anteriormente</w:t>
      </w:r>
      <w:r w:rsidR="006B4FE8">
        <w:rPr>
          <w:rFonts w:ascii="Times New Roman" w:hAnsi="Times New Roman" w:cs="Times New Roman"/>
          <w:sz w:val="24"/>
          <w:szCs w:val="24"/>
        </w:rPr>
        <w:t>,</w:t>
      </w:r>
      <w:r w:rsidR="006B4FE8" w:rsidRPr="006B4FE8">
        <w:rPr>
          <w:rFonts w:ascii="Times New Roman" w:hAnsi="Times New Roman" w:cs="Times New Roman"/>
          <w:sz w:val="24"/>
          <w:szCs w:val="24"/>
        </w:rPr>
        <w:t xml:space="preserve"> fue miembro fundador del Acuerdo General de Aranceles Aduaneros y Comercio en 1947 (GATT </w:t>
      </w:r>
      <w:r w:rsidR="006B4FE8">
        <w:rPr>
          <w:rFonts w:ascii="Times New Roman" w:hAnsi="Times New Roman" w:cs="Times New Roman"/>
          <w:sz w:val="24"/>
          <w:szCs w:val="24"/>
        </w:rPr>
        <w:t xml:space="preserve">de </w:t>
      </w:r>
      <w:r w:rsidR="006B4FE8" w:rsidRPr="006B4FE8">
        <w:rPr>
          <w:rFonts w:ascii="Times New Roman" w:hAnsi="Times New Roman" w:cs="Times New Roman"/>
          <w:sz w:val="24"/>
          <w:szCs w:val="24"/>
        </w:rPr>
        <w:t>1947)</w:t>
      </w:r>
      <w:r w:rsidR="002C02C2">
        <w:rPr>
          <w:rFonts w:ascii="Times New Roman" w:hAnsi="Times New Roman" w:cs="Times New Roman"/>
          <w:sz w:val="24"/>
          <w:szCs w:val="24"/>
        </w:rPr>
        <w:t>.</w:t>
      </w:r>
    </w:p>
    <w:p w:rsidR="006B4FE8" w:rsidRDefault="006B4FE8" w:rsidP="00113EDC">
      <w:pPr>
        <w:spacing w:line="360" w:lineRule="auto"/>
        <w:jc w:val="both"/>
        <w:rPr>
          <w:rFonts w:ascii="Times New Roman" w:hAnsi="Times New Roman" w:cs="Times New Roman"/>
          <w:sz w:val="24"/>
          <w:szCs w:val="24"/>
        </w:rPr>
      </w:pPr>
    </w:p>
    <w:p w:rsidR="003F4CCE" w:rsidRDefault="004A722F" w:rsidP="00113EDC">
      <w:pPr>
        <w:spacing w:line="360" w:lineRule="auto"/>
        <w:jc w:val="both"/>
        <w:rPr>
          <w:rFonts w:ascii="Times New Roman" w:hAnsi="Times New Roman" w:cs="Times New Roman"/>
          <w:sz w:val="24"/>
          <w:szCs w:val="24"/>
        </w:rPr>
      </w:pPr>
      <w:r w:rsidRPr="006B4FE8">
        <w:rPr>
          <w:rFonts w:ascii="Times New Roman" w:hAnsi="Times New Roman" w:cs="Times New Roman"/>
          <w:sz w:val="24"/>
          <w:szCs w:val="24"/>
        </w:rPr>
        <w:t xml:space="preserve">La política comercial chilena en </w:t>
      </w:r>
      <w:r w:rsidR="006E71F5" w:rsidRPr="006B4FE8">
        <w:rPr>
          <w:rFonts w:ascii="Times New Roman" w:hAnsi="Times New Roman" w:cs="Times New Roman"/>
          <w:sz w:val="24"/>
          <w:szCs w:val="24"/>
        </w:rPr>
        <w:t>el ámbito de la OMC</w:t>
      </w:r>
      <w:r w:rsidRPr="006B4FE8">
        <w:rPr>
          <w:rFonts w:ascii="Times New Roman" w:hAnsi="Times New Roman" w:cs="Times New Roman"/>
          <w:sz w:val="24"/>
          <w:szCs w:val="24"/>
        </w:rPr>
        <w:t>, considera el continuo fortalecimiento del</w:t>
      </w:r>
      <w:r w:rsidRPr="004A722F">
        <w:rPr>
          <w:rFonts w:ascii="Times New Roman" w:hAnsi="Times New Roman" w:cs="Times New Roman"/>
          <w:sz w:val="24"/>
          <w:szCs w:val="24"/>
        </w:rPr>
        <w:t xml:space="preserve"> sistema multilateral</w:t>
      </w:r>
      <w:r>
        <w:rPr>
          <w:rFonts w:ascii="Times New Roman" w:hAnsi="Times New Roman" w:cs="Times New Roman"/>
          <w:sz w:val="24"/>
          <w:szCs w:val="24"/>
        </w:rPr>
        <w:t xml:space="preserve"> </w:t>
      </w:r>
      <w:r w:rsidRPr="004A722F">
        <w:rPr>
          <w:rFonts w:ascii="Times New Roman" w:hAnsi="Times New Roman" w:cs="Times New Roman"/>
          <w:sz w:val="24"/>
          <w:szCs w:val="24"/>
        </w:rPr>
        <w:t>de comercio y que ciertas cuestiones de la</w:t>
      </w:r>
      <w:r>
        <w:rPr>
          <w:rFonts w:ascii="Times New Roman" w:hAnsi="Times New Roman" w:cs="Times New Roman"/>
          <w:sz w:val="24"/>
          <w:szCs w:val="24"/>
        </w:rPr>
        <w:t xml:space="preserve"> </w:t>
      </w:r>
      <w:r w:rsidRPr="004A722F">
        <w:rPr>
          <w:rFonts w:ascii="Times New Roman" w:hAnsi="Times New Roman" w:cs="Times New Roman"/>
          <w:sz w:val="24"/>
          <w:szCs w:val="24"/>
        </w:rPr>
        <w:t>agenda comercial, como la eliminación de las</w:t>
      </w:r>
      <w:r>
        <w:rPr>
          <w:rFonts w:ascii="Times New Roman" w:hAnsi="Times New Roman" w:cs="Times New Roman"/>
          <w:sz w:val="24"/>
          <w:szCs w:val="24"/>
        </w:rPr>
        <w:t xml:space="preserve"> </w:t>
      </w:r>
      <w:r w:rsidRPr="004A722F">
        <w:rPr>
          <w:rFonts w:ascii="Times New Roman" w:hAnsi="Times New Roman" w:cs="Times New Roman"/>
          <w:sz w:val="24"/>
          <w:szCs w:val="24"/>
        </w:rPr>
        <w:t>subvenciones a la agricultura, sólo pueden</w:t>
      </w:r>
      <w:r>
        <w:rPr>
          <w:rFonts w:ascii="Times New Roman" w:hAnsi="Times New Roman" w:cs="Times New Roman"/>
          <w:sz w:val="24"/>
          <w:szCs w:val="24"/>
        </w:rPr>
        <w:t xml:space="preserve"> </w:t>
      </w:r>
      <w:r w:rsidRPr="004A722F">
        <w:rPr>
          <w:rFonts w:ascii="Times New Roman" w:hAnsi="Times New Roman" w:cs="Times New Roman"/>
          <w:sz w:val="24"/>
          <w:szCs w:val="24"/>
        </w:rPr>
        <w:t xml:space="preserve">resolverse en la esfera </w:t>
      </w:r>
      <w:r w:rsidRPr="004A722F">
        <w:rPr>
          <w:rFonts w:ascii="Times New Roman" w:hAnsi="Times New Roman" w:cs="Times New Roman"/>
          <w:sz w:val="24"/>
          <w:szCs w:val="24"/>
        </w:rPr>
        <w:lastRenderedPageBreak/>
        <w:t>multilateral.</w:t>
      </w:r>
      <w:r w:rsidR="006E71F5">
        <w:rPr>
          <w:rFonts w:ascii="Times New Roman" w:hAnsi="Times New Roman" w:cs="Times New Roman"/>
          <w:sz w:val="24"/>
          <w:szCs w:val="24"/>
        </w:rPr>
        <w:t xml:space="preserve"> Sobre los temas arancelarios, Chile ha consolidado</w:t>
      </w:r>
      <w:r w:rsidR="006E71F5">
        <w:rPr>
          <w:rStyle w:val="Refdenotaalpie"/>
          <w:rFonts w:ascii="Times New Roman" w:hAnsi="Times New Roman" w:cs="Times New Roman"/>
          <w:sz w:val="24"/>
          <w:szCs w:val="24"/>
        </w:rPr>
        <w:footnoteReference w:id="3"/>
      </w:r>
      <w:r w:rsidR="006E71F5">
        <w:rPr>
          <w:rFonts w:ascii="Times New Roman" w:hAnsi="Times New Roman" w:cs="Times New Roman"/>
          <w:sz w:val="24"/>
          <w:szCs w:val="24"/>
        </w:rPr>
        <w:t xml:space="preserve"> todas las líneas de su arancel aduanero nacional en la OMC en su mayor parte al 25%</w:t>
      </w:r>
      <w:r w:rsidRPr="00E373A7">
        <w:rPr>
          <w:rFonts w:ascii="Times New Roman" w:hAnsi="Times New Roman" w:cs="Times New Roman"/>
          <w:sz w:val="24"/>
          <w:szCs w:val="24"/>
        </w:rPr>
        <w:t xml:space="preserve"> y </w:t>
      </w:r>
      <w:r w:rsidR="003F4CCE">
        <w:rPr>
          <w:rFonts w:ascii="Times New Roman" w:hAnsi="Times New Roman" w:cs="Times New Roman"/>
          <w:sz w:val="24"/>
          <w:szCs w:val="24"/>
        </w:rPr>
        <w:t xml:space="preserve">algunos </w:t>
      </w:r>
      <w:r w:rsidRPr="00E373A7">
        <w:rPr>
          <w:rFonts w:ascii="Times New Roman" w:hAnsi="Times New Roman" w:cs="Times New Roman"/>
          <w:sz w:val="24"/>
          <w:szCs w:val="24"/>
        </w:rPr>
        <w:t xml:space="preserve">productos agropecuarios están consolidados al 31,5%. </w:t>
      </w:r>
      <w:r w:rsidR="003F4CCE">
        <w:rPr>
          <w:rFonts w:ascii="Times New Roman" w:hAnsi="Times New Roman" w:cs="Times New Roman"/>
          <w:sz w:val="24"/>
          <w:szCs w:val="24"/>
        </w:rPr>
        <w:t>Esto significa que, s</w:t>
      </w:r>
      <w:r w:rsidR="003F4CCE" w:rsidRPr="003F4CCE">
        <w:rPr>
          <w:rFonts w:ascii="Times New Roman" w:hAnsi="Times New Roman" w:cs="Times New Roman"/>
          <w:sz w:val="24"/>
          <w:szCs w:val="24"/>
        </w:rPr>
        <w:t xml:space="preserve">i bien el arancel </w:t>
      </w:r>
      <w:r w:rsidR="003F4CCE">
        <w:rPr>
          <w:rFonts w:ascii="Times New Roman" w:hAnsi="Times New Roman" w:cs="Times New Roman"/>
          <w:sz w:val="24"/>
          <w:szCs w:val="24"/>
        </w:rPr>
        <w:t xml:space="preserve">de nación más favorecida </w:t>
      </w:r>
      <w:r w:rsidR="003F4CCE" w:rsidRPr="003F4CCE">
        <w:rPr>
          <w:rFonts w:ascii="Times New Roman" w:hAnsi="Times New Roman" w:cs="Times New Roman"/>
          <w:sz w:val="24"/>
          <w:szCs w:val="24"/>
        </w:rPr>
        <w:t>actualmente es de 6%</w:t>
      </w:r>
      <w:r w:rsidR="003F4CCE">
        <w:rPr>
          <w:rFonts w:ascii="Times New Roman" w:hAnsi="Times New Roman" w:cs="Times New Roman"/>
          <w:sz w:val="24"/>
          <w:szCs w:val="24"/>
        </w:rPr>
        <w:t xml:space="preserve">, no puede sobrepasar el nivel </w:t>
      </w:r>
      <w:r w:rsidR="003F4CCE" w:rsidRPr="003F4CCE">
        <w:rPr>
          <w:rFonts w:ascii="Times New Roman" w:hAnsi="Times New Roman" w:cs="Times New Roman"/>
          <w:sz w:val="24"/>
          <w:szCs w:val="24"/>
        </w:rPr>
        <w:t>consolida</w:t>
      </w:r>
      <w:r w:rsidR="003F4CCE">
        <w:rPr>
          <w:rFonts w:ascii="Times New Roman" w:hAnsi="Times New Roman" w:cs="Times New Roman"/>
          <w:sz w:val="24"/>
          <w:szCs w:val="24"/>
        </w:rPr>
        <w:t xml:space="preserve">do en la OMC </w:t>
      </w:r>
      <w:r w:rsidR="003F4CCE" w:rsidRPr="003F4CCE">
        <w:rPr>
          <w:rFonts w:ascii="Times New Roman" w:hAnsi="Times New Roman" w:cs="Times New Roman"/>
          <w:sz w:val="24"/>
          <w:szCs w:val="24"/>
        </w:rPr>
        <w:t xml:space="preserve">sin la autorización del resto de los </w:t>
      </w:r>
      <w:r w:rsidR="003F4CCE">
        <w:rPr>
          <w:rFonts w:ascii="Times New Roman" w:hAnsi="Times New Roman" w:cs="Times New Roman"/>
          <w:sz w:val="24"/>
          <w:szCs w:val="24"/>
        </w:rPr>
        <w:t>Estados Miembros.</w:t>
      </w:r>
    </w:p>
    <w:p w:rsidR="003F4CCE" w:rsidRPr="00E373A7" w:rsidRDefault="003F4CCE" w:rsidP="00113EDC">
      <w:pPr>
        <w:autoSpaceDE w:val="0"/>
        <w:autoSpaceDN w:val="0"/>
        <w:adjustRightInd w:val="0"/>
        <w:spacing w:line="360" w:lineRule="auto"/>
        <w:jc w:val="both"/>
        <w:rPr>
          <w:rFonts w:ascii="Times New Roman" w:hAnsi="Times New Roman" w:cs="Times New Roman"/>
          <w:sz w:val="24"/>
          <w:szCs w:val="24"/>
        </w:rPr>
      </w:pPr>
    </w:p>
    <w:p w:rsidR="00A65D22" w:rsidRPr="006E71F5" w:rsidRDefault="009F2667" w:rsidP="00113EDC">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703DB4" w:rsidRPr="006E71F5">
        <w:rPr>
          <w:rFonts w:ascii="Times New Roman" w:hAnsi="Times New Roman" w:cs="Times New Roman"/>
          <w:b/>
          <w:sz w:val="24"/>
          <w:szCs w:val="24"/>
        </w:rPr>
        <w:t>.1.3.</w:t>
      </w:r>
      <w:r w:rsidR="00703DB4" w:rsidRPr="006E71F5">
        <w:rPr>
          <w:rFonts w:ascii="Times New Roman" w:hAnsi="Times New Roman" w:cs="Times New Roman"/>
          <w:b/>
          <w:sz w:val="24"/>
          <w:szCs w:val="24"/>
        </w:rPr>
        <w:tab/>
      </w:r>
      <w:r w:rsidR="00A65D22" w:rsidRPr="006E71F5">
        <w:rPr>
          <w:rFonts w:ascii="Times New Roman" w:hAnsi="Times New Roman" w:cs="Times New Roman"/>
          <w:b/>
          <w:sz w:val="24"/>
          <w:szCs w:val="24"/>
        </w:rPr>
        <w:t xml:space="preserve">Política </w:t>
      </w:r>
      <w:r w:rsidR="006E71F5">
        <w:rPr>
          <w:rFonts w:ascii="Times New Roman" w:hAnsi="Times New Roman" w:cs="Times New Roman"/>
          <w:b/>
          <w:sz w:val="24"/>
          <w:szCs w:val="24"/>
        </w:rPr>
        <w:t>c</w:t>
      </w:r>
      <w:r w:rsidR="00A65D22" w:rsidRPr="006E71F5">
        <w:rPr>
          <w:rFonts w:ascii="Times New Roman" w:hAnsi="Times New Roman" w:cs="Times New Roman"/>
          <w:b/>
          <w:sz w:val="24"/>
          <w:szCs w:val="24"/>
        </w:rPr>
        <w:t>ome</w:t>
      </w:r>
      <w:r w:rsidR="006E71F5">
        <w:rPr>
          <w:rFonts w:ascii="Times New Roman" w:hAnsi="Times New Roman" w:cs="Times New Roman"/>
          <w:b/>
          <w:sz w:val="24"/>
          <w:szCs w:val="24"/>
        </w:rPr>
        <w:t>rcial bilateral</w:t>
      </w:r>
    </w:p>
    <w:p w:rsidR="00A33C1B" w:rsidRDefault="00A33C1B" w:rsidP="00113EDC">
      <w:pPr>
        <w:spacing w:line="360" w:lineRule="auto"/>
        <w:rPr>
          <w:rFonts w:ascii="Times New Roman" w:hAnsi="Times New Roman" w:cs="Times New Roman"/>
          <w:sz w:val="24"/>
          <w:szCs w:val="24"/>
        </w:rPr>
      </w:pPr>
    </w:p>
    <w:p w:rsidR="002E1155" w:rsidRDefault="00A33C1B" w:rsidP="00113EDC">
      <w:pPr>
        <w:spacing w:line="360" w:lineRule="auto"/>
        <w:jc w:val="both"/>
        <w:rPr>
          <w:rFonts w:ascii="Times New Roman" w:hAnsi="Times New Roman" w:cs="Times New Roman"/>
          <w:sz w:val="24"/>
          <w:szCs w:val="24"/>
        </w:rPr>
      </w:pPr>
      <w:r w:rsidRPr="00A33C1B">
        <w:rPr>
          <w:rFonts w:ascii="Times New Roman" w:hAnsi="Times New Roman" w:cs="Times New Roman"/>
          <w:sz w:val="24"/>
          <w:szCs w:val="24"/>
        </w:rPr>
        <w:t xml:space="preserve">Un rasgo sobresaliente de la política comercial de Chile en los noventa fue la búsqueda de negociaciones para expandir su acceso a nuevos mercados de exportación. El escenario político nacional </w:t>
      </w:r>
      <w:r>
        <w:rPr>
          <w:rFonts w:ascii="Times New Roman" w:hAnsi="Times New Roman" w:cs="Times New Roman"/>
          <w:sz w:val="24"/>
          <w:szCs w:val="24"/>
        </w:rPr>
        <w:t xml:space="preserve">de entonces </w:t>
      </w:r>
      <w:r w:rsidRPr="00A33C1B">
        <w:rPr>
          <w:rFonts w:ascii="Times New Roman" w:hAnsi="Times New Roman" w:cs="Times New Roman"/>
          <w:sz w:val="24"/>
          <w:szCs w:val="24"/>
        </w:rPr>
        <w:t>dio cabida a un giro en el enfoque de Chile, pasando desde una apertura unilateral, a una estrategia que incluía acuerdos preferenciales de libre comercio sujetos a reciprocidad</w:t>
      </w:r>
      <w:r w:rsidR="00012A1D">
        <w:rPr>
          <w:rFonts w:ascii="Times New Roman" w:hAnsi="Times New Roman" w:cs="Times New Roman"/>
          <w:sz w:val="24"/>
          <w:szCs w:val="24"/>
        </w:rPr>
        <w:t xml:space="preserve"> (</w:t>
      </w:r>
      <w:r w:rsidR="00C06F8A">
        <w:rPr>
          <w:rFonts w:ascii="Times New Roman" w:hAnsi="Times New Roman" w:cs="Times New Roman"/>
          <w:sz w:val="24"/>
          <w:szCs w:val="24"/>
        </w:rPr>
        <w:t>French-</w:t>
      </w:r>
      <w:r w:rsidR="00012A1D">
        <w:rPr>
          <w:rFonts w:ascii="Times New Roman" w:hAnsi="Times New Roman" w:cs="Times New Roman"/>
          <w:sz w:val="24"/>
          <w:szCs w:val="24"/>
        </w:rPr>
        <w:t>Davis, 20</w:t>
      </w:r>
      <w:r w:rsidR="00073649">
        <w:rPr>
          <w:rFonts w:ascii="Times New Roman" w:hAnsi="Times New Roman" w:cs="Times New Roman"/>
          <w:sz w:val="24"/>
          <w:szCs w:val="24"/>
        </w:rPr>
        <w:t>01</w:t>
      </w:r>
      <w:r w:rsidR="00012A1D">
        <w:rPr>
          <w:rFonts w:ascii="Times New Roman" w:hAnsi="Times New Roman" w:cs="Times New Roman"/>
          <w:sz w:val="24"/>
          <w:szCs w:val="24"/>
        </w:rPr>
        <w:t>).</w:t>
      </w:r>
    </w:p>
    <w:p w:rsidR="00C14AB0" w:rsidRDefault="00C14AB0" w:rsidP="00113EDC">
      <w:pPr>
        <w:spacing w:line="360" w:lineRule="auto"/>
        <w:jc w:val="both"/>
        <w:rPr>
          <w:rFonts w:ascii="Times New Roman" w:hAnsi="Times New Roman" w:cs="Times New Roman"/>
          <w:sz w:val="24"/>
          <w:szCs w:val="24"/>
        </w:rPr>
      </w:pPr>
    </w:p>
    <w:p w:rsidR="00703DB4" w:rsidRDefault="00C14AB0" w:rsidP="00113EDC">
      <w:pPr>
        <w:autoSpaceDE w:val="0"/>
        <w:autoSpaceDN w:val="0"/>
        <w:adjustRightInd w:val="0"/>
        <w:spacing w:line="360" w:lineRule="auto"/>
        <w:jc w:val="both"/>
        <w:rPr>
          <w:rFonts w:ascii="Times New Roman" w:hAnsi="Times New Roman" w:cs="Times New Roman"/>
          <w:sz w:val="24"/>
          <w:szCs w:val="24"/>
        </w:rPr>
      </w:pPr>
      <w:r w:rsidRPr="00C14AB0">
        <w:rPr>
          <w:rFonts w:ascii="Times New Roman" w:hAnsi="Times New Roman" w:cs="Times New Roman"/>
          <w:sz w:val="24"/>
          <w:szCs w:val="24"/>
        </w:rPr>
        <w:t xml:space="preserve">En la actualidad Chile posee </w:t>
      </w:r>
      <w:r>
        <w:rPr>
          <w:rFonts w:ascii="Times New Roman" w:hAnsi="Times New Roman" w:cs="Times New Roman"/>
          <w:sz w:val="24"/>
          <w:szCs w:val="24"/>
        </w:rPr>
        <w:t xml:space="preserve">veintidós </w:t>
      </w:r>
      <w:r w:rsidRPr="00C14AB0">
        <w:rPr>
          <w:rFonts w:ascii="Times New Roman" w:hAnsi="Times New Roman" w:cs="Times New Roman"/>
          <w:sz w:val="24"/>
          <w:szCs w:val="24"/>
        </w:rPr>
        <w:t xml:space="preserve">acuerdos comerciales con </w:t>
      </w:r>
      <w:r>
        <w:rPr>
          <w:rFonts w:ascii="Times New Roman" w:hAnsi="Times New Roman" w:cs="Times New Roman"/>
          <w:sz w:val="24"/>
          <w:szCs w:val="24"/>
        </w:rPr>
        <w:t>sesenta países</w:t>
      </w:r>
      <w:r w:rsidRPr="00C14AB0">
        <w:rPr>
          <w:rFonts w:ascii="Times New Roman" w:hAnsi="Times New Roman" w:cs="Times New Roman"/>
          <w:sz w:val="24"/>
          <w:szCs w:val="24"/>
        </w:rPr>
        <w:t>, lo que le permite tener acceso a un</w:t>
      </w:r>
      <w:r>
        <w:rPr>
          <w:rFonts w:ascii="Times New Roman" w:hAnsi="Times New Roman" w:cs="Times New Roman"/>
          <w:sz w:val="24"/>
          <w:szCs w:val="24"/>
        </w:rPr>
        <w:t xml:space="preserve"> </w:t>
      </w:r>
      <w:r w:rsidRPr="00C14AB0">
        <w:rPr>
          <w:rFonts w:ascii="Times New Roman" w:hAnsi="Times New Roman" w:cs="Times New Roman"/>
          <w:sz w:val="24"/>
          <w:szCs w:val="24"/>
        </w:rPr>
        <w:t>mercado preferencial con m</w:t>
      </w:r>
      <w:r>
        <w:rPr>
          <w:rFonts w:ascii="Times New Roman" w:hAnsi="Times New Roman" w:cs="Times New Roman"/>
          <w:sz w:val="24"/>
          <w:szCs w:val="24"/>
        </w:rPr>
        <w:t>ás</w:t>
      </w:r>
      <w:r w:rsidRPr="00C14AB0">
        <w:rPr>
          <w:rFonts w:ascii="Times New Roman" w:hAnsi="Times New Roman" w:cs="Times New Roman"/>
          <w:sz w:val="24"/>
          <w:szCs w:val="24"/>
        </w:rPr>
        <w:t xml:space="preserve"> del 60% de la </w:t>
      </w:r>
      <w:r w:rsidR="00BC23D0" w:rsidRPr="00C14AB0">
        <w:rPr>
          <w:rFonts w:ascii="Times New Roman" w:hAnsi="Times New Roman" w:cs="Times New Roman"/>
          <w:sz w:val="24"/>
          <w:szCs w:val="24"/>
        </w:rPr>
        <w:t>población</w:t>
      </w:r>
      <w:r w:rsidRPr="00C14AB0">
        <w:rPr>
          <w:rFonts w:ascii="Times New Roman" w:hAnsi="Times New Roman" w:cs="Times New Roman"/>
          <w:sz w:val="24"/>
          <w:szCs w:val="24"/>
        </w:rPr>
        <w:t xml:space="preserve"> y que representa</w:t>
      </w:r>
      <w:r w:rsidR="00BD2F3B">
        <w:rPr>
          <w:rFonts w:ascii="Times New Roman" w:hAnsi="Times New Roman" w:cs="Times New Roman"/>
          <w:sz w:val="24"/>
          <w:szCs w:val="24"/>
        </w:rPr>
        <w:t>n</w:t>
      </w:r>
      <w:r w:rsidRPr="00C14AB0">
        <w:rPr>
          <w:rFonts w:ascii="Times New Roman" w:hAnsi="Times New Roman" w:cs="Times New Roman"/>
          <w:sz w:val="24"/>
          <w:szCs w:val="24"/>
        </w:rPr>
        <w:t xml:space="preserve"> </w:t>
      </w:r>
      <w:r w:rsidR="00BD2F3B">
        <w:rPr>
          <w:rFonts w:ascii="Times New Roman" w:hAnsi="Times New Roman" w:cs="Times New Roman"/>
          <w:sz w:val="24"/>
          <w:szCs w:val="24"/>
        </w:rPr>
        <w:t xml:space="preserve">cerca del </w:t>
      </w:r>
      <w:r w:rsidRPr="00C14AB0">
        <w:rPr>
          <w:rFonts w:ascii="Times New Roman" w:hAnsi="Times New Roman" w:cs="Times New Roman"/>
          <w:sz w:val="24"/>
          <w:szCs w:val="24"/>
        </w:rPr>
        <w:t>86% del PIB mundial.</w:t>
      </w:r>
      <w:r w:rsidR="00BC23D0">
        <w:rPr>
          <w:rFonts w:ascii="Times New Roman" w:hAnsi="Times New Roman" w:cs="Times New Roman"/>
          <w:sz w:val="24"/>
          <w:szCs w:val="24"/>
        </w:rPr>
        <w:t xml:space="preserve"> </w:t>
      </w:r>
      <w:r w:rsidR="005F5321" w:rsidRPr="00550CEB">
        <w:rPr>
          <w:rFonts w:ascii="Times New Roman" w:hAnsi="Times New Roman" w:cs="Times New Roman"/>
          <w:sz w:val="24"/>
          <w:szCs w:val="24"/>
        </w:rPr>
        <w:t xml:space="preserve">La </w:t>
      </w:r>
      <w:r w:rsidR="005F5321">
        <w:rPr>
          <w:rFonts w:ascii="Times New Roman" w:hAnsi="Times New Roman" w:cs="Times New Roman"/>
          <w:sz w:val="24"/>
          <w:szCs w:val="24"/>
        </w:rPr>
        <w:t>p</w:t>
      </w:r>
      <w:r w:rsidR="005F5321" w:rsidRPr="00550CEB">
        <w:rPr>
          <w:rFonts w:ascii="Times New Roman" w:hAnsi="Times New Roman" w:cs="Times New Roman"/>
          <w:sz w:val="24"/>
          <w:szCs w:val="24"/>
        </w:rPr>
        <w:t>olítica de acuerdos comerciales de Chile ha significado un aumento</w:t>
      </w:r>
      <w:r w:rsidR="005F5321">
        <w:rPr>
          <w:rFonts w:ascii="Times New Roman" w:hAnsi="Times New Roman" w:cs="Times New Roman"/>
          <w:sz w:val="24"/>
          <w:szCs w:val="24"/>
        </w:rPr>
        <w:t xml:space="preserve"> </w:t>
      </w:r>
      <w:r w:rsidR="005F5321" w:rsidRPr="00550CEB">
        <w:rPr>
          <w:rFonts w:ascii="Times New Roman" w:hAnsi="Times New Roman" w:cs="Times New Roman"/>
          <w:sz w:val="24"/>
          <w:szCs w:val="24"/>
        </w:rPr>
        <w:t>sostenido del comercio exterior de bienes</w:t>
      </w:r>
      <w:r w:rsidR="005F5321">
        <w:rPr>
          <w:rFonts w:ascii="Times New Roman" w:hAnsi="Times New Roman" w:cs="Times New Roman"/>
          <w:sz w:val="24"/>
          <w:szCs w:val="24"/>
        </w:rPr>
        <w:t>.</w:t>
      </w:r>
      <w:r w:rsidR="005F5321" w:rsidRPr="00BC23D0">
        <w:rPr>
          <w:rFonts w:ascii="Times New Roman" w:hAnsi="Times New Roman" w:cs="Times New Roman"/>
          <w:sz w:val="24"/>
          <w:szCs w:val="24"/>
        </w:rPr>
        <w:t xml:space="preserve"> </w:t>
      </w:r>
      <w:r w:rsidR="00BC23D0" w:rsidRPr="00BC23D0">
        <w:rPr>
          <w:rFonts w:ascii="Times New Roman" w:hAnsi="Times New Roman" w:cs="Times New Roman"/>
          <w:sz w:val="24"/>
          <w:szCs w:val="24"/>
        </w:rPr>
        <w:t>En</w:t>
      </w:r>
      <w:r w:rsidR="00BC23D0">
        <w:rPr>
          <w:rFonts w:ascii="Times New Roman" w:hAnsi="Times New Roman" w:cs="Times New Roman"/>
          <w:sz w:val="24"/>
          <w:szCs w:val="24"/>
        </w:rPr>
        <w:t xml:space="preserve"> </w:t>
      </w:r>
      <w:r w:rsidR="00BC23D0" w:rsidRPr="00BC23D0">
        <w:rPr>
          <w:rFonts w:ascii="Times New Roman" w:hAnsi="Times New Roman" w:cs="Times New Roman"/>
          <w:sz w:val="24"/>
          <w:szCs w:val="24"/>
        </w:rPr>
        <w:t xml:space="preserve">estas negociaciones </w:t>
      </w:r>
      <w:r w:rsidR="00BC23D0">
        <w:rPr>
          <w:rFonts w:ascii="Times New Roman" w:hAnsi="Times New Roman" w:cs="Times New Roman"/>
          <w:sz w:val="24"/>
          <w:szCs w:val="24"/>
        </w:rPr>
        <w:t xml:space="preserve">Chile </w:t>
      </w:r>
      <w:r w:rsidR="00BC23D0" w:rsidRPr="00BC23D0">
        <w:rPr>
          <w:rFonts w:ascii="Times New Roman" w:hAnsi="Times New Roman" w:cs="Times New Roman"/>
          <w:sz w:val="24"/>
          <w:szCs w:val="24"/>
        </w:rPr>
        <w:t>ha buscado reducir los aranceles de manera bilateral, otorgando</w:t>
      </w:r>
      <w:r w:rsidR="00BC23D0">
        <w:rPr>
          <w:rFonts w:ascii="Times New Roman" w:hAnsi="Times New Roman" w:cs="Times New Roman"/>
          <w:sz w:val="24"/>
          <w:szCs w:val="24"/>
        </w:rPr>
        <w:t xml:space="preserve"> </w:t>
      </w:r>
      <w:r w:rsidR="00BC23D0" w:rsidRPr="00BC23D0">
        <w:rPr>
          <w:rFonts w:ascii="Times New Roman" w:hAnsi="Times New Roman" w:cs="Times New Roman"/>
          <w:sz w:val="24"/>
          <w:szCs w:val="24"/>
        </w:rPr>
        <w:t xml:space="preserve">acceso preferencial </w:t>
      </w:r>
      <w:r w:rsidR="00BC23D0">
        <w:rPr>
          <w:rFonts w:ascii="Times New Roman" w:hAnsi="Times New Roman" w:cs="Times New Roman"/>
          <w:sz w:val="24"/>
          <w:szCs w:val="24"/>
        </w:rPr>
        <w:t xml:space="preserve">a un grupo de países </w:t>
      </w:r>
      <w:r w:rsidR="006338DD">
        <w:rPr>
          <w:rFonts w:ascii="Times New Roman" w:hAnsi="Times New Roman" w:cs="Times New Roman"/>
          <w:sz w:val="24"/>
          <w:szCs w:val="24"/>
        </w:rPr>
        <w:t xml:space="preserve">a cambio de preferencias arancelarias, </w:t>
      </w:r>
      <w:r w:rsidR="00BC23D0" w:rsidRPr="00BC23D0">
        <w:rPr>
          <w:rFonts w:ascii="Times New Roman" w:hAnsi="Times New Roman" w:cs="Times New Roman"/>
          <w:sz w:val="24"/>
          <w:szCs w:val="24"/>
        </w:rPr>
        <w:t>manteniendo su</w:t>
      </w:r>
      <w:r w:rsidR="00BC23D0">
        <w:rPr>
          <w:rFonts w:ascii="Times New Roman" w:hAnsi="Times New Roman" w:cs="Times New Roman"/>
          <w:sz w:val="24"/>
          <w:szCs w:val="24"/>
        </w:rPr>
        <w:t xml:space="preserve"> </w:t>
      </w:r>
      <w:r w:rsidR="00BC23D0" w:rsidRPr="00BC23D0">
        <w:rPr>
          <w:rFonts w:ascii="Times New Roman" w:hAnsi="Times New Roman" w:cs="Times New Roman"/>
          <w:sz w:val="24"/>
          <w:szCs w:val="24"/>
        </w:rPr>
        <w:t>protección con relación a terceras naciones. A través de la reducción de aranceles y la</w:t>
      </w:r>
      <w:r w:rsidR="00BC23D0">
        <w:rPr>
          <w:rFonts w:ascii="Times New Roman" w:hAnsi="Times New Roman" w:cs="Times New Roman"/>
          <w:sz w:val="24"/>
          <w:szCs w:val="24"/>
        </w:rPr>
        <w:t xml:space="preserve"> e</w:t>
      </w:r>
      <w:r w:rsidR="00BC23D0" w:rsidRPr="00BC23D0">
        <w:rPr>
          <w:rFonts w:ascii="Times New Roman" w:hAnsi="Times New Roman" w:cs="Times New Roman"/>
          <w:sz w:val="24"/>
          <w:szCs w:val="24"/>
        </w:rPr>
        <w:t>liminación de restricciones no arancelarias, el país ha buscado mejorar la eficiencia del</w:t>
      </w:r>
      <w:r w:rsidR="0015483A">
        <w:rPr>
          <w:rFonts w:ascii="Times New Roman" w:hAnsi="Times New Roman" w:cs="Times New Roman"/>
          <w:sz w:val="24"/>
          <w:szCs w:val="24"/>
        </w:rPr>
        <w:t xml:space="preserve"> </w:t>
      </w:r>
      <w:r w:rsidR="00BC23D0" w:rsidRPr="00BC23D0">
        <w:rPr>
          <w:rFonts w:ascii="Times New Roman" w:hAnsi="Times New Roman" w:cs="Times New Roman"/>
          <w:sz w:val="24"/>
          <w:szCs w:val="24"/>
        </w:rPr>
        <w:t>sistema productivo interno</w:t>
      </w:r>
      <w:r w:rsidR="0015483A">
        <w:rPr>
          <w:rFonts w:ascii="Times New Roman" w:hAnsi="Times New Roman" w:cs="Times New Roman"/>
          <w:sz w:val="24"/>
          <w:szCs w:val="24"/>
        </w:rPr>
        <w:t xml:space="preserve">, </w:t>
      </w:r>
      <w:r w:rsidR="00BD2F3B">
        <w:rPr>
          <w:rFonts w:ascii="Times New Roman" w:hAnsi="Times New Roman" w:cs="Times New Roman"/>
          <w:sz w:val="24"/>
          <w:szCs w:val="24"/>
        </w:rPr>
        <w:t xml:space="preserve">contribuyendo al mismo tiempo </w:t>
      </w:r>
      <w:r w:rsidR="0015483A">
        <w:rPr>
          <w:rFonts w:ascii="Times New Roman" w:hAnsi="Times New Roman" w:cs="Times New Roman"/>
          <w:sz w:val="24"/>
          <w:szCs w:val="24"/>
        </w:rPr>
        <w:t xml:space="preserve">a un </w:t>
      </w:r>
      <w:r w:rsidR="0015483A" w:rsidRPr="00BC23D0">
        <w:rPr>
          <w:rFonts w:ascii="Times New Roman" w:hAnsi="Times New Roman" w:cs="Times New Roman"/>
          <w:sz w:val="24"/>
          <w:szCs w:val="24"/>
        </w:rPr>
        <w:t xml:space="preserve">cambio en la estructura </w:t>
      </w:r>
      <w:r w:rsidR="0015483A">
        <w:rPr>
          <w:rFonts w:ascii="Times New Roman" w:hAnsi="Times New Roman" w:cs="Times New Roman"/>
          <w:sz w:val="24"/>
          <w:szCs w:val="24"/>
        </w:rPr>
        <w:t>e</w:t>
      </w:r>
      <w:r w:rsidR="0015483A" w:rsidRPr="00BC23D0">
        <w:rPr>
          <w:rFonts w:ascii="Times New Roman" w:hAnsi="Times New Roman" w:cs="Times New Roman"/>
          <w:sz w:val="24"/>
          <w:szCs w:val="24"/>
        </w:rPr>
        <w:t>xportadora</w:t>
      </w:r>
      <w:r w:rsidR="00BC23D0" w:rsidRPr="00BC23D0">
        <w:rPr>
          <w:rFonts w:ascii="Times New Roman" w:hAnsi="Times New Roman" w:cs="Times New Roman"/>
          <w:sz w:val="24"/>
          <w:szCs w:val="24"/>
        </w:rPr>
        <w:t>. En recientes décadas, esta estrategia exportadora evidencia un</w:t>
      </w:r>
      <w:r w:rsidR="0015483A">
        <w:rPr>
          <w:rFonts w:ascii="Times New Roman" w:hAnsi="Times New Roman" w:cs="Times New Roman"/>
          <w:sz w:val="24"/>
          <w:szCs w:val="24"/>
        </w:rPr>
        <w:t xml:space="preserve"> </w:t>
      </w:r>
      <w:r w:rsidR="00BC23D0" w:rsidRPr="00BC23D0">
        <w:rPr>
          <w:rFonts w:ascii="Times New Roman" w:hAnsi="Times New Roman" w:cs="Times New Roman"/>
          <w:sz w:val="24"/>
          <w:szCs w:val="24"/>
        </w:rPr>
        <w:t>aumento en las exportaciones distintas a las mineras y de celulosa, las que han sido</w:t>
      </w:r>
      <w:r w:rsidR="0015483A">
        <w:rPr>
          <w:rFonts w:ascii="Times New Roman" w:hAnsi="Times New Roman" w:cs="Times New Roman"/>
          <w:sz w:val="24"/>
          <w:szCs w:val="24"/>
        </w:rPr>
        <w:t xml:space="preserve"> </w:t>
      </w:r>
      <w:r w:rsidR="00BC23D0" w:rsidRPr="00BC23D0">
        <w:rPr>
          <w:rFonts w:ascii="Times New Roman" w:hAnsi="Times New Roman" w:cs="Times New Roman"/>
          <w:sz w:val="24"/>
          <w:szCs w:val="24"/>
        </w:rPr>
        <w:t>tradicionalmente relevantes, más que cuadruplicándose en los últimos treinta años</w:t>
      </w:r>
      <w:r w:rsidR="0015483A">
        <w:rPr>
          <w:rFonts w:ascii="Times New Roman" w:hAnsi="Times New Roman" w:cs="Times New Roman"/>
          <w:sz w:val="24"/>
          <w:szCs w:val="24"/>
        </w:rPr>
        <w:t xml:space="preserve"> (DIRECON, 2012).</w:t>
      </w:r>
    </w:p>
    <w:p w:rsidR="0015483A" w:rsidRDefault="0015483A" w:rsidP="00113EDC">
      <w:pPr>
        <w:autoSpaceDE w:val="0"/>
        <w:autoSpaceDN w:val="0"/>
        <w:adjustRightInd w:val="0"/>
        <w:spacing w:line="360" w:lineRule="auto"/>
        <w:jc w:val="both"/>
        <w:rPr>
          <w:rFonts w:ascii="Times New Roman" w:hAnsi="Times New Roman" w:cs="Times New Roman"/>
          <w:sz w:val="24"/>
          <w:szCs w:val="24"/>
        </w:rPr>
      </w:pPr>
    </w:p>
    <w:p w:rsidR="006F2FC3" w:rsidRDefault="005F5321"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w:t>
      </w:r>
      <w:r w:rsidRPr="005F5321">
        <w:rPr>
          <w:rFonts w:ascii="Times New Roman" w:hAnsi="Times New Roman" w:cs="Times New Roman"/>
          <w:sz w:val="24"/>
          <w:szCs w:val="24"/>
        </w:rPr>
        <w:t>os acuerdos suscritos por Chile han</w:t>
      </w:r>
      <w:r>
        <w:rPr>
          <w:rFonts w:ascii="Times New Roman" w:hAnsi="Times New Roman" w:cs="Times New Roman"/>
          <w:sz w:val="24"/>
          <w:szCs w:val="24"/>
        </w:rPr>
        <w:t xml:space="preserve"> </w:t>
      </w:r>
      <w:r w:rsidRPr="005F5321">
        <w:rPr>
          <w:rFonts w:ascii="Times New Roman" w:hAnsi="Times New Roman" w:cs="Times New Roman"/>
          <w:sz w:val="24"/>
          <w:szCs w:val="24"/>
        </w:rPr>
        <w:t>permitido que casi la totalidad del monto exportado ingrese con importantes</w:t>
      </w:r>
      <w:r>
        <w:rPr>
          <w:rFonts w:ascii="Times New Roman" w:hAnsi="Times New Roman" w:cs="Times New Roman"/>
          <w:sz w:val="24"/>
          <w:szCs w:val="24"/>
        </w:rPr>
        <w:t xml:space="preserve"> </w:t>
      </w:r>
      <w:r w:rsidRPr="005F5321">
        <w:rPr>
          <w:rFonts w:ascii="Times New Roman" w:hAnsi="Times New Roman" w:cs="Times New Roman"/>
          <w:sz w:val="24"/>
          <w:szCs w:val="24"/>
        </w:rPr>
        <w:t xml:space="preserve">preferencias arancelarias. </w:t>
      </w:r>
      <w:r w:rsidR="000F6945">
        <w:rPr>
          <w:rFonts w:ascii="Times New Roman" w:hAnsi="Times New Roman" w:cs="Times New Roman"/>
          <w:sz w:val="24"/>
          <w:szCs w:val="24"/>
        </w:rPr>
        <w:t xml:space="preserve">Por ejemplo, </w:t>
      </w:r>
      <w:r w:rsidRPr="005F5321">
        <w:rPr>
          <w:rFonts w:ascii="Times New Roman" w:hAnsi="Times New Roman" w:cs="Times New Roman"/>
          <w:sz w:val="24"/>
          <w:szCs w:val="24"/>
        </w:rPr>
        <w:t>en 2010 las exportaciones chilenas pagaron un</w:t>
      </w:r>
      <w:r>
        <w:rPr>
          <w:rFonts w:ascii="Times New Roman" w:hAnsi="Times New Roman" w:cs="Times New Roman"/>
          <w:sz w:val="24"/>
          <w:szCs w:val="24"/>
        </w:rPr>
        <w:t xml:space="preserve"> </w:t>
      </w:r>
      <w:r w:rsidRPr="005F5321">
        <w:rPr>
          <w:rFonts w:ascii="Times New Roman" w:hAnsi="Times New Roman" w:cs="Times New Roman"/>
          <w:sz w:val="24"/>
          <w:szCs w:val="24"/>
        </w:rPr>
        <w:t>arancel efectivo de 0,3%</w:t>
      </w:r>
      <w:r>
        <w:rPr>
          <w:rFonts w:ascii="Times New Roman" w:hAnsi="Times New Roman" w:cs="Times New Roman"/>
          <w:sz w:val="24"/>
          <w:szCs w:val="24"/>
        </w:rPr>
        <w:t xml:space="preserve"> al conjunto de los </w:t>
      </w:r>
      <w:r w:rsidR="00412FD8">
        <w:rPr>
          <w:rFonts w:ascii="Times New Roman" w:hAnsi="Times New Roman" w:cs="Times New Roman"/>
          <w:sz w:val="24"/>
          <w:szCs w:val="24"/>
        </w:rPr>
        <w:t>veintidós</w:t>
      </w:r>
      <w:r>
        <w:rPr>
          <w:rFonts w:ascii="Times New Roman" w:hAnsi="Times New Roman" w:cs="Times New Roman"/>
          <w:sz w:val="24"/>
          <w:szCs w:val="24"/>
        </w:rPr>
        <w:t xml:space="preserve"> países con acuerdo</w:t>
      </w:r>
      <w:r w:rsidRPr="005F5321">
        <w:rPr>
          <w:rFonts w:ascii="Times New Roman" w:hAnsi="Times New Roman" w:cs="Times New Roman"/>
          <w:sz w:val="24"/>
          <w:szCs w:val="24"/>
        </w:rPr>
        <w:t xml:space="preserve">, alcanzando con ello un mayor acceso </w:t>
      </w:r>
      <w:r>
        <w:rPr>
          <w:rFonts w:ascii="Times New Roman" w:hAnsi="Times New Roman" w:cs="Times New Roman"/>
          <w:sz w:val="24"/>
          <w:szCs w:val="24"/>
        </w:rPr>
        <w:t xml:space="preserve">respecto del </w:t>
      </w:r>
      <w:r w:rsidRPr="005F5321">
        <w:rPr>
          <w:rFonts w:ascii="Times New Roman" w:hAnsi="Times New Roman" w:cs="Times New Roman"/>
          <w:sz w:val="24"/>
          <w:szCs w:val="24"/>
        </w:rPr>
        <w:t xml:space="preserve">arancel de </w:t>
      </w:r>
      <w:r w:rsidR="0021580B">
        <w:rPr>
          <w:rFonts w:ascii="Times New Roman" w:hAnsi="Times New Roman" w:cs="Times New Roman"/>
          <w:sz w:val="24"/>
          <w:szCs w:val="24"/>
        </w:rPr>
        <w:t>n</w:t>
      </w:r>
      <w:r w:rsidRPr="005F5321">
        <w:rPr>
          <w:rFonts w:ascii="Times New Roman" w:hAnsi="Times New Roman" w:cs="Times New Roman"/>
          <w:sz w:val="24"/>
          <w:szCs w:val="24"/>
        </w:rPr>
        <w:t>aci</w:t>
      </w:r>
      <w:r>
        <w:rPr>
          <w:rFonts w:ascii="Times New Roman" w:hAnsi="Times New Roman" w:cs="Times New Roman"/>
          <w:sz w:val="24"/>
          <w:szCs w:val="24"/>
        </w:rPr>
        <w:t>ó</w:t>
      </w:r>
      <w:r w:rsidRPr="005F5321">
        <w:rPr>
          <w:rFonts w:ascii="Times New Roman" w:hAnsi="Times New Roman" w:cs="Times New Roman"/>
          <w:sz w:val="24"/>
          <w:szCs w:val="24"/>
        </w:rPr>
        <w:t xml:space="preserve">n </w:t>
      </w:r>
      <w:r w:rsidR="0021580B">
        <w:rPr>
          <w:rFonts w:ascii="Times New Roman" w:hAnsi="Times New Roman" w:cs="Times New Roman"/>
          <w:sz w:val="24"/>
          <w:szCs w:val="24"/>
        </w:rPr>
        <w:t>m</w:t>
      </w:r>
      <w:r>
        <w:rPr>
          <w:rFonts w:ascii="Times New Roman" w:hAnsi="Times New Roman" w:cs="Times New Roman"/>
          <w:sz w:val="24"/>
          <w:szCs w:val="24"/>
        </w:rPr>
        <w:t>á</w:t>
      </w:r>
      <w:r w:rsidRPr="005F5321">
        <w:rPr>
          <w:rFonts w:ascii="Times New Roman" w:hAnsi="Times New Roman" w:cs="Times New Roman"/>
          <w:sz w:val="24"/>
          <w:szCs w:val="24"/>
        </w:rPr>
        <w:t xml:space="preserve">s </w:t>
      </w:r>
      <w:r w:rsidR="0021580B">
        <w:rPr>
          <w:rFonts w:ascii="Times New Roman" w:hAnsi="Times New Roman" w:cs="Times New Roman"/>
          <w:sz w:val="24"/>
          <w:szCs w:val="24"/>
        </w:rPr>
        <w:t>f</w:t>
      </w:r>
      <w:r w:rsidRPr="005F5321">
        <w:rPr>
          <w:rFonts w:ascii="Times New Roman" w:hAnsi="Times New Roman" w:cs="Times New Roman"/>
          <w:sz w:val="24"/>
          <w:szCs w:val="24"/>
        </w:rPr>
        <w:t>avorecida</w:t>
      </w:r>
      <w:r w:rsidR="009E4D8B">
        <w:rPr>
          <w:rFonts w:ascii="Times New Roman" w:hAnsi="Times New Roman" w:cs="Times New Roman"/>
          <w:sz w:val="24"/>
          <w:szCs w:val="24"/>
        </w:rPr>
        <w:t xml:space="preserve"> q</w:t>
      </w:r>
      <w:r w:rsidRPr="005F5321">
        <w:rPr>
          <w:rFonts w:ascii="Times New Roman" w:hAnsi="Times New Roman" w:cs="Times New Roman"/>
          <w:sz w:val="24"/>
          <w:szCs w:val="24"/>
        </w:rPr>
        <w:t>ue hubiesen tenido que pagar de no</w:t>
      </w:r>
      <w:r w:rsidR="009E4D8B">
        <w:rPr>
          <w:rFonts w:ascii="Times New Roman" w:hAnsi="Times New Roman" w:cs="Times New Roman"/>
          <w:sz w:val="24"/>
          <w:szCs w:val="24"/>
        </w:rPr>
        <w:t xml:space="preserve"> </w:t>
      </w:r>
      <w:r w:rsidRPr="005F5321">
        <w:rPr>
          <w:rFonts w:ascii="Times New Roman" w:hAnsi="Times New Roman" w:cs="Times New Roman"/>
          <w:sz w:val="24"/>
          <w:szCs w:val="24"/>
        </w:rPr>
        <w:t>haberse suscrito dichos acuerdos comerciales.</w:t>
      </w:r>
      <w:r w:rsidR="000F6945">
        <w:rPr>
          <w:rFonts w:ascii="Times New Roman" w:hAnsi="Times New Roman" w:cs="Times New Roman"/>
          <w:sz w:val="24"/>
          <w:szCs w:val="24"/>
        </w:rPr>
        <w:t xml:space="preserve"> L</w:t>
      </w:r>
      <w:r w:rsidR="000F6945" w:rsidRPr="000F6945">
        <w:rPr>
          <w:rFonts w:ascii="Times New Roman" w:hAnsi="Times New Roman" w:cs="Times New Roman"/>
          <w:sz w:val="24"/>
          <w:szCs w:val="24"/>
        </w:rPr>
        <w:t>as preferencias alcanzadas en materia de acceso a</w:t>
      </w:r>
      <w:r w:rsidR="000F6945">
        <w:rPr>
          <w:rFonts w:ascii="Times New Roman" w:hAnsi="Times New Roman" w:cs="Times New Roman"/>
          <w:sz w:val="24"/>
          <w:szCs w:val="24"/>
        </w:rPr>
        <w:t xml:space="preserve"> </w:t>
      </w:r>
      <w:r w:rsidR="000F6945" w:rsidRPr="000F6945">
        <w:rPr>
          <w:rFonts w:ascii="Times New Roman" w:hAnsi="Times New Roman" w:cs="Times New Roman"/>
          <w:sz w:val="24"/>
          <w:szCs w:val="24"/>
        </w:rPr>
        <w:t xml:space="preserve">mercados son parte de un proceso de </w:t>
      </w:r>
      <w:r w:rsidR="000F6945">
        <w:rPr>
          <w:rFonts w:ascii="Times New Roman" w:hAnsi="Times New Roman" w:cs="Times New Roman"/>
          <w:sz w:val="24"/>
          <w:szCs w:val="24"/>
        </w:rPr>
        <w:t xml:space="preserve">eliminación de aranceles </w:t>
      </w:r>
      <w:r w:rsidR="000F6945" w:rsidRPr="000F6945">
        <w:rPr>
          <w:rFonts w:ascii="Times New Roman" w:hAnsi="Times New Roman" w:cs="Times New Roman"/>
          <w:sz w:val="24"/>
          <w:szCs w:val="24"/>
        </w:rPr>
        <w:t>que se inicia desde la entrada en</w:t>
      </w:r>
      <w:r w:rsidR="000F6945">
        <w:rPr>
          <w:rFonts w:ascii="Times New Roman" w:hAnsi="Times New Roman" w:cs="Times New Roman"/>
          <w:sz w:val="24"/>
          <w:szCs w:val="24"/>
        </w:rPr>
        <w:t xml:space="preserve"> </w:t>
      </w:r>
      <w:r w:rsidR="000F6945" w:rsidRPr="000F6945">
        <w:rPr>
          <w:rFonts w:ascii="Times New Roman" w:hAnsi="Times New Roman" w:cs="Times New Roman"/>
          <w:sz w:val="24"/>
          <w:szCs w:val="24"/>
        </w:rPr>
        <w:t>vigencia de los acuerdos comerciales y que continúa hasta que se complet</w:t>
      </w:r>
      <w:r w:rsidR="000F6945">
        <w:rPr>
          <w:rFonts w:ascii="Times New Roman" w:hAnsi="Times New Roman" w:cs="Times New Roman"/>
          <w:sz w:val="24"/>
          <w:szCs w:val="24"/>
        </w:rPr>
        <w:t>en los calendarios</w:t>
      </w:r>
      <w:r w:rsidR="000F6945" w:rsidRPr="000F6945">
        <w:rPr>
          <w:rFonts w:ascii="Times New Roman" w:hAnsi="Times New Roman" w:cs="Times New Roman"/>
          <w:sz w:val="24"/>
          <w:szCs w:val="24"/>
        </w:rPr>
        <w:t xml:space="preserve"> establecidos en </w:t>
      </w:r>
      <w:r w:rsidR="000F6945">
        <w:rPr>
          <w:rFonts w:ascii="Times New Roman" w:hAnsi="Times New Roman" w:cs="Times New Roman"/>
          <w:sz w:val="24"/>
          <w:szCs w:val="24"/>
        </w:rPr>
        <w:t>ellos</w:t>
      </w:r>
      <w:r w:rsidR="00642C90">
        <w:rPr>
          <w:rFonts w:ascii="Times New Roman" w:hAnsi="Times New Roman" w:cs="Times New Roman"/>
          <w:sz w:val="24"/>
          <w:szCs w:val="24"/>
        </w:rPr>
        <w:t xml:space="preserve"> (DIRECON, 2012)</w:t>
      </w:r>
      <w:r w:rsidR="000F6945">
        <w:rPr>
          <w:rFonts w:ascii="Times New Roman" w:hAnsi="Times New Roman" w:cs="Times New Roman"/>
          <w:sz w:val="24"/>
          <w:szCs w:val="24"/>
        </w:rPr>
        <w:t>.</w:t>
      </w:r>
    </w:p>
    <w:p w:rsidR="000F6945" w:rsidRDefault="000F6945" w:rsidP="00113EDC">
      <w:pPr>
        <w:autoSpaceDE w:val="0"/>
        <w:autoSpaceDN w:val="0"/>
        <w:adjustRightInd w:val="0"/>
        <w:spacing w:line="360" w:lineRule="auto"/>
        <w:jc w:val="both"/>
        <w:rPr>
          <w:rFonts w:ascii="Times New Roman" w:hAnsi="Times New Roman" w:cs="Times New Roman"/>
          <w:sz w:val="24"/>
          <w:szCs w:val="24"/>
        </w:rPr>
      </w:pPr>
    </w:p>
    <w:p w:rsidR="00BD2F3B" w:rsidRDefault="00BD2F3B"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aplicación de un arancel de </w:t>
      </w:r>
      <w:r w:rsidR="0021580B">
        <w:rPr>
          <w:rFonts w:ascii="Times New Roman" w:hAnsi="Times New Roman" w:cs="Times New Roman"/>
          <w:sz w:val="24"/>
          <w:szCs w:val="24"/>
        </w:rPr>
        <w:t>n</w:t>
      </w:r>
      <w:r>
        <w:rPr>
          <w:rFonts w:ascii="Times New Roman" w:hAnsi="Times New Roman" w:cs="Times New Roman"/>
          <w:sz w:val="24"/>
          <w:szCs w:val="24"/>
        </w:rPr>
        <w:t xml:space="preserve">ación </w:t>
      </w:r>
      <w:r w:rsidR="0021580B">
        <w:rPr>
          <w:rFonts w:ascii="Times New Roman" w:hAnsi="Times New Roman" w:cs="Times New Roman"/>
          <w:sz w:val="24"/>
          <w:szCs w:val="24"/>
        </w:rPr>
        <w:t>m</w:t>
      </w:r>
      <w:r>
        <w:rPr>
          <w:rFonts w:ascii="Times New Roman" w:hAnsi="Times New Roman" w:cs="Times New Roman"/>
          <w:sz w:val="24"/>
          <w:szCs w:val="24"/>
        </w:rPr>
        <w:t xml:space="preserve">ás </w:t>
      </w:r>
      <w:r w:rsidR="0021580B">
        <w:rPr>
          <w:rFonts w:ascii="Times New Roman" w:hAnsi="Times New Roman" w:cs="Times New Roman"/>
          <w:sz w:val="24"/>
          <w:szCs w:val="24"/>
        </w:rPr>
        <w:t>f</w:t>
      </w:r>
      <w:r>
        <w:rPr>
          <w:rFonts w:ascii="Times New Roman" w:hAnsi="Times New Roman" w:cs="Times New Roman"/>
          <w:sz w:val="24"/>
          <w:szCs w:val="24"/>
        </w:rPr>
        <w:t xml:space="preserve">avorecida de </w:t>
      </w:r>
      <w:r w:rsidRPr="00BD2F3B">
        <w:rPr>
          <w:rFonts w:ascii="Times New Roman" w:hAnsi="Times New Roman" w:cs="Times New Roman"/>
          <w:sz w:val="24"/>
          <w:szCs w:val="24"/>
        </w:rPr>
        <w:t xml:space="preserve">6% </w:t>
      </w:r>
      <w:r>
        <w:rPr>
          <w:rFonts w:ascii="Times New Roman" w:hAnsi="Times New Roman" w:cs="Times New Roman"/>
          <w:sz w:val="24"/>
          <w:szCs w:val="24"/>
        </w:rPr>
        <w:t xml:space="preserve">desde el año </w:t>
      </w:r>
      <w:r w:rsidRPr="00BD2F3B">
        <w:rPr>
          <w:rFonts w:ascii="Times New Roman" w:hAnsi="Times New Roman" w:cs="Times New Roman"/>
          <w:sz w:val="24"/>
          <w:szCs w:val="24"/>
        </w:rPr>
        <w:t>2003,</w:t>
      </w:r>
      <w:r>
        <w:rPr>
          <w:rFonts w:ascii="Times New Roman" w:hAnsi="Times New Roman" w:cs="Times New Roman"/>
          <w:sz w:val="24"/>
          <w:szCs w:val="24"/>
        </w:rPr>
        <w:t xml:space="preserve"> </w:t>
      </w:r>
      <w:r w:rsidRPr="00BD2F3B">
        <w:rPr>
          <w:rFonts w:ascii="Times New Roman" w:hAnsi="Times New Roman" w:cs="Times New Roman"/>
          <w:sz w:val="24"/>
          <w:szCs w:val="24"/>
        </w:rPr>
        <w:t xml:space="preserve">junto con </w:t>
      </w:r>
      <w:r>
        <w:rPr>
          <w:rFonts w:ascii="Times New Roman" w:hAnsi="Times New Roman" w:cs="Times New Roman"/>
          <w:sz w:val="24"/>
          <w:szCs w:val="24"/>
        </w:rPr>
        <w:t xml:space="preserve">la red de acuerdos comerciales </w:t>
      </w:r>
      <w:r w:rsidRPr="00BD2F3B">
        <w:rPr>
          <w:rFonts w:ascii="Times New Roman" w:hAnsi="Times New Roman" w:cs="Times New Roman"/>
          <w:sz w:val="24"/>
          <w:szCs w:val="24"/>
        </w:rPr>
        <w:t>que</w:t>
      </w:r>
      <w:r>
        <w:rPr>
          <w:rFonts w:ascii="Times New Roman" w:hAnsi="Times New Roman" w:cs="Times New Roman"/>
          <w:sz w:val="24"/>
          <w:szCs w:val="24"/>
        </w:rPr>
        <w:t xml:space="preserve"> </w:t>
      </w:r>
      <w:r w:rsidRPr="00BD2F3B">
        <w:rPr>
          <w:rFonts w:ascii="Times New Roman" w:hAnsi="Times New Roman" w:cs="Times New Roman"/>
          <w:sz w:val="24"/>
          <w:szCs w:val="24"/>
        </w:rPr>
        <w:t>Chile ha firmado y su bajo nivel de barreras no arancelarias, convierte</w:t>
      </w:r>
      <w:r>
        <w:rPr>
          <w:rFonts w:ascii="Times New Roman" w:hAnsi="Times New Roman" w:cs="Times New Roman"/>
          <w:sz w:val="24"/>
          <w:szCs w:val="24"/>
        </w:rPr>
        <w:t>n</w:t>
      </w:r>
      <w:r w:rsidRPr="00BD2F3B">
        <w:rPr>
          <w:rFonts w:ascii="Times New Roman" w:hAnsi="Times New Roman" w:cs="Times New Roman"/>
          <w:sz w:val="24"/>
          <w:szCs w:val="24"/>
        </w:rPr>
        <w:t xml:space="preserve"> al país en una de</w:t>
      </w:r>
      <w:r>
        <w:rPr>
          <w:rFonts w:ascii="Times New Roman" w:hAnsi="Times New Roman" w:cs="Times New Roman"/>
          <w:sz w:val="24"/>
          <w:szCs w:val="24"/>
        </w:rPr>
        <w:t xml:space="preserve"> </w:t>
      </w:r>
      <w:r w:rsidRPr="00BD2F3B">
        <w:rPr>
          <w:rFonts w:ascii="Times New Roman" w:hAnsi="Times New Roman" w:cs="Times New Roman"/>
          <w:sz w:val="24"/>
          <w:szCs w:val="24"/>
        </w:rPr>
        <w:t>las economías más abiertas del mundo.</w:t>
      </w:r>
    </w:p>
    <w:p w:rsidR="006F2FC3" w:rsidRDefault="006F2FC3" w:rsidP="00113EDC">
      <w:pPr>
        <w:spacing w:line="360" w:lineRule="auto"/>
        <w:jc w:val="both"/>
        <w:rPr>
          <w:rFonts w:ascii="Times New Roman" w:hAnsi="Times New Roman" w:cs="Times New Roman"/>
          <w:sz w:val="24"/>
          <w:szCs w:val="24"/>
        </w:rPr>
      </w:pPr>
    </w:p>
    <w:p w:rsidR="006F2FC3" w:rsidRPr="00935CE1"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.2.</w:t>
      </w:r>
      <w:r w:rsidR="00935CE1">
        <w:rPr>
          <w:rFonts w:ascii="Times New Roman" w:hAnsi="Times New Roman" w:cs="Times New Roman"/>
          <w:b/>
          <w:sz w:val="24"/>
          <w:szCs w:val="24"/>
        </w:rPr>
        <w:tab/>
      </w:r>
      <w:r w:rsidR="006F2FC3" w:rsidRPr="00935CE1">
        <w:rPr>
          <w:rFonts w:ascii="Times New Roman" w:hAnsi="Times New Roman" w:cs="Times New Roman"/>
          <w:b/>
          <w:sz w:val="24"/>
          <w:szCs w:val="24"/>
        </w:rPr>
        <w:t xml:space="preserve">Red de acuerdos comerciales </w:t>
      </w:r>
      <w:r>
        <w:rPr>
          <w:rFonts w:ascii="Times New Roman" w:hAnsi="Times New Roman" w:cs="Times New Roman"/>
          <w:b/>
          <w:sz w:val="24"/>
          <w:szCs w:val="24"/>
        </w:rPr>
        <w:t xml:space="preserve">de </w:t>
      </w:r>
      <w:r w:rsidR="006F2FC3" w:rsidRPr="00935CE1">
        <w:rPr>
          <w:rFonts w:ascii="Times New Roman" w:hAnsi="Times New Roman" w:cs="Times New Roman"/>
          <w:b/>
          <w:sz w:val="24"/>
          <w:szCs w:val="24"/>
        </w:rPr>
        <w:t>Chile</w:t>
      </w:r>
    </w:p>
    <w:p w:rsidR="006F2FC3" w:rsidRDefault="006F2FC3" w:rsidP="00113EDC">
      <w:pPr>
        <w:spacing w:line="360" w:lineRule="auto"/>
        <w:jc w:val="both"/>
        <w:rPr>
          <w:rFonts w:ascii="Times New Roman" w:hAnsi="Times New Roman" w:cs="Times New Roman"/>
          <w:sz w:val="24"/>
          <w:szCs w:val="24"/>
        </w:rPr>
      </w:pPr>
    </w:p>
    <w:p w:rsidR="006F2FC3" w:rsidRDefault="006F2FC3"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De acuerdo con la D</w:t>
      </w:r>
      <w:r w:rsidR="009A5FED">
        <w:rPr>
          <w:rFonts w:ascii="Times New Roman" w:hAnsi="Times New Roman" w:cs="Times New Roman"/>
          <w:sz w:val="24"/>
          <w:szCs w:val="24"/>
        </w:rPr>
        <w:t>IRECON (2013)</w:t>
      </w:r>
      <w:r>
        <w:rPr>
          <w:rFonts w:ascii="Times New Roman" w:hAnsi="Times New Roman" w:cs="Times New Roman"/>
          <w:sz w:val="24"/>
          <w:szCs w:val="24"/>
        </w:rPr>
        <w:t xml:space="preserve">, </w:t>
      </w:r>
      <w:r w:rsidR="00AB0E7B">
        <w:rPr>
          <w:rFonts w:ascii="Times New Roman" w:hAnsi="Times New Roman" w:cs="Times New Roman"/>
          <w:sz w:val="24"/>
          <w:szCs w:val="24"/>
        </w:rPr>
        <w:t xml:space="preserve">a la fecha </w:t>
      </w:r>
      <w:r>
        <w:rPr>
          <w:rFonts w:ascii="Times New Roman" w:hAnsi="Times New Roman" w:cs="Times New Roman"/>
          <w:sz w:val="24"/>
          <w:szCs w:val="24"/>
        </w:rPr>
        <w:t xml:space="preserve">Chile cuenta con 22 Acuerdos Comerciales vigentes, lo que en la práctica </w:t>
      </w:r>
      <w:r w:rsidR="00A021B1">
        <w:rPr>
          <w:rFonts w:ascii="Times New Roman" w:hAnsi="Times New Roman" w:cs="Times New Roman"/>
          <w:sz w:val="24"/>
          <w:szCs w:val="24"/>
        </w:rPr>
        <w:t xml:space="preserve">significa relaciones comerciales </w:t>
      </w:r>
      <w:r w:rsidR="00AB0E7B">
        <w:rPr>
          <w:rFonts w:ascii="Times New Roman" w:hAnsi="Times New Roman" w:cs="Times New Roman"/>
          <w:sz w:val="24"/>
          <w:szCs w:val="24"/>
        </w:rPr>
        <w:t xml:space="preserve">preferenciales </w:t>
      </w:r>
      <w:r w:rsidR="00A021B1">
        <w:rPr>
          <w:rFonts w:ascii="Times New Roman" w:hAnsi="Times New Roman" w:cs="Times New Roman"/>
          <w:sz w:val="24"/>
          <w:szCs w:val="24"/>
        </w:rPr>
        <w:t xml:space="preserve">con cerca de </w:t>
      </w:r>
      <w:r>
        <w:rPr>
          <w:rFonts w:ascii="Times New Roman" w:hAnsi="Times New Roman" w:cs="Times New Roman"/>
          <w:sz w:val="24"/>
          <w:szCs w:val="24"/>
        </w:rPr>
        <w:t xml:space="preserve">60 países. Según esta misma entidad, los distintos tipos acuerdos firmados por Chile se pueden categorizar en cuatro tipos en función, principalmente, de las materias y </w:t>
      </w:r>
      <w:r w:rsidR="00AB0E7B">
        <w:rPr>
          <w:rFonts w:ascii="Times New Roman" w:hAnsi="Times New Roman" w:cs="Times New Roman"/>
          <w:sz w:val="24"/>
          <w:szCs w:val="24"/>
        </w:rPr>
        <w:t xml:space="preserve">profundidad </w:t>
      </w:r>
      <w:r>
        <w:rPr>
          <w:rFonts w:ascii="Times New Roman" w:hAnsi="Times New Roman" w:cs="Times New Roman"/>
          <w:sz w:val="24"/>
          <w:szCs w:val="24"/>
        </w:rPr>
        <w:t>de los temas que cada uno de ellos contiene:</w:t>
      </w:r>
    </w:p>
    <w:p w:rsidR="006F2FC3" w:rsidRDefault="006F2FC3" w:rsidP="00113EDC">
      <w:pPr>
        <w:spacing w:line="360" w:lineRule="auto"/>
        <w:jc w:val="both"/>
        <w:rPr>
          <w:rFonts w:ascii="Times New Roman" w:hAnsi="Times New Roman" w:cs="Times New Roman"/>
          <w:sz w:val="24"/>
          <w:szCs w:val="24"/>
        </w:rPr>
      </w:pPr>
    </w:p>
    <w:p w:rsidR="006F2FC3" w:rsidRDefault="006F2FC3" w:rsidP="00113EDC">
      <w:pPr>
        <w:pStyle w:val="Prrafodelista"/>
        <w:numPr>
          <w:ilvl w:val="0"/>
          <w:numId w:val="13"/>
        </w:numPr>
        <w:spacing w:line="360" w:lineRule="auto"/>
        <w:jc w:val="both"/>
        <w:rPr>
          <w:rFonts w:ascii="Times New Roman" w:hAnsi="Times New Roman" w:cs="Times New Roman"/>
          <w:sz w:val="24"/>
          <w:szCs w:val="24"/>
        </w:rPr>
      </w:pPr>
      <w:r w:rsidRPr="00E75048">
        <w:rPr>
          <w:rFonts w:ascii="Times New Roman" w:hAnsi="Times New Roman" w:cs="Times New Roman"/>
          <w:sz w:val="24"/>
          <w:szCs w:val="24"/>
        </w:rPr>
        <w:t>Acuerdos de Alcance Parcial (AAP): Es un acuerdo comercial</w:t>
      </w:r>
      <w:r w:rsidR="00A021B1">
        <w:rPr>
          <w:rFonts w:ascii="Times New Roman" w:hAnsi="Times New Roman" w:cs="Times New Roman"/>
          <w:sz w:val="24"/>
          <w:szCs w:val="24"/>
        </w:rPr>
        <w:t xml:space="preserve"> </w:t>
      </w:r>
      <w:r w:rsidRPr="00E75048">
        <w:rPr>
          <w:rFonts w:ascii="Times New Roman" w:hAnsi="Times New Roman" w:cs="Times New Roman"/>
          <w:sz w:val="24"/>
          <w:szCs w:val="24"/>
        </w:rPr>
        <w:t xml:space="preserve">que sólo incluye  </w:t>
      </w:r>
      <w:r w:rsidR="00A021B1">
        <w:rPr>
          <w:rFonts w:ascii="Times New Roman" w:hAnsi="Times New Roman" w:cs="Times New Roman"/>
          <w:sz w:val="24"/>
          <w:szCs w:val="24"/>
        </w:rPr>
        <w:t xml:space="preserve">preferencias </w:t>
      </w:r>
      <w:r w:rsidRPr="00E75048">
        <w:rPr>
          <w:rFonts w:ascii="Times New Roman" w:hAnsi="Times New Roman" w:cs="Times New Roman"/>
          <w:sz w:val="24"/>
          <w:szCs w:val="24"/>
        </w:rPr>
        <w:t>arancelaria</w:t>
      </w:r>
      <w:r>
        <w:rPr>
          <w:rFonts w:ascii="Times New Roman" w:hAnsi="Times New Roman" w:cs="Times New Roman"/>
          <w:sz w:val="24"/>
          <w:szCs w:val="24"/>
        </w:rPr>
        <w:t>s</w:t>
      </w:r>
      <w:r w:rsidRPr="00E75048">
        <w:rPr>
          <w:rFonts w:ascii="Times New Roman" w:hAnsi="Times New Roman" w:cs="Times New Roman"/>
          <w:sz w:val="24"/>
          <w:szCs w:val="24"/>
        </w:rPr>
        <w:t xml:space="preserve"> para un grupo </w:t>
      </w:r>
      <w:r>
        <w:rPr>
          <w:rFonts w:ascii="Times New Roman" w:hAnsi="Times New Roman" w:cs="Times New Roman"/>
          <w:sz w:val="24"/>
          <w:szCs w:val="24"/>
        </w:rPr>
        <w:t xml:space="preserve">acotado </w:t>
      </w:r>
      <w:r w:rsidRPr="00E75048">
        <w:rPr>
          <w:rFonts w:ascii="Times New Roman" w:hAnsi="Times New Roman" w:cs="Times New Roman"/>
          <w:sz w:val="24"/>
          <w:szCs w:val="24"/>
        </w:rPr>
        <w:t xml:space="preserve">de bienes. Es decir, se </w:t>
      </w:r>
      <w:r>
        <w:rPr>
          <w:rFonts w:ascii="Times New Roman" w:hAnsi="Times New Roman" w:cs="Times New Roman"/>
          <w:sz w:val="24"/>
          <w:szCs w:val="24"/>
        </w:rPr>
        <w:t xml:space="preserve">eliminan </w:t>
      </w:r>
      <w:r w:rsidRPr="00E75048">
        <w:rPr>
          <w:rFonts w:ascii="Times New Roman" w:hAnsi="Times New Roman" w:cs="Times New Roman"/>
          <w:sz w:val="24"/>
          <w:szCs w:val="24"/>
        </w:rPr>
        <w:t>o rebajan los aranceles de algunos de los productos del comercio entre los países que lo negocian. Normalmente se le concibe como una primera etapa en un proceso de apertura mayor a largo plazo</w:t>
      </w:r>
      <w:r>
        <w:rPr>
          <w:rFonts w:ascii="Times New Roman" w:hAnsi="Times New Roman" w:cs="Times New Roman"/>
          <w:sz w:val="24"/>
          <w:szCs w:val="24"/>
        </w:rPr>
        <w:t>. El único AAP vigente es con India</w:t>
      </w:r>
      <w:r w:rsidR="00AB0E7B">
        <w:rPr>
          <w:rFonts w:ascii="Times New Roman" w:hAnsi="Times New Roman" w:cs="Times New Roman"/>
          <w:sz w:val="24"/>
          <w:szCs w:val="24"/>
        </w:rPr>
        <w:t>, a pesar que los acuerdos con Cuba y con Bolivia podrían categorizarse como AAP, dado que benefician sólo a un grupo de productos</w:t>
      </w:r>
      <w:r w:rsidR="00A021B1">
        <w:rPr>
          <w:rFonts w:ascii="Times New Roman" w:hAnsi="Times New Roman" w:cs="Times New Roman"/>
          <w:sz w:val="24"/>
          <w:szCs w:val="24"/>
        </w:rPr>
        <w:t>.</w:t>
      </w:r>
    </w:p>
    <w:p w:rsidR="006F2FC3" w:rsidRPr="002D5352" w:rsidRDefault="006F2FC3" w:rsidP="00113EDC">
      <w:pPr>
        <w:spacing w:line="360" w:lineRule="auto"/>
        <w:jc w:val="both"/>
        <w:rPr>
          <w:rFonts w:ascii="Times New Roman" w:hAnsi="Times New Roman" w:cs="Times New Roman"/>
          <w:sz w:val="24"/>
          <w:szCs w:val="24"/>
        </w:rPr>
      </w:pPr>
    </w:p>
    <w:p w:rsidR="006F2FC3" w:rsidRDefault="006F2FC3" w:rsidP="00113EDC">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Acuerdos de Complementación Económica (ACE): </w:t>
      </w:r>
      <w:r w:rsidRPr="00E75048">
        <w:rPr>
          <w:rFonts w:ascii="Times New Roman" w:hAnsi="Times New Roman" w:cs="Times New Roman"/>
          <w:sz w:val="24"/>
          <w:szCs w:val="24"/>
        </w:rPr>
        <w:t>Es una denominación que usan los países latinoamericanos en los acuerdos bilaterales que contraen para abrir recíprocamente sus mercados de bienes, los que se inscriben en el marco jurídico de la Asociación Latinoamericana de Integración (ALADI). Apuntan a una apertura de mercados mayor a la de los Acuerdos de Alcance Parcial</w:t>
      </w:r>
      <w:r w:rsidR="00890C99">
        <w:rPr>
          <w:rFonts w:ascii="Times New Roman" w:hAnsi="Times New Roman" w:cs="Times New Roman"/>
          <w:sz w:val="24"/>
          <w:szCs w:val="24"/>
        </w:rPr>
        <w:t xml:space="preserve"> en términos de productos</w:t>
      </w:r>
      <w:r w:rsidRPr="00E75048">
        <w:rPr>
          <w:rFonts w:ascii="Times New Roman" w:hAnsi="Times New Roman" w:cs="Times New Roman"/>
          <w:sz w:val="24"/>
          <w:szCs w:val="24"/>
        </w:rPr>
        <w:t xml:space="preserve">, pero </w:t>
      </w:r>
      <w:r>
        <w:rPr>
          <w:rFonts w:ascii="Times New Roman" w:hAnsi="Times New Roman" w:cs="Times New Roman"/>
          <w:sz w:val="24"/>
          <w:szCs w:val="24"/>
        </w:rPr>
        <w:t xml:space="preserve"> no incluye la amplitud </w:t>
      </w:r>
      <w:r w:rsidR="00890C99">
        <w:rPr>
          <w:rFonts w:ascii="Times New Roman" w:hAnsi="Times New Roman" w:cs="Times New Roman"/>
          <w:sz w:val="24"/>
          <w:szCs w:val="24"/>
        </w:rPr>
        <w:t xml:space="preserve">y profundidad </w:t>
      </w:r>
      <w:r>
        <w:rPr>
          <w:rFonts w:ascii="Times New Roman" w:hAnsi="Times New Roman" w:cs="Times New Roman"/>
          <w:sz w:val="24"/>
          <w:szCs w:val="24"/>
        </w:rPr>
        <w:t xml:space="preserve">de las disciplinas de </w:t>
      </w:r>
      <w:r w:rsidRPr="00E75048">
        <w:rPr>
          <w:rFonts w:ascii="Times New Roman" w:hAnsi="Times New Roman" w:cs="Times New Roman"/>
          <w:sz w:val="24"/>
          <w:szCs w:val="24"/>
        </w:rPr>
        <w:t xml:space="preserve">los Tratados de Libre Comercio. En este tipo de acuerdos se negocian todos los productos de </w:t>
      </w:r>
      <w:r w:rsidR="00890C99">
        <w:rPr>
          <w:rFonts w:ascii="Times New Roman" w:hAnsi="Times New Roman" w:cs="Times New Roman"/>
          <w:sz w:val="24"/>
          <w:szCs w:val="24"/>
        </w:rPr>
        <w:t>l</w:t>
      </w:r>
      <w:r w:rsidRPr="00E75048">
        <w:rPr>
          <w:rFonts w:ascii="Times New Roman" w:hAnsi="Times New Roman" w:cs="Times New Roman"/>
          <w:sz w:val="24"/>
          <w:szCs w:val="24"/>
        </w:rPr>
        <w:t>os países</w:t>
      </w:r>
      <w:r w:rsidR="00890C99">
        <w:rPr>
          <w:rFonts w:ascii="Times New Roman" w:hAnsi="Times New Roman" w:cs="Times New Roman"/>
          <w:sz w:val="24"/>
          <w:szCs w:val="24"/>
        </w:rPr>
        <w:t xml:space="preserve"> participantes</w:t>
      </w:r>
      <w:r>
        <w:rPr>
          <w:rFonts w:ascii="Times New Roman" w:hAnsi="Times New Roman" w:cs="Times New Roman"/>
          <w:sz w:val="24"/>
          <w:szCs w:val="24"/>
        </w:rPr>
        <w:t xml:space="preserve">. </w:t>
      </w:r>
      <w:r w:rsidR="00890C99">
        <w:rPr>
          <w:rFonts w:ascii="Times New Roman" w:hAnsi="Times New Roman" w:cs="Times New Roman"/>
          <w:sz w:val="24"/>
          <w:szCs w:val="24"/>
        </w:rPr>
        <w:t xml:space="preserve">Existe una </w:t>
      </w:r>
      <w:r>
        <w:rPr>
          <w:rFonts w:ascii="Times New Roman" w:hAnsi="Times New Roman" w:cs="Times New Roman"/>
          <w:sz w:val="24"/>
          <w:szCs w:val="24"/>
        </w:rPr>
        <w:t>numeración característica asignada a cada Acuerdo</w:t>
      </w:r>
      <w:r w:rsidR="00890C99">
        <w:rPr>
          <w:rFonts w:ascii="Times New Roman" w:hAnsi="Times New Roman" w:cs="Times New Roman"/>
          <w:sz w:val="24"/>
          <w:szCs w:val="24"/>
        </w:rPr>
        <w:t xml:space="preserve"> que </w:t>
      </w:r>
      <w:r>
        <w:rPr>
          <w:rFonts w:ascii="Times New Roman" w:hAnsi="Times New Roman" w:cs="Times New Roman"/>
          <w:sz w:val="24"/>
          <w:szCs w:val="24"/>
        </w:rPr>
        <w:t>es propia de los ACE firmados al amparo de la ALADI. Los ACE vigentes son con Bolivia (ACE N°22), Venezuela (ACE N°23), MERCOSUR (ACE N°35), Cuba (ACE N°42) y Ecuador (ACE N°65).</w:t>
      </w:r>
    </w:p>
    <w:p w:rsidR="006F2FC3" w:rsidRPr="008E026F" w:rsidRDefault="006F2FC3" w:rsidP="00113EDC">
      <w:pPr>
        <w:spacing w:line="360" w:lineRule="auto"/>
        <w:rPr>
          <w:rFonts w:ascii="Times New Roman" w:hAnsi="Times New Roman" w:cs="Times New Roman"/>
          <w:sz w:val="24"/>
          <w:szCs w:val="24"/>
        </w:rPr>
      </w:pPr>
    </w:p>
    <w:p w:rsidR="006F2FC3" w:rsidRDefault="006F2FC3" w:rsidP="00113EDC">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Acuerdos de Libre Comercio (ALC)/Tratados de Libre Comercio (TLC): C</w:t>
      </w:r>
      <w:r w:rsidRPr="00975855">
        <w:rPr>
          <w:rFonts w:ascii="Times New Roman" w:hAnsi="Times New Roman" w:cs="Times New Roman"/>
          <w:sz w:val="24"/>
          <w:szCs w:val="24"/>
        </w:rPr>
        <w:t>onsiste</w:t>
      </w:r>
      <w:r>
        <w:rPr>
          <w:rFonts w:ascii="Times New Roman" w:hAnsi="Times New Roman" w:cs="Times New Roman"/>
          <w:sz w:val="24"/>
          <w:szCs w:val="24"/>
        </w:rPr>
        <w:t>n</w:t>
      </w:r>
      <w:r w:rsidRPr="00975855">
        <w:rPr>
          <w:rFonts w:ascii="Times New Roman" w:hAnsi="Times New Roman" w:cs="Times New Roman"/>
          <w:sz w:val="24"/>
          <w:szCs w:val="24"/>
        </w:rPr>
        <w:t xml:space="preserve"> en un acuerdo comercial regional o bilateral que busca ampliar el mercado de bienes y servicios entre los países participantes. Básicamente, </w:t>
      </w:r>
      <w:r>
        <w:rPr>
          <w:rFonts w:ascii="Times New Roman" w:hAnsi="Times New Roman" w:cs="Times New Roman"/>
          <w:sz w:val="24"/>
          <w:szCs w:val="24"/>
        </w:rPr>
        <w:t xml:space="preserve">se busca </w:t>
      </w:r>
      <w:r w:rsidRPr="00975855">
        <w:rPr>
          <w:rFonts w:ascii="Times New Roman" w:hAnsi="Times New Roman" w:cs="Times New Roman"/>
          <w:sz w:val="24"/>
          <w:szCs w:val="24"/>
        </w:rPr>
        <w:t>la eliminación o rebaja sustancial de los aranceles para los bienes entre las partes, y acuerdos en materia de servicios</w:t>
      </w:r>
      <w:r>
        <w:rPr>
          <w:rFonts w:ascii="Times New Roman" w:hAnsi="Times New Roman" w:cs="Times New Roman"/>
          <w:sz w:val="24"/>
          <w:szCs w:val="24"/>
        </w:rPr>
        <w:t>, inversiones, compras públicas, entre otros</w:t>
      </w:r>
      <w:r w:rsidRPr="00975855">
        <w:rPr>
          <w:rFonts w:ascii="Times New Roman" w:hAnsi="Times New Roman" w:cs="Times New Roman"/>
          <w:sz w:val="24"/>
          <w:szCs w:val="24"/>
        </w:rPr>
        <w:t>.</w:t>
      </w:r>
      <w:r>
        <w:rPr>
          <w:rFonts w:ascii="Times New Roman" w:hAnsi="Times New Roman" w:cs="Times New Roman"/>
          <w:sz w:val="24"/>
          <w:szCs w:val="24"/>
        </w:rPr>
        <w:t xml:space="preserve"> La denominación ALC o TLC se emplea, por lo general, indistintamente. Actualmente Chile tiene vigente este tipo de acuerdos con Perú, Colombia, Australia, Canadá, Centroamérica, China, Corea, </w:t>
      </w:r>
      <w:proofErr w:type="spellStart"/>
      <w:r>
        <w:rPr>
          <w:rFonts w:ascii="Times New Roman" w:hAnsi="Times New Roman" w:cs="Times New Roman"/>
          <w:sz w:val="24"/>
          <w:szCs w:val="24"/>
        </w:rPr>
        <w:t>European</w:t>
      </w:r>
      <w:proofErr w:type="spellEnd"/>
      <w:r>
        <w:rPr>
          <w:rFonts w:ascii="Times New Roman" w:hAnsi="Times New Roman" w:cs="Times New Roman"/>
          <w:sz w:val="24"/>
          <w:szCs w:val="24"/>
        </w:rPr>
        <w:t xml:space="preserve"> Free </w:t>
      </w:r>
      <w:proofErr w:type="spellStart"/>
      <w:r>
        <w:rPr>
          <w:rFonts w:ascii="Times New Roman" w:hAnsi="Times New Roman" w:cs="Times New Roman"/>
          <w:sz w:val="24"/>
          <w:szCs w:val="24"/>
        </w:rPr>
        <w:t>Trade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Agreement</w:t>
      </w:r>
      <w:proofErr w:type="spellEnd"/>
      <w:r>
        <w:rPr>
          <w:rFonts w:ascii="Times New Roman" w:hAnsi="Times New Roman" w:cs="Times New Roman"/>
          <w:sz w:val="24"/>
          <w:szCs w:val="24"/>
        </w:rPr>
        <w:t xml:space="preserve"> (EFTA), Estados Unidos, Malasia, México, Panamá y Turquía.</w:t>
      </w:r>
    </w:p>
    <w:p w:rsidR="006F2FC3" w:rsidRPr="008E026F" w:rsidRDefault="006F2FC3" w:rsidP="00113EDC">
      <w:pPr>
        <w:spacing w:line="360" w:lineRule="auto"/>
        <w:rPr>
          <w:rFonts w:ascii="Times New Roman" w:hAnsi="Times New Roman" w:cs="Times New Roman"/>
          <w:sz w:val="24"/>
          <w:szCs w:val="24"/>
        </w:rPr>
      </w:pPr>
    </w:p>
    <w:p w:rsidR="006F2FC3" w:rsidRPr="00E75048" w:rsidRDefault="006F2FC3" w:rsidP="00113EDC">
      <w:pPr>
        <w:pStyle w:val="Prrafodelista"/>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Acuerdos de Asociación E</w:t>
      </w:r>
      <w:r w:rsidR="00890C99">
        <w:rPr>
          <w:rFonts w:ascii="Times New Roman" w:hAnsi="Times New Roman" w:cs="Times New Roman"/>
          <w:sz w:val="24"/>
          <w:szCs w:val="24"/>
        </w:rPr>
        <w:t>stratégica</w:t>
      </w:r>
      <w:r>
        <w:rPr>
          <w:rFonts w:ascii="Times New Roman" w:hAnsi="Times New Roman" w:cs="Times New Roman"/>
          <w:sz w:val="24"/>
          <w:szCs w:val="24"/>
        </w:rPr>
        <w:t xml:space="preserve"> (AAE): </w:t>
      </w:r>
      <w:r w:rsidRPr="00BC15DF">
        <w:rPr>
          <w:rFonts w:ascii="Times New Roman" w:hAnsi="Times New Roman" w:cs="Times New Roman"/>
          <w:sz w:val="24"/>
          <w:szCs w:val="24"/>
        </w:rPr>
        <w:t>Este tipo de acuerdos es tan completo como los T</w:t>
      </w:r>
      <w:r>
        <w:rPr>
          <w:rFonts w:ascii="Times New Roman" w:hAnsi="Times New Roman" w:cs="Times New Roman"/>
          <w:sz w:val="24"/>
          <w:szCs w:val="24"/>
        </w:rPr>
        <w:t>ratados de Libre Comercio</w:t>
      </w:r>
      <w:r w:rsidRPr="00BC15DF">
        <w:rPr>
          <w:rFonts w:ascii="Times New Roman" w:hAnsi="Times New Roman" w:cs="Times New Roman"/>
          <w:sz w:val="24"/>
          <w:szCs w:val="24"/>
        </w:rPr>
        <w:t xml:space="preserve">, sin embargo, también incluye materias del ámbito político y de cooperación. </w:t>
      </w:r>
      <w:r>
        <w:rPr>
          <w:rFonts w:ascii="Times New Roman" w:hAnsi="Times New Roman" w:cs="Times New Roman"/>
          <w:sz w:val="24"/>
          <w:szCs w:val="24"/>
        </w:rPr>
        <w:t>Chile tiene vigentes AAE con la Unión Europea, el P4 (</w:t>
      </w:r>
      <w:r w:rsidRPr="00BC15DF">
        <w:rPr>
          <w:rFonts w:ascii="Times New Roman" w:hAnsi="Times New Roman" w:cs="Times New Roman"/>
          <w:sz w:val="24"/>
          <w:szCs w:val="24"/>
        </w:rPr>
        <w:t>Acuerdo Estratégico Transpacífico de Asociación Económica</w:t>
      </w:r>
      <w:r>
        <w:rPr>
          <w:rFonts w:ascii="Times New Roman" w:hAnsi="Times New Roman" w:cs="Times New Roman"/>
          <w:sz w:val="24"/>
          <w:szCs w:val="24"/>
        </w:rPr>
        <w:t xml:space="preserve">, que incluye además a </w:t>
      </w:r>
      <w:r w:rsidRPr="00BC15DF">
        <w:rPr>
          <w:rFonts w:ascii="Times New Roman" w:hAnsi="Times New Roman" w:cs="Times New Roman"/>
          <w:sz w:val="24"/>
          <w:szCs w:val="24"/>
        </w:rPr>
        <w:t>Nueva Zelandia, Singapur y Brunei Darussalam</w:t>
      </w:r>
      <w:r>
        <w:rPr>
          <w:rFonts w:ascii="Times New Roman" w:hAnsi="Times New Roman" w:cs="Times New Roman"/>
          <w:sz w:val="24"/>
          <w:szCs w:val="24"/>
        </w:rPr>
        <w:t>) y con Japón.</w:t>
      </w:r>
    </w:p>
    <w:p w:rsidR="006F2FC3" w:rsidRDefault="006F2FC3" w:rsidP="00113EDC">
      <w:pPr>
        <w:spacing w:line="360" w:lineRule="auto"/>
        <w:jc w:val="both"/>
        <w:rPr>
          <w:rFonts w:ascii="Times New Roman" w:hAnsi="Times New Roman" w:cs="Times New Roman"/>
          <w:sz w:val="24"/>
          <w:szCs w:val="24"/>
        </w:rPr>
      </w:pPr>
    </w:p>
    <w:p w:rsidR="00CA1AFB" w:rsidRDefault="00CA1AFB"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Desde que comenzó la apertura comercial en los años ’90</w:t>
      </w:r>
      <w:r w:rsidR="00890C99">
        <w:rPr>
          <w:rFonts w:ascii="Times New Roman" w:hAnsi="Times New Roman" w:cs="Times New Roman"/>
          <w:sz w:val="24"/>
          <w:szCs w:val="24"/>
        </w:rPr>
        <w:t xml:space="preserve"> en América Latina</w:t>
      </w:r>
      <w:r>
        <w:rPr>
          <w:rFonts w:ascii="Times New Roman" w:hAnsi="Times New Roman" w:cs="Times New Roman"/>
          <w:sz w:val="24"/>
          <w:szCs w:val="24"/>
        </w:rPr>
        <w:t xml:space="preserve">, </w:t>
      </w:r>
      <w:r w:rsidR="00DE5B86">
        <w:rPr>
          <w:rFonts w:ascii="Times New Roman" w:hAnsi="Times New Roman" w:cs="Times New Roman"/>
          <w:sz w:val="24"/>
          <w:szCs w:val="24"/>
        </w:rPr>
        <w:t xml:space="preserve">varios de los </w:t>
      </w:r>
      <w:r>
        <w:rPr>
          <w:rFonts w:ascii="Times New Roman" w:hAnsi="Times New Roman" w:cs="Times New Roman"/>
          <w:sz w:val="24"/>
          <w:szCs w:val="24"/>
        </w:rPr>
        <w:t xml:space="preserve">acuerdos comerciales </w:t>
      </w:r>
      <w:r w:rsidR="00DE5B86">
        <w:rPr>
          <w:rFonts w:ascii="Times New Roman" w:hAnsi="Times New Roman" w:cs="Times New Roman"/>
          <w:sz w:val="24"/>
          <w:szCs w:val="24"/>
        </w:rPr>
        <w:t xml:space="preserve">de Chile suscritos en sus inicios, luego de un tiempo, </w:t>
      </w:r>
      <w:r>
        <w:rPr>
          <w:rFonts w:ascii="Times New Roman" w:hAnsi="Times New Roman" w:cs="Times New Roman"/>
          <w:sz w:val="24"/>
          <w:szCs w:val="24"/>
        </w:rPr>
        <w:t>evoluciona</w:t>
      </w:r>
      <w:r w:rsidR="00DE5B86">
        <w:rPr>
          <w:rFonts w:ascii="Times New Roman" w:hAnsi="Times New Roman" w:cs="Times New Roman"/>
          <w:sz w:val="24"/>
          <w:szCs w:val="24"/>
        </w:rPr>
        <w:t xml:space="preserve">ron </w:t>
      </w:r>
      <w:r w:rsidR="00DE5B86">
        <w:rPr>
          <w:rFonts w:ascii="Times New Roman" w:hAnsi="Times New Roman" w:cs="Times New Roman"/>
          <w:sz w:val="24"/>
          <w:szCs w:val="24"/>
        </w:rPr>
        <w:lastRenderedPageBreak/>
        <w:t xml:space="preserve">hacia </w:t>
      </w:r>
      <w:r w:rsidR="00890C99">
        <w:rPr>
          <w:rFonts w:ascii="Times New Roman" w:hAnsi="Times New Roman" w:cs="Times New Roman"/>
          <w:sz w:val="24"/>
          <w:szCs w:val="24"/>
        </w:rPr>
        <w:t xml:space="preserve">acuerdos más complejos </w:t>
      </w:r>
      <w:r w:rsidR="00DE5B86">
        <w:rPr>
          <w:rFonts w:ascii="Times New Roman" w:hAnsi="Times New Roman" w:cs="Times New Roman"/>
          <w:sz w:val="24"/>
          <w:szCs w:val="24"/>
        </w:rPr>
        <w:t>caracterizados por la ampliación o profundización de las disciplinas comerciales existentes y por la incorporación de nuevos temas.</w:t>
      </w:r>
    </w:p>
    <w:p w:rsidR="00323F6A" w:rsidRDefault="00323F6A" w:rsidP="00113EDC">
      <w:pPr>
        <w:spacing w:line="360" w:lineRule="auto"/>
        <w:jc w:val="both"/>
        <w:rPr>
          <w:rFonts w:ascii="Times New Roman" w:hAnsi="Times New Roman" w:cs="Times New Roman"/>
          <w:sz w:val="24"/>
          <w:szCs w:val="24"/>
        </w:rPr>
      </w:pPr>
    </w:p>
    <w:p w:rsidR="00A65D22" w:rsidRPr="00935CE1"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.3.</w:t>
      </w:r>
      <w:r w:rsidR="00935CE1">
        <w:rPr>
          <w:rFonts w:ascii="Times New Roman" w:hAnsi="Times New Roman" w:cs="Times New Roman"/>
          <w:b/>
          <w:sz w:val="24"/>
          <w:szCs w:val="24"/>
        </w:rPr>
        <w:tab/>
      </w:r>
      <w:r w:rsidR="00A65D22" w:rsidRPr="00935CE1">
        <w:rPr>
          <w:rFonts w:ascii="Times New Roman" w:hAnsi="Times New Roman" w:cs="Times New Roman"/>
          <w:b/>
          <w:sz w:val="24"/>
          <w:szCs w:val="24"/>
        </w:rPr>
        <w:t>La Asociación Latinoamericana de Integración (ALADI)</w:t>
      </w:r>
    </w:p>
    <w:p w:rsidR="00A65D22" w:rsidRPr="00C649D1"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ALADI es un organismo intergubernamental que asocia en la actualidad a trece países de América Latina y cuyo propósito fundamental es </w:t>
      </w:r>
      <w:r w:rsidRPr="00CC5663">
        <w:rPr>
          <w:rFonts w:ascii="Times New Roman" w:hAnsi="Times New Roman" w:cs="Times New Roman"/>
          <w:sz w:val="24"/>
          <w:szCs w:val="24"/>
        </w:rPr>
        <w:t>promover el comercio r</w:t>
      </w:r>
      <w:r>
        <w:rPr>
          <w:rFonts w:ascii="Times New Roman" w:hAnsi="Times New Roman" w:cs="Times New Roman"/>
          <w:sz w:val="24"/>
          <w:szCs w:val="24"/>
        </w:rPr>
        <w:t>ecíproco de los países miembros, a</w:t>
      </w:r>
      <w:r w:rsidRPr="00CC5663">
        <w:rPr>
          <w:rFonts w:ascii="Times New Roman" w:hAnsi="Times New Roman" w:cs="Times New Roman"/>
          <w:sz w:val="24"/>
          <w:szCs w:val="24"/>
        </w:rPr>
        <w:t>poyar la complementación económica entre ellos</w:t>
      </w:r>
      <w:r>
        <w:rPr>
          <w:rFonts w:ascii="Times New Roman" w:hAnsi="Times New Roman" w:cs="Times New Roman"/>
          <w:sz w:val="24"/>
          <w:szCs w:val="24"/>
        </w:rPr>
        <w:t xml:space="preserve"> y </w:t>
      </w:r>
      <w:r w:rsidRPr="00CC5663">
        <w:rPr>
          <w:rFonts w:ascii="Times New Roman" w:hAnsi="Times New Roman" w:cs="Times New Roman"/>
          <w:sz w:val="24"/>
          <w:szCs w:val="24"/>
        </w:rPr>
        <w:t>desarrollar acciones de cooperación que contribuyan a la ampliación de sus mercados nacionales.</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El marco jurídico regulador de ALADI es el Tratado de Montevideo, suscrito por once países fundadores en 1980 (</w:t>
      </w:r>
      <w:r w:rsidRPr="007B3098">
        <w:rPr>
          <w:rFonts w:ascii="Times New Roman" w:hAnsi="Times New Roman" w:cs="Times New Roman"/>
          <w:sz w:val="24"/>
          <w:szCs w:val="24"/>
        </w:rPr>
        <w:t>Argentina, Bolivia, Brasil, Chile, Colombia, Ecuador, México, Paraguay, Perú, Uruguay y Venezuela</w:t>
      </w:r>
      <w:r>
        <w:rPr>
          <w:rFonts w:ascii="Times New Roman" w:hAnsi="Times New Roman" w:cs="Times New Roman"/>
          <w:sz w:val="24"/>
          <w:szCs w:val="24"/>
        </w:rPr>
        <w:t xml:space="preserve">) y cuyos principios generales son el </w:t>
      </w:r>
      <w:r w:rsidRPr="007B3098">
        <w:rPr>
          <w:rFonts w:ascii="Times New Roman" w:hAnsi="Times New Roman" w:cs="Times New Roman"/>
          <w:sz w:val="24"/>
          <w:szCs w:val="24"/>
        </w:rPr>
        <w:t>pluralismo en materia política y económica</w:t>
      </w:r>
      <w:r>
        <w:rPr>
          <w:rFonts w:ascii="Times New Roman" w:hAnsi="Times New Roman" w:cs="Times New Roman"/>
          <w:sz w:val="24"/>
          <w:szCs w:val="24"/>
        </w:rPr>
        <w:t xml:space="preserve">, </w:t>
      </w:r>
      <w:r w:rsidRPr="007B3098">
        <w:rPr>
          <w:rFonts w:ascii="Times New Roman" w:hAnsi="Times New Roman" w:cs="Times New Roman"/>
          <w:sz w:val="24"/>
          <w:szCs w:val="24"/>
        </w:rPr>
        <w:t>convergencia progresiva de acciones parciales hacia la formación de un mercado común latinoamericano</w:t>
      </w:r>
      <w:r>
        <w:rPr>
          <w:rFonts w:ascii="Times New Roman" w:hAnsi="Times New Roman" w:cs="Times New Roman"/>
          <w:sz w:val="24"/>
          <w:szCs w:val="24"/>
        </w:rPr>
        <w:t xml:space="preserve">, </w:t>
      </w:r>
      <w:r w:rsidRPr="007B3098">
        <w:rPr>
          <w:rFonts w:ascii="Times New Roman" w:hAnsi="Times New Roman" w:cs="Times New Roman"/>
          <w:sz w:val="24"/>
          <w:szCs w:val="24"/>
        </w:rPr>
        <w:t>flexibilidad</w:t>
      </w:r>
      <w:r>
        <w:rPr>
          <w:rFonts w:ascii="Times New Roman" w:hAnsi="Times New Roman" w:cs="Times New Roman"/>
          <w:sz w:val="24"/>
          <w:szCs w:val="24"/>
        </w:rPr>
        <w:t xml:space="preserve">, </w:t>
      </w:r>
      <w:r w:rsidRPr="007B3098">
        <w:rPr>
          <w:rFonts w:ascii="Times New Roman" w:hAnsi="Times New Roman" w:cs="Times New Roman"/>
          <w:sz w:val="24"/>
          <w:szCs w:val="24"/>
        </w:rPr>
        <w:t>tratamientos diferenciales en base al nivel de desarrollo de los países miembros y multiplicidad en las formas de concertación de instrumentos comerciales.</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Tratado de Montevideo está abierto a la adhesión de cualquier país latinoamericano, hecho por el cual se incorporó Cuba en 1999 y Panamá en 2012; Nicaragua está en proceso de incorporación. La ALADI </w:t>
      </w:r>
      <w:r w:rsidRPr="00376EAD">
        <w:rPr>
          <w:rFonts w:ascii="Times New Roman" w:hAnsi="Times New Roman" w:cs="Times New Roman"/>
          <w:sz w:val="24"/>
          <w:szCs w:val="24"/>
        </w:rPr>
        <w:t>está compuesta por tres órganos políticos:</w:t>
      </w:r>
      <w:r>
        <w:rPr>
          <w:rFonts w:ascii="Times New Roman" w:hAnsi="Times New Roman" w:cs="Times New Roman"/>
          <w:sz w:val="24"/>
          <w:szCs w:val="24"/>
        </w:rPr>
        <w:t xml:space="preserve"> 1) </w:t>
      </w:r>
      <w:r w:rsidRPr="00376EAD">
        <w:rPr>
          <w:rFonts w:ascii="Times New Roman" w:hAnsi="Times New Roman" w:cs="Times New Roman"/>
          <w:sz w:val="24"/>
          <w:szCs w:val="24"/>
        </w:rPr>
        <w:t xml:space="preserve">el Consejo de Ministros de Relaciones Exteriores, </w:t>
      </w:r>
      <w:r>
        <w:rPr>
          <w:rFonts w:ascii="Times New Roman" w:hAnsi="Times New Roman" w:cs="Times New Roman"/>
          <w:sz w:val="24"/>
          <w:szCs w:val="24"/>
        </w:rPr>
        <w:t xml:space="preserve">2) </w:t>
      </w:r>
      <w:r w:rsidRPr="00376EAD">
        <w:rPr>
          <w:rFonts w:ascii="Times New Roman" w:hAnsi="Times New Roman" w:cs="Times New Roman"/>
          <w:sz w:val="24"/>
          <w:szCs w:val="24"/>
        </w:rPr>
        <w:t xml:space="preserve">la Conferencia de Evaluación y Convergencia y </w:t>
      </w:r>
      <w:r>
        <w:rPr>
          <w:rFonts w:ascii="Times New Roman" w:hAnsi="Times New Roman" w:cs="Times New Roman"/>
          <w:sz w:val="24"/>
          <w:szCs w:val="24"/>
        </w:rPr>
        <w:t xml:space="preserve">3) </w:t>
      </w:r>
      <w:r w:rsidRPr="00376EAD">
        <w:rPr>
          <w:rFonts w:ascii="Times New Roman" w:hAnsi="Times New Roman" w:cs="Times New Roman"/>
          <w:sz w:val="24"/>
          <w:szCs w:val="24"/>
        </w:rPr>
        <w:t>el Comité de Representantes; y un órgano técnico: la Secretaría General.</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El objetivo central de la Asociación desde sus inicios fue lograr en el largo plazo un mercado común latinoamericano a través de la creación de un área de preferencias económicas en la región. Pare lograr este objetivo, se establecieron tres mecanismos: 1) u</w:t>
      </w:r>
      <w:r w:rsidRPr="00A95C54">
        <w:rPr>
          <w:rFonts w:ascii="Times New Roman" w:hAnsi="Times New Roman" w:cs="Times New Roman"/>
          <w:sz w:val="24"/>
          <w:szCs w:val="24"/>
        </w:rPr>
        <w:t>na preferencia arancelaria regional</w:t>
      </w:r>
      <w:r>
        <w:rPr>
          <w:rFonts w:ascii="Times New Roman" w:hAnsi="Times New Roman" w:cs="Times New Roman"/>
          <w:sz w:val="24"/>
          <w:szCs w:val="24"/>
        </w:rPr>
        <w:t>,</w:t>
      </w:r>
      <w:r w:rsidRPr="00A95C54">
        <w:rPr>
          <w:rFonts w:ascii="Times New Roman" w:hAnsi="Times New Roman" w:cs="Times New Roman"/>
          <w:sz w:val="24"/>
          <w:szCs w:val="24"/>
        </w:rPr>
        <w:t xml:space="preserve"> que se aplica a productos originarios de los países miembros frente a los aranceles vigentes para terceros países</w:t>
      </w:r>
      <w:r>
        <w:rPr>
          <w:rFonts w:ascii="Times New Roman" w:hAnsi="Times New Roman" w:cs="Times New Roman"/>
          <w:sz w:val="24"/>
          <w:szCs w:val="24"/>
        </w:rPr>
        <w:t>; 2) a</w:t>
      </w:r>
      <w:r w:rsidRPr="00A95C54">
        <w:rPr>
          <w:rFonts w:ascii="Times New Roman" w:hAnsi="Times New Roman" w:cs="Times New Roman"/>
          <w:sz w:val="24"/>
          <w:szCs w:val="24"/>
        </w:rPr>
        <w:t>cuerdos de alcance regional</w:t>
      </w:r>
      <w:r>
        <w:rPr>
          <w:rFonts w:ascii="Times New Roman" w:hAnsi="Times New Roman" w:cs="Times New Roman"/>
          <w:sz w:val="24"/>
          <w:szCs w:val="24"/>
        </w:rPr>
        <w:t>,</w:t>
      </w:r>
      <w:r w:rsidRPr="00A95C54">
        <w:rPr>
          <w:rFonts w:ascii="Times New Roman" w:hAnsi="Times New Roman" w:cs="Times New Roman"/>
          <w:sz w:val="24"/>
          <w:szCs w:val="24"/>
        </w:rPr>
        <w:t xml:space="preserve"> comunes a la to</w:t>
      </w:r>
      <w:r>
        <w:rPr>
          <w:rFonts w:ascii="Times New Roman" w:hAnsi="Times New Roman" w:cs="Times New Roman"/>
          <w:sz w:val="24"/>
          <w:szCs w:val="24"/>
        </w:rPr>
        <w:t>talidad de los países miembros y 3) ac</w:t>
      </w:r>
      <w:r w:rsidRPr="00A95C54">
        <w:rPr>
          <w:rFonts w:ascii="Times New Roman" w:hAnsi="Times New Roman" w:cs="Times New Roman"/>
          <w:sz w:val="24"/>
          <w:szCs w:val="24"/>
        </w:rPr>
        <w:t>uerdos de alcance parcial, con la participación de dos o más países del área.</w:t>
      </w:r>
      <w:r>
        <w:rPr>
          <w:rFonts w:ascii="Times New Roman" w:hAnsi="Times New Roman" w:cs="Times New Roman"/>
          <w:sz w:val="24"/>
          <w:szCs w:val="24"/>
        </w:rPr>
        <w:t xml:space="preserve"> </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Tratado de Montevideo, en su Artículo 8, posibilita la negociación de acuerdos comerciales particulares entre países, los que podrán ser de </w:t>
      </w:r>
      <w:r w:rsidRPr="00590F91">
        <w:rPr>
          <w:rFonts w:ascii="Times New Roman" w:hAnsi="Times New Roman" w:cs="Times New Roman"/>
          <w:sz w:val="24"/>
          <w:szCs w:val="24"/>
        </w:rPr>
        <w:t xml:space="preserve">complementación económica, </w:t>
      </w:r>
      <w:r>
        <w:rPr>
          <w:rFonts w:ascii="Times New Roman" w:hAnsi="Times New Roman" w:cs="Times New Roman"/>
          <w:sz w:val="24"/>
          <w:szCs w:val="24"/>
        </w:rPr>
        <w:t xml:space="preserve">así como también acuerdos sectoriales, tales como </w:t>
      </w:r>
      <w:r w:rsidRPr="00590F91">
        <w:rPr>
          <w:rFonts w:ascii="Times New Roman" w:hAnsi="Times New Roman" w:cs="Times New Roman"/>
          <w:sz w:val="24"/>
          <w:szCs w:val="24"/>
        </w:rPr>
        <w:t xml:space="preserve">agropecuarios, de promoción del comercio </w:t>
      </w:r>
      <w:r w:rsidR="0072455C">
        <w:rPr>
          <w:rFonts w:ascii="Times New Roman" w:hAnsi="Times New Roman" w:cs="Times New Roman"/>
          <w:sz w:val="24"/>
          <w:szCs w:val="24"/>
        </w:rPr>
        <w:t>u</w:t>
      </w:r>
      <w:r w:rsidRPr="00590F91">
        <w:rPr>
          <w:rFonts w:ascii="Times New Roman" w:hAnsi="Times New Roman" w:cs="Times New Roman"/>
          <w:sz w:val="24"/>
          <w:szCs w:val="24"/>
        </w:rPr>
        <w:t xml:space="preserve"> otras modalidades</w:t>
      </w:r>
      <w:r>
        <w:rPr>
          <w:rFonts w:ascii="Times New Roman" w:hAnsi="Times New Roman" w:cs="Times New Roman"/>
          <w:sz w:val="24"/>
          <w:szCs w:val="24"/>
        </w:rPr>
        <w:t>.</w:t>
      </w:r>
      <w:r w:rsidRPr="005E1D02">
        <w:rPr>
          <w:rFonts w:ascii="Times New Roman" w:hAnsi="Times New Roman" w:cs="Times New Roman"/>
          <w:sz w:val="24"/>
          <w:szCs w:val="24"/>
        </w:rPr>
        <w:t xml:space="preserve"> </w:t>
      </w:r>
      <w:r>
        <w:rPr>
          <w:rFonts w:ascii="Times New Roman" w:hAnsi="Times New Roman" w:cs="Times New Roman"/>
          <w:sz w:val="24"/>
          <w:szCs w:val="24"/>
        </w:rPr>
        <w:t xml:space="preserve">Cabe señalar </w:t>
      </w:r>
      <w:r w:rsidR="0072455C">
        <w:rPr>
          <w:rFonts w:ascii="Times New Roman" w:hAnsi="Times New Roman" w:cs="Times New Roman"/>
          <w:sz w:val="24"/>
          <w:szCs w:val="24"/>
        </w:rPr>
        <w:t xml:space="preserve">que a la fecha se han firmado un total de 69 Acuerdos de Complementación Económica en la ALADI y </w:t>
      </w:r>
      <w:r>
        <w:rPr>
          <w:rFonts w:ascii="Times New Roman" w:hAnsi="Times New Roman" w:cs="Times New Roman"/>
          <w:sz w:val="24"/>
          <w:szCs w:val="24"/>
        </w:rPr>
        <w:t xml:space="preserve">que Chile tiene registro de haber suscrito 12 </w:t>
      </w:r>
      <w:r w:rsidR="0072455C">
        <w:rPr>
          <w:rFonts w:ascii="Times New Roman" w:hAnsi="Times New Roman" w:cs="Times New Roman"/>
          <w:sz w:val="24"/>
          <w:szCs w:val="24"/>
        </w:rPr>
        <w:t xml:space="preserve">acuerdos de este tipo </w:t>
      </w:r>
      <w:r>
        <w:rPr>
          <w:rFonts w:ascii="Times New Roman" w:hAnsi="Times New Roman" w:cs="Times New Roman"/>
          <w:sz w:val="24"/>
          <w:szCs w:val="24"/>
        </w:rPr>
        <w:t>con la mayoría de los países de Latinoamérica</w:t>
      </w:r>
      <w:r w:rsidR="00890C99">
        <w:rPr>
          <w:rFonts w:ascii="Times New Roman" w:hAnsi="Times New Roman" w:cs="Times New Roman"/>
          <w:sz w:val="24"/>
          <w:szCs w:val="24"/>
        </w:rPr>
        <w:t>.</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Artículo 9 del Tratado </w:t>
      </w:r>
      <w:r w:rsidR="0072455C">
        <w:rPr>
          <w:rFonts w:ascii="Times New Roman" w:hAnsi="Times New Roman" w:cs="Times New Roman"/>
          <w:sz w:val="24"/>
          <w:szCs w:val="24"/>
        </w:rPr>
        <w:t xml:space="preserve">de Montevideo </w:t>
      </w:r>
      <w:r>
        <w:rPr>
          <w:rFonts w:ascii="Times New Roman" w:hAnsi="Times New Roman" w:cs="Times New Roman"/>
          <w:sz w:val="24"/>
          <w:szCs w:val="24"/>
        </w:rPr>
        <w:t xml:space="preserve">señala las normas generales por las cuales se regirán los acuerdos de alcance parcial, entre las que destacan que deberán ser abiertos a la adhesión de los demás miembros previa negociación; no tener una duración inferior a un año y que podrán contener </w:t>
      </w:r>
      <w:r w:rsidRPr="00E1005D">
        <w:rPr>
          <w:rFonts w:ascii="Times New Roman" w:hAnsi="Times New Roman" w:cs="Times New Roman"/>
          <w:sz w:val="24"/>
          <w:szCs w:val="24"/>
        </w:rPr>
        <w:t>normas específicas en materia de origen, cláusulas de salvaguardia, restricciones no arancelarias</w:t>
      </w:r>
      <w:r>
        <w:rPr>
          <w:rFonts w:ascii="Times New Roman" w:hAnsi="Times New Roman" w:cs="Times New Roman"/>
          <w:sz w:val="24"/>
          <w:szCs w:val="24"/>
        </w:rPr>
        <w:t>, entre otras. En caso que tales normas específicas no se hubieren adoptado, se tendrán en cuenta aquellas con alcance general.</w:t>
      </w:r>
    </w:p>
    <w:p w:rsidR="00A65D22" w:rsidRDefault="00A65D22" w:rsidP="00113EDC">
      <w:pPr>
        <w:spacing w:line="360" w:lineRule="auto"/>
        <w:jc w:val="both"/>
        <w:rPr>
          <w:rFonts w:ascii="Times New Roman" w:hAnsi="Times New Roman" w:cs="Times New Roman"/>
          <w:sz w:val="24"/>
          <w:szCs w:val="24"/>
        </w:rPr>
      </w:pPr>
    </w:p>
    <w:p w:rsidR="00A65D22" w:rsidRPr="00935CE1"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.4.</w:t>
      </w:r>
      <w:r w:rsidR="00935CE1">
        <w:rPr>
          <w:rFonts w:ascii="Times New Roman" w:hAnsi="Times New Roman" w:cs="Times New Roman"/>
          <w:b/>
          <w:sz w:val="24"/>
          <w:szCs w:val="24"/>
        </w:rPr>
        <w:tab/>
      </w:r>
      <w:r w:rsidR="00A65D22" w:rsidRPr="00935CE1">
        <w:rPr>
          <w:rFonts w:ascii="Times New Roman" w:hAnsi="Times New Roman" w:cs="Times New Roman"/>
          <w:b/>
          <w:sz w:val="24"/>
          <w:szCs w:val="24"/>
        </w:rPr>
        <w:t>El Sistema Armonizado de Designación y Codificación de Mercancías</w:t>
      </w:r>
      <w:r w:rsidR="00683567" w:rsidRPr="00935CE1">
        <w:rPr>
          <w:rFonts w:ascii="Times New Roman" w:hAnsi="Times New Roman" w:cs="Times New Roman"/>
          <w:b/>
          <w:sz w:val="24"/>
          <w:szCs w:val="24"/>
        </w:rPr>
        <w:t xml:space="preserve"> (SA)</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esfuerzo importante en el ámbito del comercio internacional a mediados del siglo pasado fue buscar un </w:t>
      </w:r>
      <w:r w:rsidRPr="00185D5B">
        <w:rPr>
          <w:rFonts w:ascii="Times New Roman" w:hAnsi="Times New Roman" w:cs="Times New Roman"/>
          <w:sz w:val="24"/>
          <w:szCs w:val="24"/>
        </w:rPr>
        <w:t>lenguaje común entre las naciones del mundo</w:t>
      </w:r>
      <w:r>
        <w:rPr>
          <w:rFonts w:ascii="Times New Roman" w:hAnsi="Times New Roman" w:cs="Times New Roman"/>
          <w:sz w:val="24"/>
          <w:szCs w:val="24"/>
        </w:rPr>
        <w:t xml:space="preserve"> en términos de lograr una </w:t>
      </w:r>
      <w:r w:rsidRPr="00185D5B">
        <w:rPr>
          <w:rFonts w:ascii="Times New Roman" w:hAnsi="Times New Roman" w:cs="Times New Roman"/>
          <w:sz w:val="24"/>
          <w:szCs w:val="24"/>
        </w:rPr>
        <w:t>clasificación racional de las mercaderías objeto de</w:t>
      </w:r>
      <w:r>
        <w:rPr>
          <w:rFonts w:ascii="Times New Roman" w:hAnsi="Times New Roman" w:cs="Times New Roman"/>
          <w:sz w:val="24"/>
          <w:szCs w:val="24"/>
        </w:rPr>
        <w:t>l c</w:t>
      </w:r>
      <w:r w:rsidRPr="00185D5B">
        <w:rPr>
          <w:rFonts w:ascii="Times New Roman" w:hAnsi="Times New Roman" w:cs="Times New Roman"/>
          <w:sz w:val="24"/>
          <w:szCs w:val="24"/>
        </w:rPr>
        <w:t xml:space="preserve">omercio </w:t>
      </w:r>
      <w:r>
        <w:rPr>
          <w:rFonts w:ascii="Times New Roman" w:hAnsi="Times New Roman" w:cs="Times New Roman"/>
          <w:sz w:val="24"/>
          <w:szCs w:val="24"/>
        </w:rPr>
        <w:t>i</w:t>
      </w:r>
      <w:r w:rsidRPr="00185D5B">
        <w:rPr>
          <w:rFonts w:ascii="Times New Roman" w:hAnsi="Times New Roman" w:cs="Times New Roman"/>
          <w:sz w:val="24"/>
          <w:szCs w:val="24"/>
        </w:rPr>
        <w:t>nternacional</w:t>
      </w:r>
      <w:r>
        <w:rPr>
          <w:rFonts w:ascii="Times New Roman" w:hAnsi="Times New Roman" w:cs="Times New Roman"/>
          <w:sz w:val="24"/>
          <w:szCs w:val="24"/>
        </w:rPr>
        <w:t xml:space="preserve">. Bajo ese contexto se fundó en 1952 el Consejo de Cooperación Aduanera (actual Organización Mundial de Aduanas), con sede en Bruselas (Bélgica) el cual </w:t>
      </w:r>
      <w:r w:rsidRPr="00812CF1">
        <w:rPr>
          <w:rFonts w:ascii="Times New Roman" w:hAnsi="Times New Roman" w:cs="Times New Roman"/>
          <w:sz w:val="24"/>
          <w:szCs w:val="24"/>
        </w:rPr>
        <w:t>decidió refundir por completo la nomenclatura aduanera vigente en aquel momento, con el objeto de crear una nomenclatura uniforme para la elaboración de las estadísticas del comercio exterior que respondiera a las necesidades de las administraciones aduaneras</w:t>
      </w:r>
      <w:r>
        <w:rPr>
          <w:rFonts w:ascii="Times New Roman" w:hAnsi="Times New Roman" w:cs="Times New Roman"/>
          <w:sz w:val="24"/>
          <w:szCs w:val="24"/>
        </w:rPr>
        <w:t>. Nació entonces la Nomenclatura Arancelaria de Bruselas (NAB), basada en una estructura de clasificación de productos a 4 dígitos. En 1974 la NAB cambió su nombre a Nomenclatura del Consejo de Cooperación Aduanera.</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fines de la década de 1980 se dio un nuevo paso en generar un nuevo sistema de clasificación de productos para el comercio internacional y fue así como en el seno </w:t>
      </w:r>
      <w:r w:rsidRPr="0040096A">
        <w:rPr>
          <w:rFonts w:ascii="Times New Roman" w:hAnsi="Times New Roman" w:cs="Times New Roman"/>
          <w:sz w:val="24"/>
          <w:szCs w:val="24"/>
        </w:rPr>
        <w:t>del Consejo de Cooperación Aduanera</w:t>
      </w:r>
      <w:r>
        <w:rPr>
          <w:rFonts w:ascii="Times New Roman" w:hAnsi="Times New Roman" w:cs="Times New Roman"/>
          <w:sz w:val="24"/>
          <w:szCs w:val="24"/>
        </w:rPr>
        <w:t xml:space="preserve"> se trabajó en </w:t>
      </w:r>
      <w:r w:rsidRPr="0040096A">
        <w:rPr>
          <w:rFonts w:ascii="Times New Roman" w:hAnsi="Times New Roman" w:cs="Times New Roman"/>
          <w:sz w:val="24"/>
          <w:szCs w:val="24"/>
        </w:rPr>
        <w:t>una nueva nomenclatura</w:t>
      </w:r>
      <w:r>
        <w:rPr>
          <w:rFonts w:ascii="Times New Roman" w:hAnsi="Times New Roman" w:cs="Times New Roman"/>
          <w:sz w:val="24"/>
          <w:szCs w:val="24"/>
        </w:rPr>
        <w:t xml:space="preserve">, fruto del cual nació </w:t>
      </w:r>
      <w:r w:rsidRPr="0040096A">
        <w:rPr>
          <w:rFonts w:ascii="Times New Roman" w:hAnsi="Times New Roman" w:cs="Times New Roman"/>
          <w:sz w:val="24"/>
          <w:szCs w:val="24"/>
        </w:rPr>
        <w:t>el Convenio Internacional del Sistema Armonizado de Designaci</w:t>
      </w:r>
      <w:r>
        <w:rPr>
          <w:rFonts w:ascii="Times New Roman" w:hAnsi="Times New Roman" w:cs="Times New Roman"/>
          <w:sz w:val="24"/>
          <w:szCs w:val="24"/>
        </w:rPr>
        <w:t xml:space="preserve">ón y Codificación de Mercancías. Esta nueva clasificación tomó como base la anterior Nomenclatura del Consejo y </w:t>
      </w:r>
      <w:r>
        <w:rPr>
          <w:rFonts w:ascii="Times New Roman" w:hAnsi="Times New Roman" w:cs="Times New Roman"/>
          <w:sz w:val="24"/>
          <w:szCs w:val="24"/>
        </w:rPr>
        <w:lastRenderedPageBreak/>
        <w:t>también la Clasificación Uniforme para el Comercio Internacional (CUCI) de las Naciones Unidas. En 1995 el Consejo de Cooperación Aduanera cambió su denominación a la actual Organización Mundial de Aduanas y, a esa fecha, la mayoría de los países ya eran parte del Convenio.</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Sistema Armonizado de Designación y Codificación de Mercancías (SA) es la nomenclatura más ampliamente usada en el comercio internacional. En su definición, establece que todas las mercancías exportadas e importadas deben estar clasificadas o asignadas a un código particular para propósitos aduaneros, puesto que de esa forma se facilita la aplicación de los impuestos por parte de los países. No obstante, </w:t>
      </w:r>
      <w:r w:rsidRPr="002A3A03">
        <w:rPr>
          <w:rFonts w:ascii="Times New Roman" w:hAnsi="Times New Roman" w:cs="Times New Roman"/>
          <w:sz w:val="24"/>
          <w:szCs w:val="24"/>
        </w:rPr>
        <w:t xml:space="preserve">se usa ampliamente por los gobiernos, las organizaciones internacionales y el sector privado para muchos otros propósitos, tales como los impuestos internos, las políticas comerciales, la vigilancia de  productos, normas de origen, tarifas </w:t>
      </w:r>
      <w:r>
        <w:rPr>
          <w:rFonts w:ascii="Times New Roman" w:hAnsi="Times New Roman" w:cs="Times New Roman"/>
          <w:sz w:val="24"/>
          <w:szCs w:val="24"/>
        </w:rPr>
        <w:t xml:space="preserve">y estadísticas </w:t>
      </w:r>
      <w:r w:rsidRPr="002A3A03">
        <w:rPr>
          <w:rFonts w:ascii="Times New Roman" w:hAnsi="Times New Roman" w:cs="Times New Roman"/>
          <w:sz w:val="24"/>
          <w:szCs w:val="24"/>
        </w:rPr>
        <w:t xml:space="preserve">de </w:t>
      </w:r>
      <w:r>
        <w:rPr>
          <w:rFonts w:ascii="Times New Roman" w:hAnsi="Times New Roman" w:cs="Times New Roman"/>
          <w:sz w:val="24"/>
          <w:szCs w:val="24"/>
        </w:rPr>
        <w:t>transporte</w:t>
      </w:r>
      <w:r w:rsidRPr="002A3A03">
        <w:rPr>
          <w:rFonts w:ascii="Times New Roman" w:hAnsi="Times New Roman" w:cs="Times New Roman"/>
          <w:sz w:val="24"/>
          <w:szCs w:val="24"/>
        </w:rPr>
        <w:t xml:space="preserve">, control de precios, controles de cuotas, compilación de </w:t>
      </w:r>
      <w:r>
        <w:rPr>
          <w:rFonts w:ascii="Times New Roman" w:hAnsi="Times New Roman" w:cs="Times New Roman"/>
          <w:sz w:val="24"/>
          <w:szCs w:val="24"/>
        </w:rPr>
        <w:t xml:space="preserve">cuentas </w:t>
      </w:r>
      <w:r w:rsidRPr="002A3A03">
        <w:rPr>
          <w:rFonts w:ascii="Times New Roman" w:hAnsi="Times New Roman" w:cs="Times New Roman"/>
          <w:sz w:val="24"/>
          <w:szCs w:val="24"/>
        </w:rPr>
        <w:t xml:space="preserve">nacionales </w:t>
      </w:r>
      <w:r>
        <w:rPr>
          <w:rFonts w:ascii="Times New Roman" w:hAnsi="Times New Roman" w:cs="Times New Roman"/>
          <w:sz w:val="24"/>
          <w:szCs w:val="24"/>
        </w:rPr>
        <w:t xml:space="preserve">e </w:t>
      </w:r>
      <w:r w:rsidRPr="002A3A03">
        <w:rPr>
          <w:rFonts w:ascii="Times New Roman" w:hAnsi="Times New Roman" w:cs="Times New Roman"/>
          <w:sz w:val="24"/>
          <w:szCs w:val="24"/>
        </w:rPr>
        <w:t>investigación y análisis económico.</w:t>
      </w:r>
    </w:p>
    <w:p w:rsidR="00A65D22" w:rsidRDefault="00A65D22" w:rsidP="00113EDC">
      <w:pPr>
        <w:spacing w:line="360" w:lineRule="auto"/>
        <w:jc w:val="both"/>
        <w:rPr>
          <w:rFonts w:ascii="Times New Roman" w:hAnsi="Times New Roman" w:cs="Times New Roman"/>
          <w:sz w:val="24"/>
          <w:szCs w:val="24"/>
        </w:rPr>
      </w:pPr>
    </w:p>
    <w:p w:rsidR="00A65D22" w:rsidRDefault="00A65D22"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De acuerdo con la Organización Mundial de Aduanas, el S</w:t>
      </w:r>
      <w:r w:rsidRPr="002A3A03">
        <w:rPr>
          <w:rFonts w:ascii="Times New Roman" w:hAnsi="Times New Roman" w:cs="Times New Roman"/>
          <w:sz w:val="24"/>
          <w:szCs w:val="24"/>
        </w:rPr>
        <w:t xml:space="preserve">istema </w:t>
      </w:r>
      <w:r>
        <w:rPr>
          <w:rFonts w:ascii="Times New Roman" w:hAnsi="Times New Roman" w:cs="Times New Roman"/>
          <w:sz w:val="24"/>
          <w:szCs w:val="24"/>
        </w:rPr>
        <w:t xml:space="preserve">Armonizado </w:t>
      </w:r>
      <w:r w:rsidRPr="002A3A03">
        <w:rPr>
          <w:rFonts w:ascii="Times New Roman" w:hAnsi="Times New Roman" w:cs="Times New Roman"/>
          <w:sz w:val="24"/>
          <w:szCs w:val="24"/>
        </w:rPr>
        <w:t xml:space="preserve">es utilizado por más de 200 países y economías </w:t>
      </w:r>
      <w:r>
        <w:rPr>
          <w:rFonts w:ascii="Times New Roman" w:hAnsi="Times New Roman" w:cs="Times New Roman"/>
          <w:sz w:val="24"/>
          <w:szCs w:val="24"/>
        </w:rPr>
        <w:t xml:space="preserve">en la actualidad, </w:t>
      </w:r>
      <w:r w:rsidRPr="002A3A03">
        <w:rPr>
          <w:rFonts w:ascii="Times New Roman" w:hAnsi="Times New Roman" w:cs="Times New Roman"/>
          <w:sz w:val="24"/>
          <w:szCs w:val="24"/>
        </w:rPr>
        <w:t>como base para sus aranceles aduaneros y para la recolección de estadísticas de</w:t>
      </w:r>
      <w:r>
        <w:rPr>
          <w:rFonts w:ascii="Times New Roman" w:hAnsi="Times New Roman" w:cs="Times New Roman"/>
          <w:sz w:val="24"/>
          <w:szCs w:val="24"/>
        </w:rPr>
        <w:t xml:space="preserve"> comercio internacional. El Sistema está </w:t>
      </w:r>
      <w:r w:rsidRPr="0040096A">
        <w:rPr>
          <w:rFonts w:ascii="Times New Roman" w:hAnsi="Times New Roman" w:cs="Times New Roman"/>
          <w:sz w:val="24"/>
          <w:szCs w:val="24"/>
        </w:rPr>
        <w:t xml:space="preserve">estructurado en forma de árbol, ordenado y progresivo </w:t>
      </w:r>
      <w:r>
        <w:rPr>
          <w:rFonts w:ascii="Times New Roman" w:hAnsi="Times New Roman" w:cs="Times New Roman"/>
          <w:sz w:val="24"/>
          <w:szCs w:val="24"/>
        </w:rPr>
        <w:t xml:space="preserve">en su </w:t>
      </w:r>
      <w:r w:rsidRPr="0040096A">
        <w:rPr>
          <w:rFonts w:ascii="Times New Roman" w:hAnsi="Times New Roman" w:cs="Times New Roman"/>
          <w:sz w:val="24"/>
          <w:szCs w:val="24"/>
        </w:rPr>
        <w:t>clasificación, de forma que partiendo de las materias primas (animal, vegetal y mineral) se avanza según su estado de elaboración y su materia constitutiva y después a su grado de elaboración</w:t>
      </w:r>
      <w:r w:rsidR="00A021B1">
        <w:rPr>
          <w:rFonts w:ascii="Times New Roman" w:hAnsi="Times New Roman" w:cs="Times New Roman"/>
          <w:sz w:val="24"/>
          <w:szCs w:val="24"/>
        </w:rPr>
        <w:t>.</w:t>
      </w:r>
      <w:r w:rsidRPr="0040096A">
        <w:rPr>
          <w:rFonts w:ascii="Times New Roman" w:hAnsi="Times New Roman" w:cs="Times New Roman"/>
          <w:sz w:val="24"/>
          <w:szCs w:val="24"/>
        </w:rPr>
        <w:t xml:space="preserve"> </w:t>
      </w:r>
    </w:p>
    <w:p w:rsidR="003D7C93" w:rsidRDefault="003D7C93" w:rsidP="00113EDC">
      <w:pPr>
        <w:spacing w:line="360" w:lineRule="auto"/>
        <w:jc w:val="both"/>
        <w:rPr>
          <w:rFonts w:ascii="Times New Roman" w:hAnsi="Times New Roman" w:cs="Times New Roman"/>
          <w:sz w:val="24"/>
          <w:szCs w:val="24"/>
        </w:rPr>
      </w:pPr>
    </w:p>
    <w:p w:rsidR="003D7C93" w:rsidRDefault="00053A8B"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La estructura de</w:t>
      </w:r>
      <w:r w:rsidR="003D7C93">
        <w:rPr>
          <w:rFonts w:ascii="Times New Roman" w:hAnsi="Times New Roman" w:cs="Times New Roman"/>
          <w:sz w:val="24"/>
          <w:szCs w:val="24"/>
        </w:rPr>
        <w:t xml:space="preserve"> </w:t>
      </w:r>
      <w:r>
        <w:rPr>
          <w:rFonts w:ascii="Times New Roman" w:hAnsi="Times New Roman" w:cs="Times New Roman"/>
          <w:sz w:val="24"/>
          <w:szCs w:val="24"/>
        </w:rPr>
        <w:t xml:space="preserve">códigos a nivel </w:t>
      </w:r>
      <w:r w:rsidR="003D7C93">
        <w:rPr>
          <w:rFonts w:ascii="Times New Roman" w:hAnsi="Times New Roman" w:cs="Times New Roman"/>
          <w:sz w:val="24"/>
          <w:szCs w:val="24"/>
        </w:rPr>
        <w:t>seis dígitos es común a todos los países que han adherido al Convenio del Sistema Armonizado</w:t>
      </w:r>
      <w:r>
        <w:rPr>
          <w:rFonts w:ascii="Times New Roman" w:hAnsi="Times New Roman" w:cs="Times New Roman"/>
          <w:sz w:val="24"/>
          <w:szCs w:val="24"/>
        </w:rPr>
        <w:t xml:space="preserve">, los cuales </w:t>
      </w:r>
      <w:r w:rsidR="003D7C93">
        <w:rPr>
          <w:rFonts w:ascii="Times New Roman" w:hAnsi="Times New Roman" w:cs="Times New Roman"/>
          <w:sz w:val="24"/>
          <w:szCs w:val="24"/>
        </w:rPr>
        <w:t xml:space="preserve">adoptan su nomenclatura como oficial para propósitos aduaneros. </w:t>
      </w:r>
      <w:r w:rsidR="003D7C93" w:rsidRPr="007265B2">
        <w:rPr>
          <w:rFonts w:ascii="Times New Roman" w:hAnsi="Times New Roman" w:cs="Times New Roman"/>
          <w:sz w:val="24"/>
          <w:szCs w:val="24"/>
        </w:rPr>
        <w:t>Las partes contratantes del Convenio y prácticamente todos los países del mundo, se comprometen a que sus nomenclaturas se basen en la estructura del Sistema Armonizado,</w:t>
      </w:r>
      <w:r>
        <w:rPr>
          <w:rFonts w:ascii="Times New Roman" w:hAnsi="Times New Roman" w:cs="Times New Roman"/>
          <w:sz w:val="24"/>
          <w:szCs w:val="24"/>
        </w:rPr>
        <w:t xml:space="preserve"> aunque </w:t>
      </w:r>
      <w:r w:rsidR="003D7C93" w:rsidRPr="007265B2">
        <w:rPr>
          <w:rFonts w:ascii="Times New Roman" w:hAnsi="Times New Roman" w:cs="Times New Roman"/>
          <w:sz w:val="24"/>
          <w:szCs w:val="24"/>
        </w:rPr>
        <w:t xml:space="preserve">poseen la libertad de crear las correspondientes subdivisiones a un nivel superior al código de seis dígitos, pudiendo adoptar un único texto que integre la nomenclatura aduanera y estadística. El SA se revisa cada cinco años, para incluir nuevas </w:t>
      </w:r>
      <w:r w:rsidR="006338DD">
        <w:rPr>
          <w:rFonts w:ascii="Times New Roman" w:hAnsi="Times New Roman" w:cs="Times New Roman"/>
          <w:sz w:val="24"/>
          <w:szCs w:val="24"/>
        </w:rPr>
        <w:t xml:space="preserve">aperturas </w:t>
      </w:r>
      <w:r w:rsidR="003D7C93" w:rsidRPr="007265B2">
        <w:rPr>
          <w:rFonts w:ascii="Times New Roman" w:hAnsi="Times New Roman" w:cs="Times New Roman"/>
          <w:sz w:val="24"/>
          <w:szCs w:val="24"/>
        </w:rPr>
        <w:t xml:space="preserve">derivadas de progresos técnicos o comerciales y suprimir o integrar aquellos </w:t>
      </w:r>
      <w:r w:rsidR="003D7C93" w:rsidRPr="007265B2">
        <w:rPr>
          <w:rFonts w:ascii="Times New Roman" w:hAnsi="Times New Roman" w:cs="Times New Roman"/>
          <w:sz w:val="24"/>
          <w:szCs w:val="24"/>
        </w:rPr>
        <w:lastRenderedPageBreak/>
        <w:t>productos que caen en desuso</w:t>
      </w:r>
      <w:r>
        <w:rPr>
          <w:rFonts w:ascii="Times New Roman" w:hAnsi="Times New Roman" w:cs="Times New Roman"/>
          <w:sz w:val="24"/>
          <w:szCs w:val="24"/>
        </w:rPr>
        <w:t>,</w:t>
      </w:r>
      <w:r w:rsidR="003D7C93" w:rsidRPr="007265B2">
        <w:rPr>
          <w:rFonts w:ascii="Times New Roman" w:hAnsi="Times New Roman" w:cs="Times New Roman"/>
          <w:sz w:val="24"/>
          <w:szCs w:val="24"/>
        </w:rPr>
        <w:t xml:space="preserve"> </w:t>
      </w:r>
      <w:r w:rsidR="003D7C93">
        <w:rPr>
          <w:rFonts w:ascii="Times New Roman" w:hAnsi="Times New Roman" w:cs="Times New Roman"/>
          <w:sz w:val="24"/>
          <w:szCs w:val="24"/>
        </w:rPr>
        <w:t xml:space="preserve">en </w:t>
      </w:r>
      <w:r w:rsidR="003D7C93" w:rsidRPr="007265B2">
        <w:rPr>
          <w:rFonts w:ascii="Times New Roman" w:hAnsi="Times New Roman" w:cs="Times New Roman"/>
          <w:sz w:val="24"/>
          <w:szCs w:val="24"/>
        </w:rPr>
        <w:t>partidas más genéricas. La última actualización entr</w:t>
      </w:r>
      <w:r>
        <w:rPr>
          <w:rFonts w:ascii="Times New Roman" w:hAnsi="Times New Roman" w:cs="Times New Roman"/>
          <w:sz w:val="24"/>
          <w:szCs w:val="24"/>
        </w:rPr>
        <w:t>ó</w:t>
      </w:r>
      <w:r w:rsidR="003D7C93" w:rsidRPr="007265B2">
        <w:rPr>
          <w:rFonts w:ascii="Times New Roman" w:hAnsi="Times New Roman" w:cs="Times New Roman"/>
          <w:sz w:val="24"/>
          <w:szCs w:val="24"/>
        </w:rPr>
        <w:t xml:space="preserve"> en vigor el 1 de enero de 2012.</w:t>
      </w:r>
    </w:p>
    <w:p w:rsidR="003D7C93" w:rsidRDefault="003D7C93" w:rsidP="00113EDC">
      <w:pPr>
        <w:spacing w:line="360" w:lineRule="auto"/>
        <w:jc w:val="both"/>
        <w:rPr>
          <w:rFonts w:ascii="Times New Roman" w:hAnsi="Times New Roman" w:cs="Times New Roman"/>
          <w:sz w:val="24"/>
          <w:szCs w:val="24"/>
        </w:rPr>
      </w:pPr>
    </w:p>
    <w:p w:rsidR="00A65D22" w:rsidRDefault="003D7C93"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Chile adoptó como base la nomenclatura del Sistema Armonizado desde su creación en 1989, con una estructura de códigos de 8 dígitos. </w:t>
      </w:r>
      <w:r w:rsidR="00F86DCC">
        <w:rPr>
          <w:rFonts w:ascii="Times New Roman" w:hAnsi="Times New Roman" w:cs="Times New Roman"/>
          <w:sz w:val="24"/>
          <w:szCs w:val="24"/>
        </w:rPr>
        <w:t>Otros países pueden llegan hasta diez dígitos, como Estados Unidos, o incluso más, como la nomenclatura del M</w:t>
      </w:r>
      <w:r w:rsidR="008563E2">
        <w:rPr>
          <w:rFonts w:ascii="Times New Roman" w:hAnsi="Times New Roman" w:cs="Times New Roman"/>
          <w:sz w:val="24"/>
          <w:szCs w:val="24"/>
        </w:rPr>
        <w:t>ercado Común del Sur (MERCOSUR)</w:t>
      </w:r>
      <w:r>
        <w:rPr>
          <w:rFonts w:ascii="Times New Roman" w:hAnsi="Times New Roman" w:cs="Times New Roman"/>
          <w:sz w:val="24"/>
          <w:szCs w:val="24"/>
        </w:rPr>
        <w:t xml:space="preserve">. </w:t>
      </w:r>
      <w:r w:rsidR="00F86DCC">
        <w:rPr>
          <w:rFonts w:ascii="Times New Roman" w:hAnsi="Times New Roman" w:cs="Times New Roman"/>
          <w:sz w:val="24"/>
          <w:szCs w:val="24"/>
        </w:rPr>
        <w:t>Ahora bien, c</w:t>
      </w:r>
      <w:r>
        <w:rPr>
          <w:rFonts w:ascii="Times New Roman" w:hAnsi="Times New Roman" w:cs="Times New Roman"/>
          <w:sz w:val="24"/>
          <w:szCs w:val="24"/>
        </w:rPr>
        <w:t xml:space="preserve">onsiderando la base </w:t>
      </w:r>
      <w:r w:rsidR="00F86DCC">
        <w:rPr>
          <w:rFonts w:ascii="Times New Roman" w:hAnsi="Times New Roman" w:cs="Times New Roman"/>
          <w:sz w:val="24"/>
          <w:szCs w:val="24"/>
        </w:rPr>
        <w:t xml:space="preserve">común </w:t>
      </w:r>
      <w:r>
        <w:rPr>
          <w:rFonts w:ascii="Times New Roman" w:hAnsi="Times New Roman" w:cs="Times New Roman"/>
          <w:sz w:val="24"/>
          <w:szCs w:val="24"/>
        </w:rPr>
        <w:t>de 6 dígitos del SA</w:t>
      </w:r>
      <w:r w:rsidR="00F86DCC">
        <w:rPr>
          <w:rFonts w:ascii="Times New Roman" w:hAnsi="Times New Roman" w:cs="Times New Roman"/>
          <w:sz w:val="24"/>
          <w:szCs w:val="24"/>
        </w:rPr>
        <w:t xml:space="preserve"> para la aplicación del arancel aduanero de Chile</w:t>
      </w:r>
      <w:r>
        <w:rPr>
          <w:rFonts w:ascii="Times New Roman" w:hAnsi="Times New Roman" w:cs="Times New Roman"/>
          <w:sz w:val="24"/>
          <w:szCs w:val="24"/>
        </w:rPr>
        <w:t>, la interpretación es de la siguiente manera:</w:t>
      </w:r>
    </w:p>
    <w:p w:rsidR="009F2667" w:rsidRDefault="009F2667" w:rsidP="00113EDC">
      <w:pPr>
        <w:spacing w:line="360" w:lineRule="auto"/>
        <w:jc w:val="both"/>
        <w:rPr>
          <w:rFonts w:ascii="Times New Roman" w:hAnsi="Times New Roman" w:cs="Times New Roman"/>
          <w:sz w:val="24"/>
          <w:szCs w:val="24"/>
        </w:rPr>
      </w:pPr>
    </w:p>
    <w:p w:rsidR="00F86DCC" w:rsidRDefault="00F86DCC" w:rsidP="00113EDC">
      <w:pPr>
        <w:autoSpaceDE w:val="0"/>
        <w:autoSpaceDN w:val="0"/>
        <w:adjustRightInd w:val="0"/>
        <w:spacing w:line="360" w:lineRule="auto"/>
        <w:jc w:val="center"/>
        <w:rPr>
          <w:rFonts w:ascii="Times New Roman" w:hAnsi="Times New Roman" w:cs="Times New Roman"/>
          <w:sz w:val="24"/>
          <w:szCs w:val="24"/>
        </w:rPr>
      </w:pPr>
      <w:r w:rsidRPr="00F86DCC">
        <w:rPr>
          <w:noProof/>
          <w:lang w:val="es-ES" w:eastAsia="es-ES"/>
        </w:rPr>
        <w:drawing>
          <wp:inline distT="0" distB="0" distL="0" distR="0" wp14:anchorId="458A0DA8" wp14:editId="5C3ABF32">
            <wp:extent cx="3132814" cy="1541532"/>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2640" cy="1541446"/>
                    </a:xfrm>
                    <a:prstGeom prst="rect">
                      <a:avLst/>
                    </a:prstGeom>
                    <a:noFill/>
                    <a:ln>
                      <a:noFill/>
                    </a:ln>
                  </pic:spPr>
                </pic:pic>
              </a:graphicData>
            </a:graphic>
          </wp:inline>
        </w:drawing>
      </w:r>
    </w:p>
    <w:p w:rsidR="00A65D22" w:rsidRPr="0059192B" w:rsidRDefault="00053A8B" w:rsidP="00113EDC">
      <w:pPr>
        <w:spacing w:line="360" w:lineRule="auto"/>
        <w:jc w:val="both"/>
        <w:rPr>
          <w:rFonts w:ascii="Times New Roman" w:hAnsi="Times New Roman" w:cs="Times New Roman"/>
          <w:sz w:val="24"/>
          <w:szCs w:val="24"/>
        </w:rPr>
      </w:pPr>
      <w:r w:rsidRPr="0059192B">
        <w:rPr>
          <w:rFonts w:ascii="Times New Roman" w:hAnsi="Times New Roman" w:cs="Times New Roman"/>
          <w:sz w:val="24"/>
          <w:szCs w:val="24"/>
        </w:rPr>
        <w:t xml:space="preserve">Es importante señalar que </w:t>
      </w:r>
      <w:r w:rsidR="00D952BC" w:rsidRPr="0059192B">
        <w:rPr>
          <w:rFonts w:ascii="Times New Roman" w:hAnsi="Times New Roman" w:cs="Times New Roman"/>
          <w:sz w:val="24"/>
          <w:szCs w:val="24"/>
        </w:rPr>
        <w:t xml:space="preserve">con respecto a la determinación del origen de las mercancías, </w:t>
      </w:r>
      <w:r w:rsidRPr="0059192B">
        <w:rPr>
          <w:rFonts w:ascii="Times New Roman" w:hAnsi="Times New Roman" w:cs="Times New Roman"/>
          <w:sz w:val="24"/>
          <w:szCs w:val="24"/>
        </w:rPr>
        <w:t>e</w:t>
      </w:r>
      <w:r w:rsidR="00A65D22" w:rsidRPr="0059192B">
        <w:rPr>
          <w:rFonts w:ascii="Times New Roman" w:hAnsi="Times New Roman" w:cs="Times New Roman"/>
          <w:sz w:val="24"/>
          <w:szCs w:val="24"/>
        </w:rPr>
        <w:t xml:space="preserve">l problema </w:t>
      </w:r>
      <w:r w:rsidR="00D952BC" w:rsidRPr="0059192B">
        <w:rPr>
          <w:rFonts w:ascii="Times New Roman" w:hAnsi="Times New Roman" w:cs="Times New Roman"/>
          <w:sz w:val="24"/>
          <w:szCs w:val="24"/>
        </w:rPr>
        <w:t xml:space="preserve">es que no existe otro mecanismo </w:t>
      </w:r>
      <w:r w:rsidR="00A65D22" w:rsidRPr="0059192B">
        <w:rPr>
          <w:rFonts w:ascii="Times New Roman" w:hAnsi="Times New Roman" w:cs="Times New Roman"/>
          <w:sz w:val="24"/>
          <w:szCs w:val="24"/>
        </w:rPr>
        <w:t xml:space="preserve">diseñado para ser utilizado </w:t>
      </w:r>
      <w:r w:rsidR="00D952BC" w:rsidRPr="0059192B">
        <w:rPr>
          <w:rFonts w:ascii="Times New Roman" w:hAnsi="Times New Roman" w:cs="Times New Roman"/>
          <w:sz w:val="24"/>
          <w:szCs w:val="24"/>
        </w:rPr>
        <w:t xml:space="preserve">en forma clara </w:t>
      </w:r>
      <w:r w:rsidR="00A65D22" w:rsidRPr="0059192B">
        <w:rPr>
          <w:rFonts w:ascii="Times New Roman" w:hAnsi="Times New Roman" w:cs="Times New Roman"/>
          <w:sz w:val="24"/>
          <w:szCs w:val="24"/>
        </w:rPr>
        <w:t>en la calificación de origen</w:t>
      </w:r>
      <w:r w:rsidR="00D952BC" w:rsidRPr="0059192B">
        <w:rPr>
          <w:rFonts w:ascii="Times New Roman" w:hAnsi="Times New Roman" w:cs="Times New Roman"/>
          <w:sz w:val="24"/>
          <w:szCs w:val="24"/>
        </w:rPr>
        <w:t>. De esta forma s</w:t>
      </w:r>
      <w:r w:rsidR="00A65D22" w:rsidRPr="0059192B">
        <w:rPr>
          <w:rFonts w:ascii="Times New Roman" w:hAnsi="Times New Roman" w:cs="Times New Roman"/>
          <w:sz w:val="24"/>
          <w:szCs w:val="24"/>
        </w:rPr>
        <w:t xml:space="preserve">e adopta el Sistema Armonizado, solicitando cambios de clasificación mínimos entre el producto final y los materiales que se utilizan, para lo cual se exigen cambios </w:t>
      </w:r>
      <w:r w:rsidR="0059192B" w:rsidRPr="0059192B">
        <w:rPr>
          <w:rFonts w:ascii="Times New Roman" w:hAnsi="Times New Roman" w:cs="Times New Roman"/>
          <w:sz w:val="24"/>
          <w:szCs w:val="24"/>
        </w:rPr>
        <w:t>a nivel de capítulos</w:t>
      </w:r>
      <w:r w:rsidR="00A65D22" w:rsidRPr="0059192B">
        <w:rPr>
          <w:rFonts w:ascii="Times New Roman" w:hAnsi="Times New Roman" w:cs="Times New Roman"/>
          <w:sz w:val="24"/>
          <w:szCs w:val="24"/>
        </w:rPr>
        <w:t>, partida</w:t>
      </w:r>
      <w:r w:rsidR="0059192B" w:rsidRPr="0059192B">
        <w:rPr>
          <w:rFonts w:ascii="Times New Roman" w:hAnsi="Times New Roman" w:cs="Times New Roman"/>
          <w:sz w:val="24"/>
          <w:szCs w:val="24"/>
        </w:rPr>
        <w:t>s</w:t>
      </w:r>
      <w:r w:rsidR="00A65D22" w:rsidRPr="0059192B">
        <w:rPr>
          <w:rFonts w:ascii="Times New Roman" w:hAnsi="Times New Roman" w:cs="Times New Roman"/>
          <w:sz w:val="24"/>
          <w:szCs w:val="24"/>
        </w:rPr>
        <w:t xml:space="preserve">, </w:t>
      </w:r>
      <w:proofErr w:type="spellStart"/>
      <w:r w:rsidR="0059192B" w:rsidRPr="0059192B">
        <w:rPr>
          <w:rFonts w:ascii="Times New Roman" w:hAnsi="Times New Roman" w:cs="Times New Roman"/>
          <w:sz w:val="24"/>
          <w:szCs w:val="24"/>
        </w:rPr>
        <w:t>s</w:t>
      </w:r>
      <w:r w:rsidR="00A65D22" w:rsidRPr="0059192B">
        <w:rPr>
          <w:rFonts w:ascii="Times New Roman" w:hAnsi="Times New Roman" w:cs="Times New Roman"/>
          <w:sz w:val="24"/>
          <w:szCs w:val="24"/>
        </w:rPr>
        <w:t>ubpartida</w:t>
      </w:r>
      <w:proofErr w:type="spellEnd"/>
      <w:r w:rsidR="00A65D22" w:rsidRPr="0059192B">
        <w:rPr>
          <w:rFonts w:ascii="Times New Roman" w:hAnsi="Times New Roman" w:cs="Times New Roman"/>
          <w:sz w:val="24"/>
          <w:szCs w:val="24"/>
        </w:rPr>
        <w:t>, etc.</w:t>
      </w:r>
    </w:p>
    <w:p w:rsidR="00A65D22" w:rsidRPr="0059192B" w:rsidRDefault="00A65D22" w:rsidP="00113EDC">
      <w:pPr>
        <w:spacing w:line="360" w:lineRule="auto"/>
        <w:jc w:val="both"/>
        <w:rPr>
          <w:rFonts w:ascii="Times New Roman" w:hAnsi="Times New Roman" w:cs="Times New Roman"/>
          <w:sz w:val="24"/>
          <w:szCs w:val="24"/>
        </w:rPr>
      </w:pPr>
    </w:p>
    <w:p w:rsidR="00617B52" w:rsidRPr="00AC614E" w:rsidRDefault="00617B52" w:rsidP="00113EDC">
      <w:pPr>
        <w:spacing w:line="360" w:lineRule="auto"/>
        <w:jc w:val="both"/>
        <w:rPr>
          <w:rFonts w:ascii="Times New Roman" w:hAnsi="Times New Roman" w:cs="Times New Roman"/>
          <w:sz w:val="24"/>
          <w:szCs w:val="24"/>
        </w:rPr>
      </w:pPr>
      <w:r w:rsidRPr="00AC614E">
        <w:rPr>
          <w:rFonts w:ascii="Times New Roman" w:hAnsi="Times New Roman" w:cs="Times New Roman"/>
          <w:sz w:val="24"/>
          <w:szCs w:val="24"/>
        </w:rPr>
        <w:t xml:space="preserve">La Organización Mundial de Aduanas realiza </w:t>
      </w:r>
      <w:r w:rsidR="004A4C65">
        <w:rPr>
          <w:rFonts w:ascii="Times New Roman" w:hAnsi="Times New Roman" w:cs="Times New Roman"/>
          <w:sz w:val="24"/>
          <w:szCs w:val="24"/>
        </w:rPr>
        <w:t>actualizaciones</w:t>
      </w:r>
      <w:r w:rsidRPr="00AC614E">
        <w:rPr>
          <w:rFonts w:ascii="Times New Roman" w:hAnsi="Times New Roman" w:cs="Times New Roman"/>
          <w:sz w:val="24"/>
          <w:szCs w:val="24"/>
        </w:rPr>
        <w:t xml:space="preserve"> al Sistema Armonizado de Designación y Codificación de Mercancías aproximadamente cada 5 años, con el propósito de incorporar cambios en la nomenclatura debido a los nuevos  requerimientos del comercio internacional, los avances tecnológicos, controles a la importación o exportación, mejoría en el registro de las estadísticas, entre otros. La última es la V Enmienda del Sistema Armonizado de Designación y Codificación de Mercancías fue aprobada por la Organización Mundial de Aduanas en  2009, la cual fue puesta en vigencia a partir del 1 de enero de 2012.</w:t>
      </w:r>
    </w:p>
    <w:p w:rsidR="00617B52" w:rsidRPr="00AC614E" w:rsidRDefault="00617B52" w:rsidP="00113EDC">
      <w:pPr>
        <w:spacing w:line="360" w:lineRule="auto"/>
        <w:jc w:val="both"/>
        <w:rPr>
          <w:rFonts w:ascii="Times New Roman" w:hAnsi="Times New Roman" w:cs="Times New Roman"/>
          <w:sz w:val="24"/>
          <w:szCs w:val="24"/>
        </w:rPr>
      </w:pPr>
    </w:p>
    <w:p w:rsidR="00111E4F" w:rsidRPr="00AC614E" w:rsidRDefault="00111E4F" w:rsidP="00113EDC">
      <w:pPr>
        <w:spacing w:line="360" w:lineRule="auto"/>
        <w:jc w:val="both"/>
        <w:rPr>
          <w:rFonts w:ascii="Times New Roman" w:hAnsi="Times New Roman" w:cs="Times New Roman"/>
          <w:sz w:val="24"/>
          <w:szCs w:val="24"/>
        </w:rPr>
      </w:pPr>
      <w:r w:rsidRPr="00AC614E">
        <w:rPr>
          <w:rFonts w:ascii="Times New Roman" w:hAnsi="Times New Roman" w:cs="Times New Roman"/>
          <w:sz w:val="24"/>
          <w:szCs w:val="24"/>
        </w:rPr>
        <w:t xml:space="preserve">Desde que esta nomenclatura se adoptó en Chile en febrero de 1989 por medio del DFL 2 del Ministerio de Hacienda </w:t>
      </w:r>
      <w:r w:rsidR="00617B52" w:rsidRPr="00AC614E">
        <w:rPr>
          <w:rFonts w:ascii="Times New Roman" w:hAnsi="Times New Roman" w:cs="Times New Roman"/>
          <w:sz w:val="24"/>
          <w:szCs w:val="24"/>
        </w:rPr>
        <w:t>Chile</w:t>
      </w:r>
      <w:r w:rsidRPr="00AC614E">
        <w:rPr>
          <w:rFonts w:ascii="Times New Roman" w:hAnsi="Times New Roman" w:cs="Times New Roman"/>
          <w:sz w:val="24"/>
          <w:szCs w:val="24"/>
        </w:rPr>
        <w:t xml:space="preserve">, el país ha </w:t>
      </w:r>
      <w:r w:rsidR="00617B52" w:rsidRPr="00AC614E">
        <w:rPr>
          <w:rFonts w:ascii="Times New Roman" w:hAnsi="Times New Roman" w:cs="Times New Roman"/>
          <w:sz w:val="24"/>
          <w:szCs w:val="24"/>
        </w:rPr>
        <w:t xml:space="preserve">adecuado </w:t>
      </w:r>
      <w:r w:rsidRPr="00AC614E">
        <w:rPr>
          <w:rFonts w:ascii="Times New Roman" w:hAnsi="Times New Roman" w:cs="Times New Roman"/>
          <w:sz w:val="24"/>
          <w:szCs w:val="24"/>
        </w:rPr>
        <w:t xml:space="preserve">la </w:t>
      </w:r>
      <w:r w:rsidR="00617B52" w:rsidRPr="00AC614E">
        <w:rPr>
          <w:rFonts w:ascii="Times New Roman" w:hAnsi="Times New Roman" w:cs="Times New Roman"/>
          <w:sz w:val="24"/>
          <w:szCs w:val="24"/>
        </w:rPr>
        <w:t xml:space="preserve">nomenclatura arancelaria aduanera </w:t>
      </w:r>
      <w:r w:rsidRPr="00AC614E">
        <w:rPr>
          <w:rFonts w:ascii="Times New Roman" w:hAnsi="Times New Roman" w:cs="Times New Roman"/>
          <w:sz w:val="24"/>
          <w:szCs w:val="24"/>
        </w:rPr>
        <w:lastRenderedPageBreak/>
        <w:t xml:space="preserve">interna </w:t>
      </w:r>
      <w:r w:rsidR="00617B52" w:rsidRPr="00AC614E">
        <w:rPr>
          <w:rFonts w:ascii="Times New Roman" w:hAnsi="Times New Roman" w:cs="Times New Roman"/>
          <w:sz w:val="24"/>
          <w:szCs w:val="24"/>
        </w:rPr>
        <w:t xml:space="preserve">con cada una de las enmiendas emanadas del Sistema Armonizado. Las posteriores </w:t>
      </w:r>
      <w:r w:rsidRPr="00AC614E">
        <w:rPr>
          <w:rFonts w:ascii="Times New Roman" w:hAnsi="Times New Roman" w:cs="Times New Roman"/>
          <w:sz w:val="24"/>
          <w:szCs w:val="24"/>
        </w:rPr>
        <w:t>puestas en vigencia de nomenclaturas enmendadas fueron: enero 1996, enero 2002, enero 2007 y, la última y vigente, enero 2012.</w:t>
      </w:r>
    </w:p>
    <w:p w:rsidR="00F11A97" w:rsidRDefault="00F11A97" w:rsidP="00113EDC">
      <w:pPr>
        <w:spacing w:line="360" w:lineRule="auto"/>
        <w:jc w:val="both"/>
        <w:rPr>
          <w:rFonts w:ascii="Times New Roman" w:hAnsi="Times New Roman" w:cs="Times New Roman"/>
          <w:sz w:val="24"/>
          <w:szCs w:val="24"/>
        </w:rPr>
      </w:pPr>
    </w:p>
    <w:p w:rsidR="006F2FC3" w:rsidRDefault="009F2667" w:rsidP="00113EDC">
      <w:pPr>
        <w:spacing w:line="360" w:lineRule="auto"/>
        <w:rPr>
          <w:rFonts w:ascii="Times New Roman" w:hAnsi="Times New Roman" w:cs="Times New Roman"/>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.5.</w:t>
      </w:r>
      <w:r w:rsidR="00935CE1">
        <w:rPr>
          <w:rFonts w:ascii="Times New Roman" w:hAnsi="Times New Roman" w:cs="Times New Roman"/>
          <w:b/>
          <w:sz w:val="24"/>
          <w:szCs w:val="24"/>
        </w:rPr>
        <w:tab/>
      </w:r>
      <w:r w:rsidR="006F2FC3" w:rsidRPr="00935CE1">
        <w:rPr>
          <w:rFonts w:ascii="Times New Roman" w:hAnsi="Times New Roman" w:cs="Times New Roman"/>
          <w:b/>
          <w:sz w:val="24"/>
          <w:szCs w:val="24"/>
        </w:rPr>
        <w:t xml:space="preserve">La </w:t>
      </w:r>
      <w:r w:rsidR="00935CE1">
        <w:rPr>
          <w:rFonts w:ascii="Times New Roman" w:hAnsi="Times New Roman" w:cs="Times New Roman"/>
          <w:b/>
          <w:sz w:val="24"/>
          <w:szCs w:val="24"/>
        </w:rPr>
        <w:t>n</w:t>
      </w:r>
      <w:r w:rsidR="006F2FC3" w:rsidRPr="00935CE1">
        <w:rPr>
          <w:rFonts w:ascii="Times New Roman" w:hAnsi="Times New Roman" w:cs="Times New Roman"/>
          <w:b/>
          <w:sz w:val="24"/>
          <w:szCs w:val="24"/>
        </w:rPr>
        <w:t>omenclatura de la Asociación Latinoamericana de Integración</w:t>
      </w:r>
      <w:r w:rsidR="00935CE1">
        <w:rPr>
          <w:rFonts w:ascii="Times New Roman" w:hAnsi="Times New Roman" w:cs="Times New Roman"/>
          <w:b/>
          <w:sz w:val="24"/>
          <w:szCs w:val="24"/>
        </w:rPr>
        <w:t>: NALADISA</w:t>
      </w:r>
    </w:p>
    <w:p w:rsidR="00935CE1" w:rsidRPr="00567A47" w:rsidRDefault="00935CE1" w:rsidP="00113EDC">
      <w:pPr>
        <w:spacing w:line="360" w:lineRule="auto"/>
        <w:jc w:val="both"/>
        <w:rPr>
          <w:rFonts w:ascii="Times New Roman" w:hAnsi="Times New Roman" w:cs="Times New Roman"/>
          <w:sz w:val="24"/>
          <w:szCs w:val="24"/>
        </w:rPr>
      </w:pPr>
    </w:p>
    <w:p w:rsidR="006F2FC3" w:rsidRDefault="006F2FC3" w:rsidP="00113EDC">
      <w:pPr>
        <w:spacing w:line="360" w:lineRule="auto"/>
        <w:jc w:val="both"/>
        <w:rPr>
          <w:rFonts w:ascii="Times New Roman" w:hAnsi="Times New Roman" w:cs="Times New Roman"/>
          <w:sz w:val="24"/>
          <w:szCs w:val="24"/>
        </w:rPr>
      </w:pPr>
      <w:r w:rsidRPr="00567A47">
        <w:rPr>
          <w:rFonts w:ascii="Times New Roman" w:hAnsi="Times New Roman" w:cs="Times New Roman"/>
          <w:sz w:val="24"/>
          <w:szCs w:val="24"/>
        </w:rPr>
        <w:t xml:space="preserve">La Nomenclatura de la Asociación Latinoamericana de Integración (NALADISA) </w:t>
      </w:r>
      <w:r w:rsidR="004A4C65">
        <w:rPr>
          <w:rFonts w:ascii="Times New Roman" w:hAnsi="Times New Roman" w:cs="Times New Roman"/>
          <w:sz w:val="24"/>
          <w:szCs w:val="24"/>
        </w:rPr>
        <w:t xml:space="preserve">también </w:t>
      </w:r>
      <w:r w:rsidRPr="00567A47">
        <w:rPr>
          <w:rFonts w:ascii="Times New Roman" w:hAnsi="Times New Roman" w:cs="Times New Roman"/>
          <w:sz w:val="24"/>
          <w:szCs w:val="24"/>
        </w:rPr>
        <w:t>tiene como base el Sistema Armonizado de Designación y Codificación de Mercancías (SA), con sus Secciones</w:t>
      </w:r>
      <w:r>
        <w:rPr>
          <w:rFonts w:ascii="Times New Roman" w:hAnsi="Times New Roman" w:cs="Times New Roman"/>
          <w:sz w:val="24"/>
          <w:szCs w:val="24"/>
        </w:rPr>
        <w:t xml:space="preserve"> y </w:t>
      </w:r>
      <w:r w:rsidRPr="00567A47">
        <w:rPr>
          <w:rFonts w:ascii="Times New Roman" w:hAnsi="Times New Roman" w:cs="Times New Roman"/>
          <w:sz w:val="24"/>
          <w:szCs w:val="24"/>
        </w:rPr>
        <w:t xml:space="preserve">Capítulos; sus partidas, </w:t>
      </w:r>
      <w:proofErr w:type="spellStart"/>
      <w:r w:rsidRPr="00567A47">
        <w:rPr>
          <w:rFonts w:ascii="Times New Roman" w:hAnsi="Times New Roman" w:cs="Times New Roman"/>
          <w:sz w:val="24"/>
          <w:szCs w:val="24"/>
        </w:rPr>
        <w:t>subpartidas</w:t>
      </w:r>
      <w:proofErr w:type="spellEnd"/>
      <w:r w:rsidRPr="00567A47">
        <w:rPr>
          <w:rFonts w:ascii="Times New Roman" w:hAnsi="Times New Roman" w:cs="Times New Roman"/>
          <w:sz w:val="24"/>
          <w:szCs w:val="24"/>
        </w:rPr>
        <w:t xml:space="preserve"> y códigos numéricos correspondientes</w:t>
      </w:r>
      <w:r>
        <w:rPr>
          <w:rFonts w:ascii="Times New Roman" w:hAnsi="Times New Roman" w:cs="Times New Roman"/>
          <w:sz w:val="24"/>
          <w:szCs w:val="24"/>
        </w:rPr>
        <w:t>. Fue adoptada por la Asociación en 1985 (en ésa época denominada NALADI) mediante la Resolución 45 del Comité de Representantes, como base común para la realización de las negociaciones previstas al amparo del Tratado de Montevideo de 1980, así como para expresar las concesiones otorgadas a través de cualquiera de sus mecanismos y la presentación de las estadísticas del comercio exterior de los países miembros.</w:t>
      </w:r>
    </w:p>
    <w:p w:rsidR="006F2FC3" w:rsidRDefault="006F2FC3" w:rsidP="00113EDC">
      <w:pPr>
        <w:spacing w:line="360" w:lineRule="auto"/>
        <w:jc w:val="both"/>
        <w:rPr>
          <w:rFonts w:ascii="Times New Roman" w:hAnsi="Times New Roman" w:cs="Times New Roman"/>
          <w:sz w:val="24"/>
          <w:szCs w:val="24"/>
        </w:rPr>
      </w:pPr>
    </w:p>
    <w:p w:rsidR="006F2FC3" w:rsidRDefault="006F2FC3" w:rsidP="00113EDC">
      <w:pPr>
        <w:autoSpaceDE w:val="0"/>
        <w:autoSpaceDN w:val="0"/>
        <w:adjustRightInd w:val="0"/>
        <w:spacing w:line="360" w:lineRule="auto"/>
        <w:jc w:val="both"/>
        <w:rPr>
          <w:rFonts w:ascii="Times New Roman" w:hAnsi="Times New Roman" w:cs="Times New Roman"/>
          <w:sz w:val="24"/>
          <w:szCs w:val="24"/>
        </w:rPr>
      </w:pPr>
      <w:r w:rsidRPr="00F4551F">
        <w:rPr>
          <w:rFonts w:ascii="Times New Roman" w:hAnsi="Times New Roman" w:cs="Times New Roman"/>
          <w:sz w:val="24"/>
          <w:szCs w:val="24"/>
        </w:rPr>
        <w:t>Los cuatro primeros dígitos del código numérico de ocho de la NALADISA son los que el SA ha</w:t>
      </w:r>
      <w:r>
        <w:rPr>
          <w:rFonts w:ascii="Times New Roman" w:hAnsi="Times New Roman" w:cs="Times New Roman"/>
          <w:sz w:val="24"/>
          <w:szCs w:val="24"/>
        </w:rPr>
        <w:t xml:space="preserve"> </w:t>
      </w:r>
      <w:r w:rsidRPr="00F4551F">
        <w:rPr>
          <w:rFonts w:ascii="Times New Roman" w:hAnsi="Times New Roman" w:cs="Times New Roman"/>
          <w:sz w:val="24"/>
          <w:szCs w:val="24"/>
        </w:rPr>
        <w:t xml:space="preserve">asignado para identificar la </w:t>
      </w:r>
      <w:r w:rsidR="00614588">
        <w:rPr>
          <w:rFonts w:ascii="Times New Roman" w:hAnsi="Times New Roman" w:cs="Times New Roman"/>
          <w:sz w:val="24"/>
          <w:szCs w:val="24"/>
        </w:rPr>
        <w:t>p</w:t>
      </w:r>
      <w:r w:rsidRPr="00F4551F">
        <w:rPr>
          <w:rFonts w:ascii="Times New Roman" w:hAnsi="Times New Roman" w:cs="Times New Roman"/>
          <w:sz w:val="24"/>
          <w:szCs w:val="24"/>
        </w:rPr>
        <w:t>artida. Los dos primeros identifican el Capítulo del</w:t>
      </w:r>
      <w:r>
        <w:rPr>
          <w:rFonts w:ascii="Times New Roman" w:hAnsi="Times New Roman" w:cs="Times New Roman"/>
          <w:sz w:val="24"/>
          <w:szCs w:val="24"/>
        </w:rPr>
        <w:t xml:space="preserve"> </w:t>
      </w:r>
      <w:r w:rsidRPr="00F4551F">
        <w:rPr>
          <w:rFonts w:ascii="Times New Roman" w:hAnsi="Times New Roman" w:cs="Times New Roman"/>
          <w:sz w:val="24"/>
          <w:szCs w:val="24"/>
        </w:rPr>
        <w:t>SA a</w:t>
      </w:r>
      <w:r>
        <w:rPr>
          <w:rFonts w:ascii="Times New Roman" w:hAnsi="Times New Roman" w:cs="Times New Roman"/>
          <w:sz w:val="24"/>
          <w:szCs w:val="24"/>
        </w:rPr>
        <w:t xml:space="preserve">l cual </w:t>
      </w:r>
      <w:r w:rsidRPr="00F4551F">
        <w:rPr>
          <w:rFonts w:ascii="Times New Roman" w:hAnsi="Times New Roman" w:cs="Times New Roman"/>
          <w:sz w:val="24"/>
          <w:szCs w:val="24"/>
        </w:rPr>
        <w:t xml:space="preserve">pertenece la </w:t>
      </w:r>
      <w:r w:rsidR="00614588">
        <w:rPr>
          <w:rFonts w:ascii="Times New Roman" w:hAnsi="Times New Roman" w:cs="Times New Roman"/>
          <w:sz w:val="24"/>
          <w:szCs w:val="24"/>
        </w:rPr>
        <w:t>p</w:t>
      </w:r>
      <w:r>
        <w:rPr>
          <w:rFonts w:ascii="Times New Roman" w:hAnsi="Times New Roman" w:cs="Times New Roman"/>
          <w:sz w:val="24"/>
          <w:szCs w:val="24"/>
        </w:rPr>
        <w:t>artida y los dos siguientes</w:t>
      </w:r>
      <w:r w:rsidRPr="00F4551F">
        <w:rPr>
          <w:rFonts w:ascii="Times New Roman" w:hAnsi="Times New Roman" w:cs="Times New Roman"/>
          <w:sz w:val="24"/>
          <w:szCs w:val="24"/>
        </w:rPr>
        <w:t>, el número de orden de la</w:t>
      </w:r>
      <w:r>
        <w:rPr>
          <w:rFonts w:ascii="Times New Roman" w:hAnsi="Times New Roman" w:cs="Times New Roman"/>
          <w:sz w:val="24"/>
          <w:szCs w:val="24"/>
        </w:rPr>
        <w:t xml:space="preserve"> </w:t>
      </w:r>
      <w:r w:rsidR="00614588">
        <w:rPr>
          <w:rFonts w:ascii="Times New Roman" w:hAnsi="Times New Roman" w:cs="Times New Roman"/>
          <w:sz w:val="24"/>
          <w:szCs w:val="24"/>
        </w:rPr>
        <w:t>p</w:t>
      </w:r>
      <w:r w:rsidRPr="00F4551F">
        <w:rPr>
          <w:rFonts w:ascii="Times New Roman" w:hAnsi="Times New Roman" w:cs="Times New Roman"/>
          <w:sz w:val="24"/>
          <w:szCs w:val="24"/>
        </w:rPr>
        <w:t xml:space="preserve">artida </w:t>
      </w:r>
      <w:r>
        <w:rPr>
          <w:rFonts w:ascii="Times New Roman" w:hAnsi="Times New Roman" w:cs="Times New Roman"/>
          <w:sz w:val="24"/>
          <w:szCs w:val="24"/>
        </w:rPr>
        <w:t>dentro de</w:t>
      </w:r>
      <w:r w:rsidRPr="00F4551F">
        <w:rPr>
          <w:rFonts w:ascii="Times New Roman" w:hAnsi="Times New Roman" w:cs="Times New Roman"/>
          <w:sz w:val="24"/>
          <w:szCs w:val="24"/>
        </w:rPr>
        <w:t>l Capítulo</w:t>
      </w:r>
      <w:r>
        <w:rPr>
          <w:rFonts w:ascii="Times New Roman" w:hAnsi="Times New Roman" w:cs="Times New Roman"/>
          <w:sz w:val="24"/>
          <w:szCs w:val="24"/>
        </w:rPr>
        <w:t xml:space="preserve">. </w:t>
      </w:r>
      <w:r w:rsidRPr="00F4551F">
        <w:rPr>
          <w:rFonts w:ascii="Times New Roman" w:hAnsi="Times New Roman" w:cs="Times New Roman"/>
          <w:sz w:val="24"/>
          <w:szCs w:val="24"/>
        </w:rPr>
        <w:t>El quinto y sexto dígito</w:t>
      </w:r>
      <w:r>
        <w:rPr>
          <w:rFonts w:ascii="Times New Roman" w:hAnsi="Times New Roman" w:cs="Times New Roman"/>
          <w:sz w:val="24"/>
          <w:szCs w:val="24"/>
        </w:rPr>
        <w:t xml:space="preserve"> de la NALADISA </w:t>
      </w:r>
      <w:r w:rsidRPr="00F4551F">
        <w:rPr>
          <w:rFonts w:ascii="Times New Roman" w:hAnsi="Times New Roman" w:cs="Times New Roman"/>
          <w:sz w:val="24"/>
          <w:szCs w:val="24"/>
        </w:rPr>
        <w:t xml:space="preserve">también pertenecen al SA e indican si </w:t>
      </w:r>
      <w:r>
        <w:rPr>
          <w:rFonts w:ascii="Times New Roman" w:hAnsi="Times New Roman" w:cs="Times New Roman"/>
          <w:sz w:val="24"/>
          <w:szCs w:val="24"/>
        </w:rPr>
        <w:t xml:space="preserve">se </w:t>
      </w:r>
      <w:r w:rsidRPr="00F4551F">
        <w:rPr>
          <w:rFonts w:ascii="Times New Roman" w:hAnsi="Times New Roman" w:cs="Times New Roman"/>
          <w:sz w:val="24"/>
          <w:szCs w:val="24"/>
        </w:rPr>
        <w:t xml:space="preserve">ha desdoblado o no la </w:t>
      </w:r>
      <w:r>
        <w:rPr>
          <w:rFonts w:ascii="Times New Roman" w:hAnsi="Times New Roman" w:cs="Times New Roman"/>
          <w:sz w:val="24"/>
          <w:szCs w:val="24"/>
        </w:rPr>
        <w:t>P</w:t>
      </w:r>
      <w:r w:rsidRPr="00F4551F">
        <w:rPr>
          <w:rFonts w:ascii="Times New Roman" w:hAnsi="Times New Roman" w:cs="Times New Roman"/>
          <w:sz w:val="24"/>
          <w:szCs w:val="24"/>
        </w:rPr>
        <w:t xml:space="preserve">artida y, de haberlo hecho, identifican la respectiva </w:t>
      </w:r>
      <w:proofErr w:type="spellStart"/>
      <w:r w:rsidR="008563E2">
        <w:rPr>
          <w:rFonts w:ascii="Times New Roman" w:hAnsi="Times New Roman" w:cs="Times New Roman"/>
          <w:sz w:val="24"/>
          <w:szCs w:val="24"/>
        </w:rPr>
        <w:t>s</w:t>
      </w:r>
      <w:r w:rsidRPr="00F4551F">
        <w:rPr>
          <w:rFonts w:ascii="Times New Roman" w:hAnsi="Times New Roman" w:cs="Times New Roman"/>
          <w:sz w:val="24"/>
          <w:szCs w:val="24"/>
        </w:rPr>
        <w:t>ubpartida</w:t>
      </w:r>
      <w:proofErr w:type="spellEnd"/>
      <w:r w:rsidRPr="00F4551F">
        <w:rPr>
          <w:rFonts w:ascii="Times New Roman" w:hAnsi="Times New Roman" w:cs="Times New Roman"/>
          <w:sz w:val="24"/>
          <w:szCs w:val="24"/>
        </w:rPr>
        <w:t xml:space="preserve"> del SA. </w:t>
      </w:r>
      <w:r w:rsidR="00703DB4">
        <w:rPr>
          <w:rFonts w:ascii="Times New Roman" w:hAnsi="Times New Roman" w:cs="Times New Roman"/>
          <w:sz w:val="24"/>
          <w:szCs w:val="24"/>
        </w:rPr>
        <w:t xml:space="preserve">Se </w:t>
      </w:r>
      <w:r w:rsidR="00703DB4" w:rsidRPr="00F024B4">
        <w:rPr>
          <w:rFonts w:ascii="Times New Roman" w:hAnsi="Times New Roman" w:cs="Times New Roman"/>
          <w:sz w:val="24"/>
          <w:szCs w:val="24"/>
        </w:rPr>
        <w:t xml:space="preserve">completa el código numérico de la NALADISA </w:t>
      </w:r>
      <w:r w:rsidR="00703DB4">
        <w:rPr>
          <w:rFonts w:ascii="Times New Roman" w:hAnsi="Times New Roman" w:cs="Times New Roman"/>
          <w:sz w:val="24"/>
          <w:szCs w:val="24"/>
        </w:rPr>
        <w:t xml:space="preserve">con un </w:t>
      </w:r>
      <w:r w:rsidRPr="00F024B4">
        <w:rPr>
          <w:rFonts w:ascii="Times New Roman" w:hAnsi="Times New Roman" w:cs="Times New Roman"/>
          <w:sz w:val="24"/>
          <w:szCs w:val="24"/>
        </w:rPr>
        <w:t>séptimo y octavo dígito.</w:t>
      </w:r>
      <w:r w:rsidR="00703DB4">
        <w:rPr>
          <w:rFonts w:ascii="Times New Roman" w:hAnsi="Times New Roman" w:cs="Times New Roman"/>
          <w:sz w:val="24"/>
          <w:szCs w:val="24"/>
        </w:rPr>
        <w:t xml:space="preserve"> </w:t>
      </w:r>
      <w:r w:rsidRPr="00F024B4">
        <w:rPr>
          <w:rFonts w:ascii="Times New Roman" w:hAnsi="Times New Roman" w:cs="Times New Roman"/>
          <w:sz w:val="24"/>
          <w:szCs w:val="24"/>
        </w:rPr>
        <w:t>A diferencia de los seis</w:t>
      </w:r>
      <w:r>
        <w:rPr>
          <w:rFonts w:ascii="Times New Roman" w:hAnsi="Times New Roman" w:cs="Times New Roman"/>
          <w:sz w:val="24"/>
          <w:szCs w:val="24"/>
        </w:rPr>
        <w:t xml:space="preserve"> </w:t>
      </w:r>
      <w:r w:rsidR="00703DB4">
        <w:rPr>
          <w:rFonts w:ascii="Times New Roman" w:hAnsi="Times New Roman" w:cs="Times New Roman"/>
          <w:sz w:val="24"/>
          <w:szCs w:val="24"/>
        </w:rPr>
        <w:t xml:space="preserve">primeros </w:t>
      </w:r>
      <w:r w:rsidRPr="00F024B4">
        <w:rPr>
          <w:rFonts w:ascii="Times New Roman" w:hAnsi="Times New Roman" w:cs="Times New Roman"/>
          <w:sz w:val="24"/>
          <w:szCs w:val="24"/>
        </w:rPr>
        <w:t xml:space="preserve">dígitos, que </w:t>
      </w:r>
      <w:r w:rsidR="00703DB4">
        <w:rPr>
          <w:rFonts w:ascii="Times New Roman" w:hAnsi="Times New Roman" w:cs="Times New Roman"/>
          <w:sz w:val="24"/>
          <w:szCs w:val="24"/>
        </w:rPr>
        <w:t>corresponden al SA</w:t>
      </w:r>
      <w:r w:rsidRPr="00F024B4">
        <w:rPr>
          <w:rFonts w:ascii="Times New Roman" w:hAnsi="Times New Roman" w:cs="Times New Roman"/>
          <w:sz w:val="24"/>
          <w:szCs w:val="24"/>
        </w:rPr>
        <w:t xml:space="preserve">, </w:t>
      </w:r>
      <w:r w:rsidR="00703DB4">
        <w:rPr>
          <w:rFonts w:ascii="Times New Roman" w:hAnsi="Times New Roman" w:cs="Times New Roman"/>
          <w:sz w:val="24"/>
          <w:szCs w:val="24"/>
        </w:rPr>
        <w:t xml:space="preserve">los dos </w:t>
      </w:r>
      <w:r w:rsidRPr="00F024B4">
        <w:rPr>
          <w:rFonts w:ascii="Times New Roman" w:hAnsi="Times New Roman" w:cs="Times New Roman"/>
          <w:sz w:val="24"/>
          <w:szCs w:val="24"/>
        </w:rPr>
        <w:t>últimos son exclusivos de la NALADISA e</w:t>
      </w:r>
      <w:r>
        <w:rPr>
          <w:rFonts w:ascii="Times New Roman" w:hAnsi="Times New Roman" w:cs="Times New Roman"/>
          <w:sz w:val="24"/>
          <w:szCs w:val="24"/>
        </w:rPr>
        <w:t xml:space="preserve"> </w:t>
      </w:r>
      <w:r w:rsidRPr="00F024B4">
        <w:rPr>
          <w:rFonts w:ascii="Times New Roman" w:hAnsi="Times New Roman" w:cs="Times New Roman"/>
          <w:sz w:val="24"/>
          <w:szCs w:val="24"/>
        </w:rPr>
        <w:t>indican la existencia o no de un desdoblamiento de los grupos de mercancías que el SA identifica</w:t>
      </w:r>
      <w:r>
        <w:rPr>
          <w:rFonts w:ascii="Times New Roman" w:hAnsi="Times New Roman" w:cs="Times New Roman"/>
          <w:sz w:val="24"/>
          <w:szCs w:val="24"/>
        </w:rPr>
        <w:t xml:space="preserve"> </w:t>
      </w:r>
      <w:r w:rsidRPr="00F024B4">
        <w:rPr>
          <w:rFonts w:ascii="Times New Roman" w:hAnsi="Times New Roman" w:cs="Times New Roman"/>
          <w:sz w:val="24"/>
          <w:szCs w:val="24"/>
        </w:rPr>
        <w:t>con sus seis dígitos.</w:t>
      </w:r>
      <w:r>
        <w:rPr>
          <w:rFonts w:ascii="Times New Roman" w:hAnsi="Times New Roman" w:cs="Times New Roman"/>
          <w:sz w:val="24"/>
          <w:szCs w:val="24"/>
        </w:rPr>
        <w:t xml:space="preserve"> La última versión</w:t>
      </w:r>
      <w:r w:rsidR="00703DB4">
        <w:rPr>
          <w:rFonts w:ascii="Times New Roman" w:hAnsi="Times New Roman" w:cs="Times New Roman"/>
          <w:sz w:val="24"/>
          <w:szCs w:val="24"/>
        </w:rPr>
        <w:t xml:space="preserve"> de la</w:t>
      </w:r>
      <w:r>
        <w:rPr>
          <w:rFonts w:ascii="Times New Roman" w:hAnsi="Times New Roman" w:cs="Times New Roman"/>
          <w:sz w:val="24"/>
          <w:szCs w:val="24"/>
        </w:rPr>
        <w:t xml:space="preserve"> </w:t>
      </w:r>
      <w:r w:rsidR="00703DB4">
        <w:rPr>
          <w:rFonts w:ascii="Times New Roman" w:hAnsi="Times New Roman" w:cs="Times New Roman"/>
          <w:sz w:val="24"/>
          <w:szCs w:val="24"/>
        </w:rPr>
        <w:t xml:space="preserve">NALADISA </w:t>
      </w:r>
      <w:r>
        <w:rPr>
          <w:rFonts w:ascii="Times New Roman" w:hAnsi="Times New Roman" w:cs="Times New Roman"/>
          <w:sz w:val="24"/>
          <w:szCs w:val="24"/>
        </w:rPr>
        <w:t>corresponde a</w:t>
      </w:r>
      <w:r w:rsidR="00703DB4">
        <w:rPr>
          <w:rFonts w:ascii="Times New Roman" w:hAnsi="Times New Roman" w:cs="Times New Roman"/>
          <w:sz w:val="24"/>
          <w:szCs w:val="24"/>
        </w:rPr>
        <w:t xml:space="preserve">l año </w:t>
      </w:r>
      <w:r>
        <w:rPr>
          <w:rFonts w:ascii="Times New Roman" w:hAnsi="Times New Roman" w:cs="Times New Roman"/>
          <w:sz w:val="24"/>
          <w:szCs w:val="24"/>
        </w:rPr>
        <w:t>2012, que está basada en el SA 2012.</w:t>
      </w:r>
    </w:p>
    <w:p w:rsidR="006F2FC3" w:rsidRDefault="006F2FC3" w:rsidP="00113EDC">
      <w:pPr>
        <w:spacing w:line="360" w:lineRule="auto"/>
        <w:jc w:val="both"/>
        <w:rPr>
          <w:rFonts w:ascii="Times New Roman" w:hAnsi="Times New Roman" w:cs="Times New Roman"/>
          <w:sz w:val="24"/>
          <w:szCs w:val="24"/>
        </w:rPr>
      </w:pPr>
    </w:p>
    <w:p w:rsidR="006F2FC3" w:rsidRDefault="006F2FC3"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Es importante destacar que los Estados Parte del M</w:t>
      </w:r>
      <w:r w:rsidR="008563E2">
        <w:rPr>
          <w:rFonts w:ascii="Times New Roman" w:hAnsi="Times New Roman" w:cs="Times New Roman"/>
          <w:sz w:val="24"/>
          <w:szCs w:val="24"/>
        </w:rPr>
        <w:t>ercosur</w:t>
      </w:r>
      <w:r>
        <w:rPr>
          <w:rFonts w:ascii="Times New Roman" w:hAnsi="Times New Roman" w:cs="Times New Roman"/>
          <w:sz w:val="24"/>
          <w:szCs w:val="24"/>
        </w:rPr>
        <w:t xml:space="preserve"> poseen su propia nomenclatura para </w:t>
      </w:r>
      <w:r w:rsidRPr="002D2E6D">
        <w:rPr>
          <w:rFonts w:ascii="Times New Roman" w:hAnsi="Times New Roman" w:cs="Times New Roman"/>
          <w:sz w:val="24"/>
          <w:szCs w:val="24"/>
        </w:rPr>
        <w:t>las operaciones de comercio exterior</w:t>
      </w:r>
      <w:r>
        <w:rPr>
          <w:rFonts w:ascii="Times New Roman" w:hAnsi="Times New Roman" w:cs="Times New Roman"/>
          <w:sz w:val="24"/>
          <w:szCs w:val="24"/>
        </w:rPr>
        <w:t xml:space="preserve"> y recopilación de estadísticas. Esta nomenclatura, conocida como NCM, comenzó a operar en 1995</w:t>
      </w:r>
      <w:r w:rsidRPr="002D2E6D">
        <w:rPr>
          <w:rFonts w:ascii="Times New Roman" w:hAnsi="Times New Roman" w:cs="Times New Roman"/>
          <w:sz w:val="24"/>
          <w:szCs w:val="24"/>
        </w:rPr>
        <w:t xml:space="preserve"> remplaz</w:t>
      </w:r>
      <w:r>
        <w:rPr>
          <w:rFonts w:ascii="Times New Roman" w:hAnsi="Times New Roman" w:cs="Times New Roman"/>
          <w:sz w:val="24"/>
          <w:szCs w:val="24"/>
        </w:rPr>
        <w:t xml:space="preserve">ando con ello </w:t>
      </w:r>
      <w:r w:rsidRPr="002D2E6D">
        <w:rPr>
          <w:rFonts w:ascii="Times New Roman" w:hAnsi="Times New Roman" w:cs="Times New Roman"/>
          <w:sz w:val="24"/>
          <w:szCs w:val="24"/>
        </w:rPr>
        <w:t xml:space="preserve"> a las ant</w:t>
      </w:r>
      <w:r>
        <w:rPr>
          <w:rFonts w:ascii="Times New Roman" w:hAnsi="Times New Roman" w:cs="Times New Roman"/>
          <w:sz w:val="24"/>
          <w:szCs w:val="24"/>
        </w:rPr>
        <w:t xml:space="preserve">eriores </w:t>
      </w:r>
      <w:r w:rsidRPr="002D2E6D">
        <w:rPr>
          <w:rFonts w:ascii="Times New Roman" w:hAnsi="Times New Roman" w:cs="Times New Roman"/>
          <w:sz w:val="24"/>
          <w:szCs w:val="24"/>
        </w:rPr>
        <w:t>nomenclaturas nacionales</w:t>
      </w:r>
      <w:r>
        <w:rPr>
          <w:rFonts w:ascii="Times New Roman" w:hAnsi="Times New Roman" w:cs="Times New Roman"/>
          <w:sz w:val="24"/>
          <w:szCs w:val="24"/>
        </w:rPr>
        <w:t xml:space="preserve"> de Brasil, Argentina, Paraguay y Uruguay. Su estructura, de 8 dígitos, está basada en el S</w:t>
      </w:r>
      <w:r w:rsidRPr="002D2E6D">
        <w:rPr>
          <w:rFonts w:ascii="Times New Roman" w:hAnsi="Times New Roman" w:cs="Times New Roman"/>
          <w:sz w:val="24"/>
          <w:szCs w:val="24"/>
        </w:rPr>
        <w:t>istema Armonizado de Designación y Codificación de Mercancías</w:t>
      </w:r>
      <w:r>
        <w:rPr>
          <w:rFonts w:ascii="Times New Roman" w:hAnsi="Times New Roman" w:cs="Times New Roman"/>
          <w:sz w:val="24"/>
          <w:szCs w:val="24"/>
        </w:rPr>
        <w:t xml:space="preserve"> al nivel del sexto dígito.</w:t>
      </w:r>
    </w:p>
    <w:p w:rsidR="006F2FC3" w:rsidRPr="00935CE1" w:rsidRDefault="009F2667" w:rsidP="00113ED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3</w:t>
      </w:r>
      <w:r w:rsidR="00935CE1">
        <w:rPr>
          <w:rFonts w:ascii="Times New Roman" w:hAnsi="Times New Roman" w:cs="Times New Roman"/>
          <w:b/>
          <w:sz w:val="24"/>
          <w:szCs w:val="24"/>
        </w:rPr>
        <w:t>.6.</w:t>
      </w:r>
      <w:r w:rsidR="00935CE1">
        <w:rPr>
          <w:rFonts w:ascii="Times New Roman" w:hAnsi="Times New Roman" w:cs="Times New Roman"/>
          <w:b/>
          <w:sz w:val="24"/>
          <w:szCs w:val="24"/>
        </w:rPr>
        <w:tab/>
      </w:r>
      <w:r w:rsidR="006F2FC3" w:rsidRPr="00935CE1">
        <w:rPr>
          <w:rFonts w:ascii="Times New Roman" w:hAnsi="Times New Roman" w:cs="Times New Roman"/>
          <w:b/>
          <w:sz w:val="24"/>
          <w:szCs w:val="24"/>
        </w:rPr>
        <w:t>Concepto y alcance de las normas de origen</w:t>
      </w:r>
    </w:p>
    <w:p w:rsidR="006F2FC3" w:rsidRPr="004D126B" w:rsidRDefault="006F2FC3" w:rsidP="00113EDC">
      <w:pPr>
        <w:spacing w:line="360" w:lineRule="auto"/>
        <w:rPr>
          <w:rFonts w:ascii="Times New Roman" w:hAnsi="Times New Roman" w:cs="Times New Roman"/>
          <w:sz w:val="24"/>
          <w:szCs w:val="24"/>
        </w:rPr>
      </w:pPr>
    </w:p>
    <w:p w:rsidR="006F2FC3" w:rsidRDefault="006F2FC3" w:rsidP="00113EDC">
      <w:pPr>
        <w:spacing w:line="360" w:lineRule="auto"/>
        <w:jc w:val="both"/>
        <w:rPr>
          <w:rFonts w:ascii="Times New Roman" w:hAnsi="Times New Roman" w:cs="Times New Roman"/>
          <w:sz w:val="24"/>
          <w:szCs w:val="24"/>
        </w:rPr>
      </w:pPr>
      <w:r w:rsidRPr="004D126B">
        <w:rPr>
          <w:rFonts w:ascii="Times New Roman" w:hAnsi="Times New Roman" w:cs="Times New Roman"/>
          <w:sz w:val="24"/>
          <w:szCs w:val="24"/>
        </w:rPr>
        <w:t xml:space="preserve">Las normas o reglas de origen son, como su nombre lo señala, un conjunto de </w:t>
      </w:r>
      <w:r>
        <w:rPr>
          <w:rFonts w:ascii="Times New Roman" w:hAnsi="Times New Roman" w:cs="Times New Roman"/>
          <w:sz w:val="24"/>
          <w:szCs w:val="24"/>
        </w:rPr>
        <w:t xml:space="preserve">requisitos </w:t>
      </w:r>
      <w:r w:rsidRPr="004D126B">
        <w:rPr>
          <w:rFonts w:ascii="Times New Roman" w:hAnsi="Times New Roman" w:cs="Times New Roman"/>
          <w:sz w:val="24"/>
          <w:szCs w:val="24"/>
        </w:rPr>
        <w:t xml:space="preserve">que tienen por objetivo determinar el país en el cual una mercancía ha sido producida de conformidad con criterios específicos definidos. En otras palabras, </w:t>
      </w:r>
      <w:r w:rsidR="00614588">
        <w:rPr>
          <w:rFonts w:ascii="Times New Roman" w:hAnsi="Times New Roman" w:cs="Times New Roman"/>
          <w:sz w:val="24"/>
          <w:szCs w:val="24"/>
        </w:rPr>
        <w:t xml:space="preserve">se les define como </w:t>
      </w:r>
      <w:r w:rsidRPr="004D126B">
        <w:rPr>
          <w:rFonts w:ascii="Times New Roman" w:hAnsi="Times New Roman" w:cs="Times New Roman"/>
          <w:sz w:val="24"/>
          <w:szCs w:val="24"/>
        </w:rPr>
        <w:t xml:space="preserve">las condiciones o requisitos </w:t>
      </w:r>
      <w:r w:rsidR="00614588">
        <w:rPr>
          <w:rFonts w:ascii="Times New Roman" w:hAnsi="Times New Roman" w:cs="Times New Roman"/>
          <w:sz w:val="24"/>
          <w:szCs w:val="24"/>
        </w:rPr>
        <w:t xml:space="preserve">mínimos </w:t>
      </w:r>
      <w:r w:rsidRPr="004D126B">
        <w:rPr>
          <w:rFonts w:ascii="Times New Roman" w:hAnsi="Times New Roman" w:cs="Times New Roman"/>
          <w:sz w:val="24"/>
          <w:szCs w:val="24"/>
        </w:rPr>
        <w:t>que</w:t>
      </w:r>
      <w:r>
        <w:rPr>
          <w:rFonts w:ascii="Times New Roman" w:hAnsi="Times New Roman" w:cs="Times New Roman"/>
          <w:sz w:val="24"/>
          <w:szCs w:val="24"/>
        </w:rPr>
        <w:t>,</w:t>
      </w:r>
      <w:r w:rsidRPr="004D126B">
        <w:rPr>
          <w:rFonts w:ascii="Times New Roman" w:hAnsi="Times New Roman" w:cs="Times New Roman"/>
          <w:sz w:val="24"/>
          <w:szCs w:val="24"/>
        </w:rPr>
        <w:t xml:space="preserve"> en </w:t>
      </w:r>
      <w:r>
        <w:rPr>
          <w:rFonts w:ascii="Times New Roman" w:hAnsi="Times New Roman" w:cs="Times New Roman"/>
          <w:sz w:val="24"/>
          <w:szCs w:val="24"/>
        </w:rPr>
        <w:t xml:space="preserve">cuanto a </w:t>
      </w:r>
      <w:r w:rsidRPr="004D126B">
        <w:rPr>
          <w:rFonts w:ascii="Times New Roman" w:hAnsi="Times New Roman" w:cs="Times New Roman"/>
          <w:sz w:val="24"/>
          <w:szCs w:val="24"/>
        </w:rPr>
        <w:t xml:space="preserve">su composición con insumos y bienes intermedios, debe cumplir un producto para </w:t>
      </w:r>
      <w:r w:rsidR="00614588">
        <w:rPr>
          <w:rFonts w:ascii="Times New Roman" w:hAnsi="Times New Roman" w:cs="Times New Roman"/>
          <w:sz w:val="24"/>
          <w:szCs w:val="24"/>
        </w:rPr>
        <w:t>ser considerado originario de un país</w:t>
      </w:r>
      <w:r w:rsidRPr="004D126B">
        <w:rPr>
          <w:rFonts w:ascii="Times New Roman" w:hAnsi="Times New Roman" w:cs="Times New Roman"/>
          <w:sz w:val="24"/>
          <w:szCs w:val="24"/>
        </w:rPr>
        <w:t>.</w:t>
      </w:r>
    </w:p>
    <w:p w:rsidR="003C39D8" w:rsidRPr="004D126B" w:rsidRDefault="003C39D8" w:rsidP="00113EDC">
      <w:pPr>
        <w:spacing w:line="360" w:lineRule="auto"/>
        <w:jc w:val="both"/>
        <w:rPr>
          <w:rFonts w:ascii="Times New Roman" w:hAnsi="Times New Roman" w:cs="Times New Roman"/>
          <w:sz w:val="24"/>
          <w:szCs w:val="24"/>
        </w:rPr>
      </w:pPr>
    </w:p>
    <w:p w:rsidR="006F2FC3" w:rsidRPr="004D126B" w:rsidRDefault="006F2FC3"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hace una distinción entre normas de origen </w:t>
      </w:r>
      <w:r w:rsidRPr="004D126B">
        <w:rPr>
          <w:rFonts w:ascii="Times New Roman" w:hAnsi="Times New Roman" w:cs="Times New Roman"/>
          <w:sz w:val="24"/>
          <w:szCs w:val="24"/>
        </w:rPr>
        <w:t xml:space="preserve">preferenciales y </w:t>
      </w:r>
      <w:r>
        <w:rPr>
          <w:rFonts w:ascii="Times New Roman" w:hAnsi="Times New Roman" w:cs="Times New Roman"/>
          <w:sz w:val="24"/>
          <w:szCs w:val="24"/>
        </w:rPr>
        <w:t xml:space="preserve">normas de origen </w:t>
      </w:r>
      <w:r w:rsidRPr="004D126B">
        <w:rPr>
          <w:rFonts w:ascii="Times New Roman" w:hAnsi="Times New Roman" w:cs="Times New Roman"/>
          <w:sz w:val="24"/>
          <w:szCs w:val="24"/>
        </w:rPr>
        <w:t xml:space="preserve">no preferenciales. Las normas preferenciales </w:t>
      </w:r>
      <w:r>
        <w:rPr>
          <w:rFonts w:ascii="Times New Roman" w:hAnsi="Times New Roman" w:cs="Times New Roman"/>
          <w:sz w:val="24"/>
          <w:szCs w:val="24"/>
        </w:rPr>
        <w:t xml:space="preserve">se aplican en un </w:t>
      </w:r>
      <w:r w:rsidRPr="004D126B">
        <w:rPr>
          <w:rFonts w:ascii="Times New Roman" w:hAnsi="Times New Roman" w:cs="Times New Roman"/>
          <w:sz w:val="24"/>
          <w:szCs w:val="24"/>
        </w:rPr>
        <w:t>esquema comercial de carácter selectivo</w:t>
      </w:r>
      <w:r>
        <w:rPr>
          <w:rFonts w:ascii="Times New Roman" w:hAnsi="Times New Roman" w:cs="Times New Roman"/>
          <w:sz w:val="24"/>
          <w:szCs w:val="24"/>
        </w:rPr>
        <w:t xml:space="preserve"> (por ejemplo, Tratados de Libre comercio), </w:t>
      </w:r>
      <w:r w:rsidRPr="004D126B">
        <w:rPr>
          <w:rFonts w:ascii="Times New Roman" w:hAnsi="Times New Roman" w:cs="Times New Roman"/>
          <w:sz w:val="24"/>
          <w:szCs w:val="24"/>
        </w:rPr>
        <w:t xml:space="preserve">que otorga un trato </w:t>
      </w:r>
      <w:r w:rsidR="003C39D8">
        <w:rPr>
          <w:rFonts w:ascii="Times New Roman" w:hAnsi="Times New Roman" w:cs="Times New Roman"/>
          <w:sz w:val="24"/>
          <w:szCs w:val="24"/>
        </w:rPr>
        <w:t xml:space="preserve">arancelario </w:t>
      </w:r>
      <w:r w:rsidRPr="004D126B">
        <w:rPr>
          <w:rFonts w:ascii="Times New Roman" w:hAnsi="Times New Roman" w:cs="Times New Roman"/>
          <w:sz w:val="24"/>
          <w:szCs w:val="24"/>
        </w:rPr>
        <w:t>favorable sólo a uno</w:t>
      </w:r>
      <w:r w:rsidR="00D76E37">
        <w:rPr>
          <w:rFonts w:ascii="Times New Roman" w:hAnsi="Times New Roman" w:cs="Times New Roman"/>
          <w:sz w:val="24"/>
          <w:szCs w:val="24"/>
        </w:rPr>
        <w:t xml:space="preserve"> o a más miembros</w:t>
      </w:r>
      <w:r w:rsidRPr="004D126B">
        <w:rPr>
          <w:rFonts w:ascii="Times New Roman" w:hAnsi="Times New Roman" w:cs="Times New Roman"/>
          <w:sz w:val="24"/>
          <w:szCs w:val="24"/>
        </w:rPr>
        <w:t xml:space="preserve">. </w:t>
      </w:r>
      <w:r>
        <w:rPr>
          <w:rFonts w:ascii="Times New Roman" w:hAnsi="Times New Roman" w:cs="Times New Roman"/>
          <w:sz w:val="24"/>
          <w:szCs w:val="24"/>
        </w:rPr>
        <w:t xml:space="preserve">A su vez, estas </w:t>
      </w:r>
      <w:r w:rsidRPr="004D126B">
        <w:rPr>
          <w:rFonts w:ascii="Times New Roman" w:hAnsi="Times New Roman" w:cs="Times New Roman"/>
          <w:sz w:val="24"/>
          <w:szCs w:val="24"/>
        </w:rPr>
        <w:t>normas preferenciales pueden ser contractuales o autónomas. Las contractuales son las que están contenidas en los acuerdos comerciales, mientras que las normas autónomas existen en el marco de programas internacionales, como los sistemas generalizados de preferencias que aplican ciertos países industrializados a países en desarrollo, cuya característica es la no reciprocidad de concesiones (</w:t>
      </w:r>
      <w:proofErr w:type="spellStart"/>
      <w:r w:rsidRPr="004D126B">
        <w:rPr>
          <w:rFonts w:ascii="Times New Roman" w:hAnsi="Times New Roman" w:cs="Times New Roman"/>
          <w:sz w:val="24"/>
          <w:szCs w:val="24"/>
        </w:rPr>
        <w:t>Izam</w:t>
      </w:r>
      <w:proofErr w:type="spellEnd"/>
      <w:r w:rsidRPr="004D126B">
        <w:rPr>
          <w:rFonts w:ascii="Times New Roman" w:hAnsi="Times New Roman" w:cs="Times New Roman"/>
          <w:sz w:val="24"/>
          <w:szCs w:val="24"/>
        </w:rPr>
        <w:t>, 2003).</w:t>
      </w:r>
    </w:p>
    <w:p w:rsidR="006F2FC3" w:rsidRDefault="006F2FC3" w:rsidP="00113EDC">
      <w:pPr>
        <w:autoSpaceDE w:val="0"/>
        <w:autoSpaceDN w:val="0"/>
        <w:adjustRightInd w:val="0"/>
        <w:spacing w:line="360" w:lineRule="auto"/>
        <w:jc w:val="both"/>
        <w:rPr>
          <w:rFonts w:ascii="Times New Roman" w:hAnsi="Times New Roman" w:cs="Times New Roman"/>
          <w:sz w:val="24"/>
          <w:szCs w:val="24"/>
        </w:rPr>
      </w:pPr>
    </w:p>
    <w:p w:rsidR="006F2FC3" w:rsidRDefault="006F2FC3"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su parte, las </w:t>
      </w:r>
      <w:r w:rsidRPr="004D126B">
        <w:rPr>
          <w:rFonts w:ascii="Times New Roman" w:hAnsi="Times New Roman" w:cs="Times New Roman"/>
          <w:sz w:val="24"/>
          <w:szCs w:val="24"/>
        </w:rPr>
        <w:t xml:space="preserve">normas </w:t>
      </w:r>
      <w:r>
        <w:rPr>
          <w:rFonts w:ascii="Times New Roman" w:hAnsi="Times New Roman" w:cs="Times New Roman"/>
          <w:sz w:val="24"/>
          <w:szCs w:val="24"/>
        </w:rPr>
        <w:t xml:space="preserve">de origen </w:t>
      </w:r>
      <w:r w:rsidRPr="004D126B">
        <w:rPr>
          <w:rFonts w:ascii="Times New Roman" w:hAnsi="Times New Roman" w:cs="Times New Roman"/>
          <w:sz w:val="24"/>
          <w:szCs w:val="24"/>
        </w:rPr>
        <w:t xml:space="preserve">no preferenciales son </w:t>
      </w:r>
      <w:r>
        <w:rPr>
          <w:rFonts w:ascii="Times New Roman" w:hAnsi="Times New Roman" w:cs="Times New Roman"/>
          <w:sz w:val="24"/>
          <w:szCs w:val="24"/>
        </w:rPr>
        <w:t xml:space="preserve">aquellas </w:t>
      </w:r>
      <w:r w:rsidRPr="004D126B">
        <w:rPr>
          <w:rFonts w:ascii="Times New Roman" w:hAnsi="Times New Roman" w:cs="Times New Roman"/>
          <w:sz w:val="24"/>
          <w:szCs w:val="24"/>
        </w:rPr>
        <w:t>aplicadas al comercio internacional que se realiza fuera de todo acuerdo que otorgue algún privilegio o preferencia comercial, ámbito que recae sobre la Organización Mu</w:t>
      </w:r>
      <w:r w:rsidR="00B07BEB">
        <w:rPr>
          <w:rFonts w:ascii="Times New Roman" w:hAnsi="Times New Roman" w:cs="Times New Roman"/>
          <w:sz w:val="24"/>
          <w:szCs w:val="24"/>
        </w:rPr>
        <w:t xml:space="preserve">ndial del Comercio (OMC) y que se </w:t>
      </w:r>
      <w:r>
        <w:rPr>
          <w:rFonts w:ascii="Times New Roman" w:hAnsi="Times New Roman" w:cs="Times New Roman"/>
          <w:sz w:val="24"/>
          <w:szCs w:val="24"/>
        </w:rPr>
        <w:t xml:space="preserve">regula </w:t>
      </w:r>
      <w:r w:rsidRPr="004D126B">
        <w:rPr>
          <w:rFonts w:ascii="Times New Roman" w:hAnsi="Times New Roman" w:cs="Times New Roman"/>
          <w:sz w:val="24"/>
          <w:szCs w:val="24"/>
        </w:rPr>
        <w:t xml:space="preserve">a través del Acuerdo de Normas de Origen. </w:t>
      </w:r>
      <w:r w:rsidR="00E65111">
        <w:rPr>
          <w:rFonts w:ascii="Times New Roman" w:hAnsi="Times New Roman" w:cs="Times New Roman"/>
          <w:sz w:val="24"/>
          <w:szCs w:val="24"/>
        </w:rPr>
        <w:t xml:space="preserve">Como </w:t>
      </w:r>
      <w:r w:rsidR="00FE1B05">
        <w:rPr>
          <w:rFonts w:ascii="Times New Roman" w:hAnsi="Times New Roman" w:cs="Times New Roman"/>
          <w:sz w:val="24"/>
          <w:szCs w:val="24"/>
        </w:rPr>
        <w:t xml:space="preserve">lo dispone el GATT de 1947, </w:t>
      </w:r>
      <w:r w:rsidRPr="004D126B">
        <w:rPr>
          <w:rFonts w:ascii="Times New Roman" w:hAnsi="Times New Roman" w:cs="Times New Roman"/>
          <w:sz w:val="24"/>
          <w:szCs w:val="24"/>
        </w:rPr>
        <w:t>las normas de origen no preferenciales comprenden todas aquellas utilizadas en instrumentos de política comercial no preferenciales, como en la aplicación del trato de nación más favorecida</w:t>
      </w:r>
      <w:r w:rsidR="00FE1B05">
        <w:rPr>
          <w:rFonts w:ascii="Times New Roman" w:hAnsi="Times New Roman" w:cs="Times New Roman"/>
          <w:sz w:val="24"/>
          <w:szCs w:val="24"/>
        </w:rPr>
        <w:t xml:space="preserve">, </w:t>
      </w:r>
      <w:r w:rsidRPr="004D126B">
        <w:rPr>
          <w:rFonts w:ascii="Times New Roman" w:hAnsi="Times New Roman" w:cs="Times New Roman"/>
          <w:sz w:val="24"/>
          <w:szCs w:val="24"/>
        </w:rPr>
        <w:t>derechos antidumping</w:t>
      </w:r>
      <w:r w:rsidR="00E65111">
        <w:rPr>
          <w:rFonts w:ascii="Times New Roman" w:hAnsi="Times New Roman" w:cs="Times New Roman"/>
          <w:sz w:val="24"/>
          <w:szCs w:val="24"/>
        </w:rPr>
        <w:t xml:space="preserve">, </w:t>
      </w:r>
      <w:r w:rsidRPr="004D126B">
        <w:rPr>
          <w:rFonts w:ascii="Times New Roman" w:hAnsi="Times New Roman" w:cs="Times New Roman"/>
          <w:sz w:val="24"/>
          <w:szCs w:val="24"/>
        </w:rPr>
        <w:t>derechos compensatorios</w:t>
      </w:r>
      <w:r w:rsidR="00E65111">
        <w:rPr>
          <w:rFonts w:ascii="Times New Roman" w:hAnsi="Times New Roman" w:cs="Times New Roman"/>
          <w:sz w:val="24"/>
          <w:szCs w:val="24"/>
        </w:rPr>
        <w:t xml:space="preserve">, salvaguardias, </w:t>
      </w:r>
      <w:r w:rsidRPr="004D126B">
        <w:rPr>
          <w:rFonts w:ascii="Times New Roman" w:hAnsi="Times New Roman" w:cs="Times New Roman"/>
          <w:sz w:val="24"/>
          <w:szCs w:val="24"/>
        </w:rPr>
        <w:t>prescripciones en mater</w:t>
      </w:r>
      <w:r w:rsidR="00FE1B05">
        <w:rPr>
          <w:rFonts w:ascii="Times New Roman" w:hAnsi="Times New Roman" w:cs="Times New Roman"/>
          <w:sz w:val="24"/>
          <w:szCs w:val="24"/>
        </w:rPr>
        <w:t>ia de marcas de origen</w:t>
      </w:r>
      <w:r w:rsidR="00E65111">
        <w:rPr>
          <w:rFonts w:ascii="Times New Roman" w:hAnsi="Times New Roman" w:cs="Times New Roman"/>
          <w:sz w:val="24"/>
          <w:szCs w:val="24"/>
        </w:rPr>
        <w:t>, entre otras.</w:t>
      </w:r>
      <w:r w:rsidR="006F24B7">
        <w:rPr>
          <w:rFonts w:ascii="Times New Roman" w:hAnsi="Times New Roman" w:cs="Times New Roman"/>
          <w:sz w:val="24"/>
          <w:szCs w:val="24"/>
        </w:rPr>
        <w:t xml:space="preserve"> </w:t>
      </w:r>
      <w:r w:rsidR="00E65111">
        <w:rPr>
          <w:rFonts w:ascii="Times New Roman" w:hAnsi="Times New Roman" w:cs="Times New Roman"/>
          <w:sz w:val="24"/>
          <w:szCs w:val="24"/>
        </w:rPr>
        <w:t xml:space="preserve">Cabe señalar que </w:t>
      </w:r>
      <w:r w:rsidR="00A6026B">
        <w:rPr>
          <w:rFonts w:ascii="Times New Roman" w:hAnsi="Times New Roman" w:cs="Times New Roman"/>
          <w:sz w:val="24"/>
          <w:szCs w:val="24"/>
        </w:rPr>
        <w:t xml:space="preserve">en </w:t>
      </w:r>
      <w:r w:rsidR="00F110EA">
        <w:rPr>
          <w:rFonts w:ascii="Times New Roman" w:hAnsi="Times New Roman" w:cs="Times New Roman"/>
          <w:sz w:val="24"/>
          <w:szCs w:val="24"/>
        </w:rPr>
        <w:t>Chile</w:t>
      </w:r>
      <w:r w:rsidRPr="004D126B">
        <w:rPr>
          <w:rFonts w:ascii="Times New Roman" w:hAnsi="Times New Roman" w:cs="Times New Roman"/>
          <w:sz w:val="24"/>
          <w:szCs w:val="24"/>
        </w:rPr>
        <w:t xml:space="preserve"> no existe legislación nacional sobre normas de origen no preferencial, como sí ocurre en otros países como </w:t>
      </w:r>
      <w:r w:rsidR="005923F7">
        <w:rPr>
          <w:rFonts w:ascii="Times New Roman" w:hAnsi="Times New Roman" w:cs="Times New Roman"/>
          <w:sz w:val="24"/>
          <w:szCs w:val="24"/>
        </w:rPr>
        <w:t>Argentina, Perú, México y Estados Unidos.</w:t>
      </w:r>
    </w:p>
    <w:p w:rsidR="0035368A" w:rsidRDefault="0035368A" w:rsidP="00113EDC">
      <w:pPr>
        <w:autoSpaceDE w:val="0"/>
        <w:autoSpaceDN w:val="0"/>
        <w:adjustRightInd w:val="0"/>
        <w:spacing w:line="360" w:lineRule="auto"/>
        <w:jc w:val="both"/>
        <w:rPr>
          <w:rFonts w:ascii="Times New Roman" w:hAnsi="Times New Roman" w:cs="Times New Roman"/>
          <w:sz w:val="24"/>
          <w:szCs w:val="24"/>
        </w:rPr>
      </w:pPr>
    </w:p>
    <w:p w:rsidR="00151394" w:rsidRDefault="00376770"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la </w:t>
      </w:r>
      <w:r w:rsidR="00F110EA">
        <w:rPr>
          <w:rFonts w:ascii="Times New Roman" w:hAnsi="Times New Roman" w:cs="Times New Roman"/>
          <w:sz w:val="24"/>
          <w:szCs w:val="24"/>
        </w:rPr>
        <w:t xml:space="preserve">determinación del origen de las mercancías, </w:t>
      </w:r>
      <w:r w:rsidR="00A00475">
        <w:rPr>
          <w:rFonts w:ascii="Times New Roman" w:hAnsi="Times New Roman" w:cs="Times New Roman"/>
          <w:sz w:val="24"/>
          <w:szCs w:val="24"/>
        </w:rPr>
        <w:t xml:space="preserve">los regímenes de origen </w:t>
      </w:r>
      <w:r>
        <w:rPr>
          <w:rFonts w:ascii="Times New Roman" w:hAnsi="Times New Roman" w:cs="Times New Roman"/>
          <w:sz w:val="24"/>
          <w:szCs w:val="24"/>
        </w:rPr>
        <w:t>usualmente e</w:t>
      </w:r>
      <w:r w:rsidR="00F110EA">
        <w:rPr>
          <w:rFonts w:ascii="Times New Roman" w:hAnsi="Times New Roman" w:cs="Times New Roman"/>
          <w:sz w:val="24"/>
          <w:szCs w:val="24"/>
        </w:rPr>
        <w:t>mplean dos criterios generales</w:t>
      </w:r>
      <w:r w:rsidR="00F110EA">
        <w:rPr>
          <w:rStyle w:val="Refdenotaalpie"/>
          <w:rFonts w:ascii="Times New Roman" w:hAnsi="Times New Roman" w:cs="Times New Roman"/>
          <w:sz w:val="24"/>
          <w:szCs w:val="24"/>
        </w:rPr>
        <w:footnoteReference w:id="4"/>
      </w:r>
      <w:r w:rsidR="006F24B7" w:rsidRPr="006F24B7">
        <w:rPr>
          <w:rFonts w:ascii="Times New Roman" w:hAnsi="Times New Roman" w:cs="Times New Roman"/>
          <w:sz w:val="24"/>
          <w:szCs w:val="24"/>
        </w:rPr>
        <w:t>:</w:t>
      </w:r>
      <w:r w:rsidR="006F24B7">
        <w:rPr>
          <w:rFonts w:ascii="Times New Roman" w:hAnsi="Times New Roman" w:cs="Times New Roman"/>
          <w:sz w:val="24"/>
          <w:szCs w:val="24"/>
        </w:rPr>
        <w:t xml:space="preserve"> </w:t>
      </w:r>
      <w:r>
        <w:rPr>
          <w:rFonts w:ascii="Times New Roman" w:hAnsi="Times New Roman" w:cs="Times New Roman"/>
          <w:sz w:val="24"/>
          <w:szCs w:val="24"/>
        </w:rPr>
        <w:t xml:space="preserve">1) </w:t>
      </w:r>
      <w:r w:rsidR="00A00475">
        <w:rPr>
          <w:rFonts w:ascii="Times New Roman" w:hAnsi="Times New Roman" w:cs="Times New Roman"/>
          <w:sz w:val="24"/>
          <w:szCs w:val="24"/>
        </w:rPr>
        <w:t>productos totalmente obtenidos</w:t>
      </w:r>
      <w:r w:rsidR="006F24B7" w:rsidRPr="006F24B7">
        <w:rPr>
          <w:rFonts w:ascii="Times New Roman" w:hAnsi="Times New Roman" w:cs="Times New Roman"/>
          <w:sz w:val="24"/>
          <w:szCs w:val="24"/>
        </w:rPr>
        <w:t xml:space="preserve"> y </w:t>
      </w:r>
      <w:r>
        <w:rPr>
          <w:rFonts w:ascii="Times New Roman" w:hAnsi="Times New Roman" w:cs="Times New Roman"/>
          <w:sz w:val="24"/>
          <w:szCs w:val="24"/>
        </w:rPr>
        <w:t xml:space="preserve">2) </w:t>
      </w:r>
      <w:r w:rsidR="006F24B7" w:rsidRPr="006F24B7">
        <w:rPr>
          <w:rFonts w:ascii="Times New Roman" w:hAnsi="Times New Roman" w:cs="Times New Roman"/>
          <w:sz w:val="24"/>
          <w:szCs w:val="24"/>
        </w:rPr>
        <w:t>transformación sustancial.</w:t>
      </w:r>
      <w:r w:rsidR="00A00475">
        <w:rPr>
          <w:rFonts w:ascii="Times New Roman" w:hAnsi="Times New Roman" w:cs="Times New Roman"/>
          <w:sz w:val="24"/>
          <w:szCs w:val="24"/>
        </w:rPr>
        <w:t xml:space="preserve"> El primero de ellos </w:t>
      </w:r>
      <w:r w:rsidR="00F55E90">
        <w:rPr>
          <w:rFonts w:ascii="Times New Roman" w:hAnsi="Times New Roman" w:cs="Times New Roman"/>
          <w:sz w:val="24"/>
          <w:szCs w:val="24"/>
        </w:rPr>
        <w:t xml:space="preserve">tiene </w:t>
      </w:r>
      <w:r w:rsidR="00A00475">
        <w:rPr>
          <w:rFonts w:ascii="Times New Roman" w:hAnsi="Times New Roman" w:cs="Times New Roman"/>
          <w:sz w:val="24"/>
          <w:szCs w:val="24"/>
        </w:rPr>
        <w:t xml:space="preserve">en cuenta </w:t>
      </w:r>
      <w:r w:rsidR="006F24B7" w:rsidRPr="006F24B7">
        <w:rPr>
          <w:rFonts w:ascii="Times New Roman" w:hAnsi="Times New Roman" w:cs="Times New Roman"/>
          <w:sz w:val="24"/>
          <w:szCs w:val="24"/>
        </w:rPr>
        <w:t>si los bienes se criaron, cosecharon o extrajeron</w:t>
      </w:r>
      <w:r w:rsidR="00A00475">
        <w:rPr>
          <w:rFonts w:ascii="Times New Roman" w:hAnsi="Times New Roman" w:cs="Times New Roman"/>
          <w:sz w:val="24"/>
          <w:szCs w:val="24"/>
        </w:rPr>
        <w:t xml:space="preserve"> </w:t>
      </w:r>
      <w:r w:rsidR="006F24B7" w:rsidRPr="006F24B7">
        <w:rPr>
          <w:rFonts w:ascii="Times New Roman" w:hAnsi="Times New Roman" w:cs="Times New Roman"/>
          <w:sz w:val="24"/>
          <w:szCs w:val="24"/>
        </w:rPr>
        <w:t xml:space="preserve">del suelo en su totalidad en el territorio de </w:t>
      </w:r>
      <w:r w:rsidR="00F55E90">
        <w:rPr>
          <w:rFonts w:ascii="Times New Roman" w:hAnsi="Times New Roman" w:cs="Times New Roman"/>
          <w:sz w:val="24"/>
          <w:szCs w:val="24"/>
        </w:rPr>
        <w:t xml:space="preserve">un </w:t>
      </w:r>
      <w:r w:rsidR="006F24B7" w:rsidRPr="006F24B7">
        <w:rPr>
          <w:rFonts w:ascii="Times New Roman" w:hAnsi="Times New Roman" w:cs="Times New Roman"/>
          <w:sz w:val="24"/>
          <w:szCs w:val="24"/>
        </w:rPr>
        <w:t xml:space="preserve">miembro </w:t>
      </w:r>
      <w:r w:rsidR="00F55E90">
        <w:rPr>
          <w:rFonts w:ascii="Times New Roman" w:hAnsi="Times New Roman" w:cs="Times New Roman"/>
          <w:sz w:val="24"/>
          <w:szCs w:val="24"/>
        </w:rPr>
        <w:t xml:space="preserve">del acuerdo </w:t>
      </w:r>
      <w:r w:rsidR="006F24B7" w:rsidRPr="006F24B7">
        <w:rPr>
          <w:rFonts w:ascii="Times New Roman" w:hAnsi="Times New Roman" w:cs="Times New Roman"/>
          <w:sz w:val="24"/>
          <w:szCs w:val="24"/>
        </w:rPr>
        <w:t>o se elaboraron allí a</w:t>
      </w:r>
      <w:r w:rsidR="00A00475">
        <w:rPr>
          <w:rFonts w:ascii="Times New Roman" w:hAnsi="Times New Roman" w:cs="Times New Roman"/>
          <w:sz w:val="24"/>
          <w:szCs w:val="24"/>
        </w:rPr>
        <w:t xml:space="preserve"> </w:t>
      </w:r>
      <w:r w:rsidR="006F24B7" w:rsidRPr="006F24B7">
        <w:rPr>
          <w:rFonts w:ascii="Times New Roman" w:hAnsi="Times New Roman" w:cs="Times New Roman"/>
          <w:sz w:val="24"/>
          <w:szCs w:val="24"/>
        </w:rPr>
        <w:t>partir de alguno de esos productos.</w:t>
      </w:r>
      <w:r w:rsidR="00A00475">
        <w:rPr>
          <w:rFonts w:ascii="Times New Roman" w:hAnsi="Times New Roman" w:cs="Times New Roman"/>
          <w:sz w:val="24"/>
          <w:szCs w:val="24"/>
        </w:rPr>
        <w:t xml:space="preserve"> </w:t>
      </w:r>
      <w:r w:rsidR="006F24B7" w:rsidRPr="006F24B7">
        <w:rPr>
          <w:rFonts w:ascii="Times New Roman" w:hAnsi="Times New Roman" w:cs="Times New Roman"/>
          <w:sz w:val="24"/>
          <w:szCs w:val="24"/>
        </w:rPr>
        <w:t>El criterio de transformación sustancial es más complejo y</w:t>
      </w:r>
      <w:r w:rsidR="00A00475">
        <w:rPr>
          <w:rFonts w:ascii="Times New Roman" w:hAnsi="Times New Roman" w:cs="Times New Roman"/>
          <w:sz w:val="24"/>
          <w:szCs w:val="24"/>
        </w:rPr>
        <w:t xml:space="preserve">, por lo general, </w:t>
      </w:r>
      <w:r w:rsidR="007F1187">
        <w:rPr>
          <w:rFonts w:ascii="Times New Roman" w:hAnsi="Times New Roman" w:cs="Times New Roman"/>
          <w:sz w:val="24"/>
          <w:szCs w:val="24"/>
        </w:rPr>
        <w:t xml:space="preserve">se materializa a través de </w:t>
      </w:r>
      <w:r w:rsidR="006F24B7" w:rsidRPr="006F24B7">
        <w:rPr>
          <w:rFonts w:ascii="Times New Roman" w:hAnsi="Times New Roman" w:cs="Times New Roman"/>
          <w:sz w:val="24"/>
          <w:szCs w:val="24"/>
        </w:rPr>
        <w:t>cuatro componentes</w:t>
      </w:r>
      <w:r w:rsidR="00F55E90">
        <w:rPr>
          <w:rFonts w:ascii="Times New Roman" w:hAnsi="Times New Roman" w:cs="Times New Roman"/>
          <w:sz w:val="24"/>
          <w:szCs w:val="24"/>
        </w:rPr>
        <w:t>, solos o combinados</w:t>
      </w:r>
      <w:r w:rsidR="007E178F">
        <w:rPr>
          <w:rFonts w:ascii="Times New Roman" w:hAnsi="Times New Roman" w:cs="Times New Roman"/>
          <w:sz w:val="24"/>
          <w:szCs w:val="24"/>
        </w:rPr>
        <w:t xml:space="preserve"> (</w:t>
      </w:r>
      <w:proofErr w:type="spellStart"/>
      <w:r w:rsidR="007E178F">
        <w:rPr>
          <w:rFonts w:ascii="Times New Roman" w:hAnsi="Times New Roman" w:cs="Times New Roman"/>
          <w:sz w:val="24"/>
          <w:szCs w:val="24"/>
        </w:rPr>
        <w:t>Estevadeordal</w:t>
      </w:r>
      <w:proofErr w:type="spellEnd"/>
      <w:r w:rsidR="007E178F">
        <w:rPr>
          <w:rFonts w:ascii="Times New Roman" w:hAnsi="Times New Roman" w:cs="Times New Roman"/>
          <w:sz w:val="24"/>
          <w:szCs w:val="24"/>
        </w:rPr>
        <w:t xml:space="preserve"> y </w:t>
      </w:r>
      <w:proofErr w:type="spellStart"/>
      <w:r w:rsidR="007E178F">
        <w:rPr>
          <w:rFonts w:ascii="Times New Roman" w:hAnsi="Times New Roman" w:cs="Times New Roman"/>
          <w:sz w:val="24"/>
          <w:szCs w:val="24"/>
        </w:rPr>
        <w:t>Suominen</w:t>
      </w:r>
      <w:proofErr w:type="spellEnd"/>
      <w:r w:rsidR="007E178F">
        <w:rPr>
          <w:rFonts w:ascii="Times New Roman" w:hAnsi="Times New Roman" w:cs="Times New Roman"/>
          <w:sz w:val="24"/>
          <w:szCs w:val="24"/>
        </w:rPr>
        <w:t>, 20</w:t>
      </w:r>
      <w:r w:rsidR="00AD4158">
        <w:rPr>
          <w:rFonts w:ascii="Times New Roman" w:hAnsi="Times New Roman" w:cs="Times New Roman"/>
          <w:sz w:val="24"/>
          <w:szCs w:val="24"/>
        </w:rPr>
        <w:t>11</w:t>
      </w:r>
      <w:r w:rsidR="007E178F">
        <w:rPr>
          <w:rFonts w:ascii="Times New Roman" w:hAnsi="Times New Roman" w:cs="Times New Roman"/>
          <w:sz w:val="24"/>
          <w:szCs w:val="24"/>
        </w:rPr>
        <w:t>)</w:t>
      </w:r>
      <w:r w:rsidR="00A00475">
        <w:rPr>
          <w:rFonts w:ascii="Times New Roman" w:hAnsi="Times New Roman" w:cs="Times New Roman"/>
          <w:sz w:val="24"/>
          <w:szCs w:val="24"/>
        </w:rPr>
        <w:t>:</w:t>
      </w:r>
    </w:p>
    <w:p w:rsidR="007E178F" w:rsidRDefault="007E178F" w:rsidP="00113EDC">
      <w:pPr>
        <w:autoSpaceDE w:val="0"/>
        <w:autoSpaceDN w:val="0"/>
        <w:adjustRightInd w:val="0"/>
        <w:spacing w:line="360" w:lineRule="auto"/>
        <w:jc w:val="both"/>
        <w:rPr>
          <w:rFonts w:ascii="Times New Roman" w:hAnsi="Times New Roman" w:cs="Times New Roman"/>
          <w:sz w:val="24"/>
          <w:szCs w:val="24"/>
        </w:rPr>
      </w:pPr>
    </w:p>
    <w:p w:rsidR="00151394" w:rsidRPr="004E5E88" w:rsidRDefault="008017CF" w:rsidP="004E5E88">
      <w:pPr>
        <w:pStyle w:val="Prrafodelista"/>
        <w:numPr>
          <w:ilvl w:val="2"/>
          <w:numId w:val="38"/>
        </w:numPr>
        <w:autoSpaceDE w:val="0"/>
        <w:autoSpaceDN w:val="0"/>
        <w:adjustRightInd w:val="0"/>
        <w:spacing w:line="360" w:lineRule="auto"/>
        <w:ind w:left="284" w:hanging="284"/>
        <w:jc w:val="both"/>
        <w:rPr>
          <w:rFonts w:ascii="Times New Roman" w:hAnsi="Times New Roman" w:cs="Times New Roman"/>
          <w:sz w:val="24"/>
          <w:szCs w:val="24"/>
        </w:rPr>
      </w:pPr>
      <w:r w:rsidRPr="004E5E88">
        <w:rPr>
          <w:rFonts w:ascii="Times New Roman" w:hAnsi="Times New Roman" w:cs="Times New Roman"/>
          <w:sz w:val="24"/>
          <w:szCs w:val="24"/>
        </w:rPr>
        <w:t>C</w:t>
      </w:r>
      <w:r w:rsidR="006F24B7" w:rsidRPr="004E5E88">
        <w:rPr>
          <w:rFonts w:ascii="Times New Roman" w:hAnsi="Times New Roman" w:cs="Times New Roman"/>
          <w:sz w:val="24"/>
          <w:szCs w:val="24"/>
        </w:rPr>
        <w:t>ambio de clasificación arancelaria entre el bien elaborado y los insumos</w:t>
      </w:r>
      <w:r w:rsidR="00A00475" w:rsidRPr="004E5E88">
        <w:rPr>
          <w:rFonts w:ascii="Times New Roman" w:hAnsi="Times New Roman" w:cs="Times New Roman"/>
          <w:sz w:val="24"/>
          <w:szCs w:val="24"/>
        </w:rPr>
        <w:t xml:space="preserve"> </w:t>
      </w:r>
      <w:r w:rsidR="00151394" w:rsidRPr="004E5E88">
        <w:rPr>
          <w:rFonts w:ascii="Times New Roman" w:hAnsi="Times New Roman" w:cs="Times New Roman"/>
          <w:sz w:val="24"/>
          <w:szCs w:val="24"/>
        </w:rPr>
        <w:t xml:space="preserve">de un tercer país </w:t>
      </w:r>
      <w:r w:rsidR="006F24B7" w:rsidRPr="004E5E88">
        <w:rPr>
          <w:rFonts w:ascii="Times New Roman" w:hAnsi="Times New Roman" w:cs="Times New Roman"/>
          <w:sz w:val="24"/>
          <w:szCs w:val="24"/>
        </w:rPr>
        <w:t>utilizados en el proceso productivo</w:t>
      </w:r>
      <w:r w:rsidR="00151394" w:rsidRPr="004E5E88">
        <w:rPr>
          <w:rFonts w:ascii="Times New Roman" w:hAnsi="Times New Roman" w:cs="Times New Roman"/>
          <w:sz w:val="24"/>
          <w:szCs w:val="24"/>
        </w:rPr>
        <w:t xml:space="preserve"> de ese bien.</w:t>
      </w:r>
      <w:r w:rsidR="006F24B7" w:rsidRPr="004E5E88">
        <w:rPr>
          <w:rFonts w:ascii="Times New Roman" w:hAnsi="Times New Roman" w:cs="Times New Roman"/>
          <w:sz w:val="24"/>
          <w:szCs w:val="24"/>
        </w:rPr>
        <w:t xml:space="preserve"> E</w:t>
      </w:r>
      <w:r w:rsidR="00151394" w:rsidRPr="004E5E88">
        <w:rPr>
          <w:rFonts w:ascii="Times New Roman" w:hAnsi="Times New Roman" w:cs="Times New Roman"/>
          <w:sz w:val="24"/>
          <w:szCs w:val="24"/>
        </w:rPr>
        <w:t xml:space="preserve">ste criterio </w:t>
      </w:r>
      <w:r w:rsidR="006F24B7" w:rsidRPr="004E5E88">
        <w:rPr>
          <w:rFonts w:ascii="Times New Roman" w:hAnsi="Times New Roman" w:cs="Times New Roman"/>
          <w:sz w:val="24"/>
          <w:szCs w:val="24"/>
        </w:rPr>
        <w:t xml:space="preserve">puede consistir en </w:t>
      </w:r>
      <w:r w:rsidR="00151394" w:rsidRPr="004E5E88">
        <w:rPr>
          <w:rFonts w:ascii="Times New Roman" w:hAnsi="Times New Roman" w:cs="Times New Roman"/>
          <w:sz w:val="24"/>
          <w:szCs w:val="24"/>
        </w:rPr>
        <w:t xml:space="preserve">cambios a </w:t>
      </w:r>
      <w:r w:rsidR="006F24B7" w:rsidRPr="004E5E88">
        <w:rPr>
          <w:rFonts w:ascii="Times New Roman" w:hAnsi="Times New Roman" w:cs="Times New Roman"/>
          <w:sz w:val="24"/>
          <w:szCs w:val="24"/>
        </w:rPr>
        <w:t xml:space="preserve">nivel de </w:t>
      </w:r>
      <w:r w:rsidRPr="004E5E88">
        <w:rPr>
          <w:rFonts w:ascii="Times New Roman" w:hAnsi="Times New Roman" w:cs="Times New Roman"/>
          <w:sz w:val="24"/>
          <w:szCs w:val="24"/>
        </w:rPr>
        <w:t>c</w:t>
      </w:r>
      <w:r w:rsidR="006F24B7" w:rsidRPr="004E5E88">
        <w:rPr>
          <w:rFonts w:ascii="Times New Roman" w:hAnsi="Times New Roman" w:cs="Times New Roman"/>
          <w:sz w:val="24"/>
          <w:szCs w:val="24"/>
        </w:rPr>
        <w:t xml:space="preserve">apítulo </w:t>
      </w:r>
      <w:r w:rsidR="00151394" w:rsidRPr="004E5E88">
        <w:rPr>
          <w:rFonts w:ascii="Times New Roman" w:hAnsi="Times New Roman" w:cs="Times New Roman"/>
          <w:sz w:val="24"/>
          <w:szCs w:val="24"/>
        </w:rPr>
        <w:t xml:space="preserve">arancelario, </w:t>
      </w:r>
      <w:r w:rsidRPr="004E5E88">
        <w:rPr>
          <w:rFonts w:ascii="Times New Roman" w:hAnsi="Times New Roman" w:cs="Times New Roman"/>
          <w:sz w:val="24"/>
          <w:szCs w:val="24"/>
        </w:rPr>
        <w:t>p</w:t>
      </w:r>
      <w:r w:rsidR="006F24B7" w:rsidRPr="004E5E88">
        <w:rPr>
          <w:rFonts w:ascii="Times New Roman" w:hAnsi="Times New Roman" w:cs="Times New Roman"/>
          <w:sz w:val="24"/>
          <w:szCs w:val="24"/>
        </w:rPr>
        <w:t>artida</w:t>
      </w:r>
      <w:r w:rsidR="00151394" w:rsidRPr="004E5E88">
        <w:rPr>
          <w:rFonts w:ascii="Times New Roman" w:hAnsi="Times New Roman" w:cs="Times New Roman"/>
          <w:sz w:val="24"/>
          <w:szCs w:val="24"/>
        </w:rPr>
        <w:t>,</w:t>
      </w:r>
      <w:r w:rsidR="006F24B7" w:rsidRPr="004E5E88">
        <w:rPr>
          <w:rFonts w:ascii="Times New Roman" w:hAnsi="Times New Roman" w:cs="Times New Roman"/>
          <w:sz w:val="24"/>
          <w:szCs w:val="24"/>
        </w:rPr>
        <w:t xml:space="preserve"> </w:t>
      </w:r>
      <w:proofErr w:type="spellStart"/>
      <w:r w:rsidRPr="004E5E88">
        <w:rPr>
          <w:rFonts w:ascii="Times New Roman" w:hAnsi="Times New Roman" w:cs="Times New Roman"/>
          <w:sz w:val="24"/>
          <w:szCs w:val="24"/>
        </w:rPr>
        <w:t>s</w:t>
      </w:r>
      <w:r w:rsidR="006F24B7" w:rsidRPr="004E5E88">
        <w:rPr>
          <w:rFonts w:ascii="Times New Roman" w:hAnsi="Times New Roman" w:cs="Times New Roman"/>
          <w:sz w:val="24"/>
          <w:szCs w:val="24"/>
        </w:rPr>
        <w:t>ubpartida</w:t>
      </w:r>
      <w:proofErr w:type="spellEnd"/>
      <w:r w:rsidR="006F24B7" w:rsidRPr="004E5E88">
        <w:rPr>
          <w:rFonts w:ascii="Times New Roman" w:hAnsi="Times New Roman" w:cs="Times New Roman"/>
          <w:sz w:val="24"/>
          <w:szCs w:val="24"/>
        </w:rPr>
        <w:t xml:space="preserve"> </w:t>
      </w:r>
      <w:r w:rsidR="00151394" w:rsidRPr="004E5E88">
        <w:rPr>
          <w:rFonts w:ascii="Times New Roman" w:hAnsi="Times New Roman" w:cs="Times New Roman"/>
          <w:sz w:val="24"/>
          <w:szCs w:val="24"/>
        </w:rPr>
        <w:t xml:space="preserve">e </w:t>
      </w:r>
      <w:r w:rsidRPr="004E5E88">
        <w:rPr>
          <w:rFonts w:ascii="Times New Roman" w:hAnsi="Times New Roman" w:cs="Times New Roman"/>
          <w:sz w:val="24"/>
          <w:szCs w:val="24"/>
        </w:rPr>
        <w:t>í</w:t>
      </w:r>
      <w:r w:rsidR="00151394" w:rsidRPr="004E5E88">
        <w:rPr>
          <w:rFonts w:ascii="Times New Roman" w:hAnsi="Times New Roman" w:cs="Times New Roman"/>
          <w:sz w:val="24"/>
          <w:szCs w:val="24"/>
        </w:rPr>
        <w:t>tem;</w:t>
      </w:r>
    </w:p>
    <w:p w:rsidR="00151394" w:rsidRPr="004E5E88" w:rsidRDefault="006F24B7" w:rsidP="004E5E88">
      <w:pPr>
        <w:pStyle w:val="Prrafodelista"/>
        <w:numPr>
          <w:ilvl w:val="2"/>
          <w:numId w:val="38"/>
        </w:numPr>
        <w:autoSpaceDE w:val="0"/>
        <w:autoSpaceDN w:val="0"/>
        <w:adjustRightInd w:val="0"/>
        <w:spacing w:line="360" w:lineRule="auto"/>
        <w:ind w:left="284" w:hanging="284"/>
        <w:jc w:val="both"/>
        <w:rPr>
          <w:rFonts w:ascii="Times New Roman" w:hAnsi="Times New Roman" w:cs="Times New Roman"/>
          <w:sz w:val="24"/>
          <w:szCs w:val="24"/>
        </w:rPr>
      </w:pPr>
      <w:r w:rsidRPr="004E5E88">
        <w:rPr>
          <w:rFonts w:ascii="Times New Roman" w:hAnsi="Times New Roman" w:cs="Times New Roman"/>
          <w:sz w:val="24"/>
          <w:szCs w:val="24"/>
        </w:rPr>
        <w:t>Excepci</w:t>
      </w:r>
      <w:r w:rsidR="00151394" w:rsidRPr="004E5E88">
        <w:rPr>
          <w:rFonts w:ascii="Times New Roman" w:hAnsi="Times New Roman" w:cs="Times New Roman"/>
          <w:sz w:val="24"/>
          <w:szCs w:val="24"/>
        </w:rPr>
        <w:t>ones al cambio arancelario, de modo que se prohíba el u</w:t>
      </w:r>
      <w:r w:rsidRPr="004E5E88">
        <w:rPr>
          <w:rFonts w:ascii="Times New Roman" w:hAnsi="Times New Roman" w:cs="Times New Roman"/>
          <w:sz w:val="24"/>
          <w:szCs w:val="24"/>
        </w:rPr>
        <w:t xml:space="preserve">so de </w:t>
      </w:r>
      <w:r w:rsidR="00F55E90" w:rsidRPr="004E5E88">
        <w:rPr>
          <w:rFonts w:ascii="Times New Roman" w:hAnsi="Times New Roman" w:cs="Times New Roman"/>
          <w:sz w:val="24"/>
          <w:szCs w:val="24"/>
        </w:rPr>
        <w:t xml:space="preserve">ciertos </w:t>
      </w:r>
      <w:r w:rsidRPr="004E5E88">
        <w:rPr>
          <w:rFonts w:ascii="Times New Roman" w:hAnsi="Times New Roman" w:cs="Times New Roman"/>
          <w:sz w:val="24"/>
          <w:szCs w:val="24"/>
        </w:rPr>
        <w:t>materiales no originarios</w:t>
      </w:r>
      <w:r w:rsidR="00F55E90" w:rsidRPr="004E5E88">
        <w:rPr>
          <w:rFonts w:ascii="Times New Roman" w:hAnsi="Times New Roman" w:cs="Times New Roman"/>
          <w:sz w:val="24"/>
          <w:szCs w:val="24"/>
        </w:rPr>
        <w:t xml:space="preserve">, las que pueden ser a nivel de </w:t>
      </w:r>
      <w:proofErr w:type="spellStart"/>
      <w:r w:rsidR="00F55E90" w:rsidRPr="004E5E88">
        <w:rPr>
          <w:rFonts w:ascii="Times New Roman" w:hAnsi="Times New Roman" w:cs="Times New Roman"/>
          <w:sz w:val="24"/>
          <w:szCs w:val="24"/>
        </w:rPr>
        <w:t>s</w:t>
      </w:r>
      <w:r w:rsidRPr="004E5E88">
        <w:rPr>
          <w:rFonts w:ascii="Times New Roman" w:hAnsi="Times New Roman" w:cs="Times New Roman"/>
          <w:sz w:val="24"/>
          <w:szCs w:val="24"/>
        </w:rPr>
        <w:t>ubpartida</w:t>
      </w:r>
      <w:proofErr w:type="spellEnd"/>
      <w:r w:rsidRPr="004E5E88">
        <w:rPr>
          <w:rFonts w:ascii="Times New Roman" w:hAnsi="Times New Roman" w:cs="Times New Roman"/>
          <w:sz w:val="24"/>
          <w:szCs w:val="24"/>
        </w:rPr>
        <w:t xml:space="preserve">, </w:t>
      </w:r>
      <w:r w:rsidR="00F55E90" w:rsidRPr="004E5E88">
        <w:rPr>
          <w:rFonts w:ascii="Times New Roman" w:hAnsi="Times New Roman" w:cs="Times New Roman"/>
          <w:sz w:val="24"/>
          <w:szCs w:val="24"/>
        </w:rPr>
        <w:t>p</w:t>
      </w:r>
      <w:r w:rsidRPr="004E5E88">
        <w:rPr>
          <w:rFonts w:ascii="Times New Roman" w:hAnsi="Times New Roman" w:cs="Times New Roman"/>
          <w:sz w:val="24"/>
          <w:szCs w:val="24"/>
        </w:rPr>
        <w:t xml:space="preserve">artida o </w:t>
      </w:r>
      <w:r w:rsidR="00F55E90" w:rsidRPr="004E5E88">
        <w:rPr>
          <w:rFonts w:ascii="Times New Roman" w:hAnsi="Times New Roman" w:cs="Times New Roman"/>
          <w:sz w:val="24"/>
          <w:szCs w:val="24"/>
        </w:rPr>
        <w:t>c</w:t>
      </w:r>
      <w:r w:rsidR="00151394" w:rsidRPr="004E5E88">
        <w:rPr>
          <w:rFonts w:ascii="Times New Roman" w:hAnsi="Times New Roman" w:cs="Times New Roman"/>
          <w:sz w:val="24"/>
          <w:szCs w:val="24"/>
        </w:rPr>
        <w:t>apítulo;</w:t>
      </w:r>
    </w:p>
    <w:p w:rsidR="006F24B7" w:rsidRPr="004E5E88" w:rsidRDefault="00151394" w:rsidP="004E5E88">
      <w:pPr>
        <w:pStyle w:val="Prrafodelista"/>
        <w:numPr>
          <w:ilvl w:val="2"/>
          <w:numId w:val="38"/>
        </w:numPr>
        <w:autoSpaceDE w:val="0"/>
        <w:autoSpaceDN w:val="0"/>
        <w:adjustRightInd w:val="0"/>
        <w:spacing w:line="360" w:lineRule="auto"/>
        <w:ind w:left="284" w:hanging="284"/>
        <w:jc w:val="both"/>
        <w:rPr>
          <w:rFonts w:ascii="Times New Roman" w:hAnsi="Times New Roman" w:cs="Times New Roman"/>
          <w:sz w:val="24"/>
          <w:szCs w:val="24"/>
        </w:rPr>
      </w:pPr>
      <w:r w:rsidRPr="004E5E88">
        <w:rPr>
          <w:rFonts w:ascii="Times New Roman" w:hAnsi="Times New Roman" w:cs="Times New Roman"/>
          <w:sz w:val="24"/>
          <w:szCs w:val="24"/>
        </w:rPr>
        <w:t>V</w:t>
      </w:r>
      <w:r w:rsidR="006F24B7" w:rsidRPr="004E5E88">
        <w:rPr>
          <w:rFonts w:ascii="Times New Roman" w:hAnsi="Times New Roman" w:cs="Times New Roman"/>
          <w:sz w:val="24"/>
          <w:szCs w:val="24"/>
        </w:rPr>
        <w:t>alor de contenido, que exige que el producto adquiera un determinado</w:t>
      </w:r>
      <w:r w:rsidRPr="004E5E88">
        <w:rPr>
          <w:rFonts w:ascii="Times New Roman" w:hAnsi="Times New Roman" w:cs="Times New Roman"/>
          <w:sz w:val="24"/>
          <w:szCs w:val="24"/>
        </w:rPr>
        <w:t xml:space="preserve"> </w:t>
      </w:r>
      <w:r w:rsidR="006F24B7" w:rsidRPr="004E5E88">
        <w:rPr>
          <w:rFonts w:ascii="Times New Roman" w:hAnsi="Times New Roman" w:cs="Times New Roman"/>
          <w:sz w:val="24"/>
          <w:szCs w:val="24"/>
        </w:rPr>
        <w:t>valor local mínimo en el país exportador.</w:t>
      </w:r>
    </w:p>
    <w:p w:rsidR="006F24B7" w:rsidRPr="004E5E88" w:rsidRDefault="006F24B7" w:rsidP="004E5E88">
      <w:pPr>
        <w:pStyle w:val="Prrafodelista"/>
        <w:numPr>
          <w:ilvl w:val="2"/>
          <w:numId w:val="38"/>
        </w:numPr>
        <w:autoSpaceDE w:val="0"/>
        <w:autoSpaceDN w:val="0"/>
        <w:adjustRightInd w:val="0"/>
        <w:spacing w:line="360" w:lineRule="auto"/>
        <w:ind w:left="284" w:hanging="284"/>
        <w:jc w:val="both"/>
        <w:rPr>
          <w:rFonts w:ascii="Times New Roman" w:hAnsi="Times New Roman" w:cs="Times New Roman"/>
          <w:sz w:val="24"/>
          <w:szCs w:val="24"/>
        </w:rPr>
      </w:pPr>
      <w:r w:rsidRPr="004E5E88">
        <w:rPr>
          <w:rFonts w:ascii="Times New Roman" w:hAnsi="Times New Roman" w:cs="Times New Roman"/>
          <w:sz w:val="24"/>
          <w:szCs w:val="24"/>
        </w:rPr>
        <w:t>Requisito técnico</w:t>
      </w:r>
      <w:r w:rsidR="00151394" w:rsidRPr="004E5E88">
        <w:rPr>
          <w:rFonts w:ascii="Times New Roman" w:hAnsi="Times New Roman" w:cs="Times New Roman"/>
          <w:sz w:val="24"/>
          <w:szCs w:val="24"/>
        </w:rPr>
        <w:t xml:space="preserve">, que </w:t>
      </w:r>
      <w:r w:rsidR="00F55E90" w:rsidRPr="004E5E88">
        <w:rPr>
          <w:rFonts w:ascii="Times New Roman" w:hAnsi="Times New Roman" w:cs="Times New Roman"/>
          <w:sz w:val="24"/>
          <w:szCs w:val="24"/>
        </w:rPr>
        <w:t>permite</w:t>
      </w:r>
      <w:r w:rsidR="008017CF" w:rsidRPr="004E5E88">
        <w:rPr>
          <w:rFonts w:ascii="Times New Roman" w:hAnsi="Times New Roman" w:cs="Times New Roman"/>
          <w:sz w:val="24"/>
          <w:szCs w:val="24"/>
        </w:rPr>
        <w:t xml:space="preserve"> (</w:t>
      </w:r>
      <w:r w:rsidR="00F55E90" w:rsidRPr="004E5E88">
        <w:rPr>
          <w:rFonts w:ascii="Times New Roman" w:hAnsi="Times New Roman" w:cs="Times New Roman"/>
          <w:sz w:val="24"/>
          <w:szCs w:val="24"/>
        </w:rPr>
        <w:t>o prohíbe</w:t>
      </w:r>
      <w:r w:rsidR="008017CF" w:rsidRPr="004E5E88">
        <w:rPr>
          <w:rFonts w:ascii="Times New Roman" w:hAnsi="Times New Roman" w:cs="Times New Roman"/>
          <w:sz w:val="24"/>
          <w:szCs w:val="24"/>
        </w:rPr>
        <w:t>)</w:t>
      </w:r>
      <w:r w:rsidR="00F55E90" w:rsidRPr="004E5E88">
        <w:rPr>
          <w:rFonts w:ascii="Times New Roman" w:hAnsi="Times New Roman" w:cs="Times New Roman"/>
          <w:sz w:val="24"/>
          <w:szCs w:val="24"/>
        </w:rPr>
        <w:t xml:space="preserve"> </w:t>
      </w:r>
      <w:r w:rsidRPr="004E5E88">
        <w:rPr>
          <w:rFonts w:ascii="Times New Roman" w:hAnsi="Times New Roman" w:cs="Times New Roman"/>
          <w:sz w:val="24"/>
          <w:szCs w:val="24"/>
        </w:rPr>
        <w:t>el uso de determinados</w:t>
      </w:r>
      <w:r w:rsidR="00151394" w:rsidRPr="004E5E88">
        <w:rPr>
          <w:rFonts w:ascii="Times New Roman" w:hAnsi="Times New Roman" w:cs="Times New Roman"/>
          <w:sz w:val="24"/>
          <w:szCs w:val="24"/>
        </w:rPr>
        <w:t xml:space="preserve"> </w:t>
      </w:r>
      <w:r w:rsidRPr="004E5E88">
        <w:rPr>
          <w:rFonts w:ascii="Times New Roman" w:hAnsi="Times New Roman" w:cs="Times New Roman"/>
          <w:sz w:val="24"/>
          <w:szCs w:val="24"/>
        </w:rPr>
        <w:t>insumos y/o la ejecución de determinados procesos en la producción de un bien.</w:t>
      </w:r>
    </w:p>
    <w:p w:rsidR="006F2FC3" w:rsidRPr="004D126B" w:rsidRDefault="006F2FC3" w:rsidP="00113EDC">
      <w:pPr>
        <w:autoSpaceDE w:val="0"/>
        <w:autoSpaceDN w:val="0"/>
        <w:adjustRightInd w:val="0"/>
        <w:spacing w:line="360" w:lineRule="auto"/>
        <w:jc w:val="both"/>
        <w:rPr>
          <w:rFonts w:ascii="Times New Roman" w:hAnsi="Times New Roman" w:cs="Times New Roman"/>
          <w:sz w:val="24"/>
          <w:szCs w:val="24"/>
        </w:rPr>
      </w:pPr>
    </w:p>
    <w:p w:rsidR="006F2FC3" w:rsidRPr="004D126B" w:rsidRDefault="006F2FC3"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normas de origen tienen distintas características: </w:t>
      </w:r>
      <w:proofErr w:type="spellStart"/>
      <w:r>
        <w:rPr>
          <w:rFonts w:ascii="Times New Roman" w:hAnsi="Times New Roman" w:cs="Times New Roman"/>
          <w:sz w:val="24"/>
          <w:szCs w:val="24"/>
        </w:rPr>
        <w:t>C</w:t>
      </w:r>
      <w:r w:rsidRPr="004D126B">
        <w:rPr>
          <w:rFonts w:ascii="Times New Roman" w:hAnsi="Times New Roman" w:cs="Times New Roman"/>
          <w:sz w:val="24"/>
          <w:szCs w:val="24"/>
        </w:rPr>
        <w:t>adot</w:t>
      </w:r>
      <w:proofErr w:type="spellEnd"/>
      <w:r w:rsidRPr="004D126B">
        <w:rPr>
          <w:rFonts w:ascii="Times New Roman" w:hAnsi="Times New Roman" w:cs="Times New Roman"/>
          <w:sz w:val="24"/>
          <w:szCs w:val="24"/>
        </w:rPr>
        <w:t xml:space="preserve"> </w:t>
      </w:r>
      <w:r w:rsidRPr="00AA342D">
        <w:rPr>
          <w:rFonts w:ascii="Times New Roman" w:hAnsi="Times New Roman" w:cs="Times New Roman"/>
          <w:i/>
          <w:sz w:val="24"/>
          <w:szCs w:val="24"/>
        </w:rPr>
        <w:t>et al</w:t>
      </w:r>
      <w:r>
        <w:rPr>
          <w:rFonts w:ascii="Times New Roman" w:hAnsi="Times New Roman" w:cs="Times New Roman"/>
          <w:sz w:val="24"/>
          <w:szCs w:val="24"/>
        </w:rPr>
        <w:t xml:space="preserve"> (2005) señala que </w:t>
      </w:r>
      <w:r w:rsidRPr="004D126B">
        <w:rPr>
          <w:rFonts w:ascii="Times New Roman" w:hAnsi="Times New Roman" w:cs="Times New Roman"/>
          <w:sz w:val="24"/>
          <w:szCs w:val="24"/>
        </w:rPr>
        <w:t>tienen el propósito de evitar el comercio de bienes importados desde el resto del mundo, realizado a través de un Estado miembro de una zona de libre comercio con aranceles bajos, hacia otro Estado miembro con aranceles</w:t>
      </w:r>
      <w:r>
        <w:rPr>
          <w:rFonts w:ascii="Times New Roman" w:hAnsi="Times New Roman" w:cs="Times New Roman"/>
          <w:sz w:val="24"/>
          <w:szCs w:val="24"/>
        </w:rPr>
        <w:t xml:space="preserve"> altos</w:t>
      </w:r>
      <w:r w:rsidR="007F0FF1">
        <w:rPr>
          <w:rFonts w:ascii="Times New Roman" w:hAnsi="Times New Roman" w:cs="Times New Roman"/>
          <w:sz w:val="24"/>
          <w:szCs w:val="24"/>
        </w:rPr>
        <w:t>, lo que comúnmente se conoce como “triangulación comercial”</w:t>
      </w:r>
      <w:r w:rsidRPr="004D126B">
        <w:rPr>
          <w:rFonts w:ascii="Times New Roman" w:hAnsi="Times New Roman" w:cs="Times New Roman"/>
          <w:sz w:val="24"/>
          <w:szCs w:val="24"/>
        </w:rPr>
        <w:t xml:space="preserve">. </w:t>
      </w:r>
      <w:r>
        <w:rPr>
          <w:rFonts w:ascii="Times New Roman" w:hAnsi="Times New Roman" w:cs="Times New Roman"/>
          <w:sz w:val="24"/>
          <w:szCs w:val="24"/>
        </w:rPr>
        <w:t>Así mismo</w:t>
      </w:r>
      <w:r w:rsidRPr="004D126B">
        <w:rPr>
          <w:rFonts w:ascii="Times New Roman" w:hAnsi="Times New Roman" w:cs="Times New Roman"/>
          <w:sz w:val="24"/>
          <w:szCs w:val="24"/>
        </w:rPr>
        <w:t xml:space="preserve">, </w:t>
      </w:r>
      <w:proofErr w:type="spellStart"/>
      <w:r w:rsidRPr="004D126B">
        <w:rPr>
          <w:rFonts w:ascii="Times New Roman" w:hAnsi="Times New Roman" w:cs="Times New Roman"/>
          <w:sz w:val="24"/>
          <w:szCs w:val="24"/>
        </w:rPr>
        <w:t>Izam</w:t>
      </w:r>
      <w:proofErr w:type="spellEnd"/>
      <w:r w:rsidRPr="004D126B">
        <w:rPr>
          <w:rFonts w:ascii="Times New Roman" w:hAnsi="Times New Roman" w:cs="Times New Roman"/>
          <w:sz w:val="24"/>
          <w:szCs w:val="24"/>
        </w:rPr>
        <w:t xml:space="preserve"> (2004) advierte que</w:t>
      </w:r>
      <w:r w:rsidR="007F0FF1">
        <w:rPr>
          <w:rFonts w:ascii="Times New Roman" w:hAnsi="Times New Roman" w:cs="Times New Roman"/>
          <w:sz w:val="24"/>
          <w:szCs w:val="24"/>
        </w:rPr>
        <w:t xml:space="preserve"> las normas de origen </w:t>
      </w:r>
      <w:r w:rsidRPr="004D126B">
        <w:rPr>
          <w:rFonts w:ascii="Times New Roman" w:hAnsi="Times New Roman" w:cs="Times New Roman"/>
          <w:sz w:val="24"/>
          <w:szCs w:val="24"/>
        </w:rPr>
        <w:t>son discriminatorias y se utilizan como mecanismo de exclusión comercial</w:t>
      </w:r>
      <w:r>
        <w:rPr>
          <w:rFonts w:ascii="Times New Roman" w:hAnsi="Times New Roman" w:cs="Times New Roman"/>
          <w:sz w:val="24"/>
          <w:szCs w:val="24"/>
        </w:rPr>
        <w:t>, es decir, c</w:t>
      </w:r>
      <w:r w:rsidRPr="004D126B">
        <w:rPr>
          <w:rFonts w:ascii="Times New Roman" w:hAnsi="Times New Roman" w:cs="Times New Roman"/>
          <w:sz w:val="24"/>
          <w:szCs w:val="24"/>
        </w:rPr>
        <w:t>uando dichas normas son negociadas</w:t>
      </w:r>
      <w:r>
        <w:rPr>
          <w:rFonts w:ascii="Times New Roman" w:hAnsi="Times New Roman" w:cs="Times New Roman"/>
          <w:sz w:val="24"/>
          <w:szCs w:val="24"/>
        </w:rPr>
        <w:t>,</w:t>
      </w:r>
      <w:r w:rsidRPr="004D126B">
        <w:rPr>
          <w:rFonts w:ascii="Times New Roman" w:hAnsi="Times New Roman" w:cs="Times New Roman"/>
          <w:sz w:val="24"/>
          <w:szCs w:val="24"/>
        </w:rPr>
        <w:t xml:space="preserve"> cada país intenta, mediante determinados requisitos que debe cumplir un </w:t>
      </w:r>
      <w:r w:rsidRPr="004D126B">
        <w:rPr>
          <w:rFonts w:ascii="Times New Roman" w:hAnsi="Times New Roman" w:cs="Times New Roman"/>
          <w:sz w:val="24"/>
          <w:szCs w:val="24"/>
        </w:rPr>
        <w:lastRenderedPageBreak/>
        <w:t>producto importado, proteger de manera especial y selectiva a ciertos bienes o rubros productivos sensibles al interior de su propio sistema económico.</w:t>
      </w:r>
    </w:p>
    <w:p w:rsidR="006F2FC3" w:rsidRDefault="006F2FC3" w:rsidP="00113EDC">
      <w:pPr>
        <w:spacing w:line="360" w:lineRule="auto"/>
        <w:jc w:val="both"/>
        <w:rPr>
          <w:rFonts w:ascii="Times New Roman" w:hAnsi="Times New Roman" w:cs="Times New Roman"/>
          <w:sz w:val="24"/>
          <w:szCs w:val="24"/>
        </w:rPr>
      </w:pPr>
    </w:p>
    <w:p w:rsidR="005905C4" w:rsidRDefault="007D0938" w:rsidP="00113EDC">
      <w:pPr>
        <w:autoSpaceDE w:val="0"/>
        <w:autoSpaceDN w:val="0"/>
        <w:adjustRightInd w:val="0"/>
        <w:spacing w:line="360" w:lineRule="auto"/>
        <w:jc w:val="both"/>
        <w:rPr>
          <w:rFonts w:ascii="Times New Roman" w:hAnsi="Times New Roman" w:cs="Times New Roman"/>
          <w:sz w:val="24"/>
          <w:szCs w:val="24"/>
        </w:rPr>
      </w:pPr>
      <w:r w:rsidRPr="007D0938">
        <w:rPr>
          <w:rFonts w:ascii="Times New Roman" w:hAnsi="Times New Roman" w:cs="Times New Roman"/>
          <w:sz w:val="24"/>
          <w:szCs w:val="24"/>
        </w:rPr>
        <w:t xml:space="preserve">Al hablar de un  régimen de origen, es necesario </w:t>
      </w:r>
      <w:r w:rsidR="007F0FF1">
        <w:rPr>
          <w:rFonts w:ascii="Times New Roman" w:hAnsi="Times New Roman" w:cs="Times New Roman"/>
          <w:sz w:val="24"/>
          <w:szCs w:val="24"/>
        </w:rPr>
        <w:t xml:space="preserve">mencionar </w:t>
      </w:r>
      <w:r w:rsidRPr="007D0938">
        <w:rPr>
          <w:rFonts w:ascii="Times New Roman" w:hAnsi="Times New Roman" w:cs="Times New Roman"/>
          <w:sz w:val="24"/>
          <w:szCs w:val="24"/>
        </w:rPr>
        <w:t>que éste tiene esencialmente dos componentes: 1) las disciplinas generales</w:t>
      </w:r>
      <w:r w:rsidR="007F0FF1">
        <w:rPr>
          <w:rFonts w:ascii="Times New Roman" w:hAnsi="Times New Roman" w:cs="Times New Roman"/>
          <w:sz w:val="24"/>
          <w:szCs w:val="24"/>
        </w:rPr>
        <w:t>,</w:t>
      </w:r>
      <w:r w:rsidRPr="007D0938">
        <w:rPr>
          <w:rFonts w:ascii="Times New Roman" w:hAnsi="Times New Roman" w:cs="Times New Roman"/>
          <w:sz w:val="24"/>
          <w:szCs w:val="24"/>
        </w:rPr>
        <w:t xml:space="preserve"> que dan el marco legal para la aplicación de las normas que acompañan </w:t>
      </w:r>
      <w:r w:rsidR="007F0FF1">
        <w:rPr>
          <w:rFonts w:ascii="Times New Roman" w:hAnsi="Times New Roman" w:cs="Times New Roman"/>
          <w:sz w:val="24"/>
          <w:szCs w:val="24"/>
        </w:rPr>
        <w:t xml:space="preserve">su </w:t>
      </w:r>
      <w:r w:rsidRPr="007D0938">
        <w:rPr>
          <w:rFonts w:ascii="Times New Roman" w:hAnsi="Times New Roman" w:cs="Times New Roman"/>
          <w:sz w:val="24"/>
          <w:szCs w:val="24"/>
        </w:rPr>
        <w:t xml:space="preserve">cumplimiento </w:t>
      </w:r>
      <w:r w:rsidR="007F0FF1">
        <w:rPr>
          <w:rFonts w:ascii="Times New Roman" w:hAnsi="Times New Roman" w:cs="Times New Roman"/>
          <w:sz w:val="24"/>
          <w:szCs w:val="24"/>
        </w:rPr>
        <w:t xml:space="preserve">en </w:t>
      </w:r>
      <w:r w:rsidRPr="007D0938">
        <w:rPr>
          <w:rFonts w:ascii="Times New Roman" w:hAnsi="Times New Roman" w:cs="Times New Roman"/>
          <w:sz w:val="24"/>
          <w:szCs w:val="24"/>
        </w:rPr>
        <w:t xml:space="preserve">los productos y 2) la norma propiamente tal por productos, pudiendo ésta quedar establecida como una norma general (para todos los productos) o </w:t>
      </w:r>
      <w:r w:rsidR="007F0FF1">
        <w:rPr>
          <w:rFonts w:ascii="Times New Roman" w:hAnsi="Times New Roman" w:cs="Times New Roman"/>
          <w:sz w:val="24"/>
          <w:szCs w:val="24"/>
        </w:rPr>
        <w:t xml:space="preserve">como </w:t>
      </w:r>
      <w:r w:rsidRPr="007D0938">
        <w:rPr>
          <w:rFonts w:ascii="Times New Roman" w:hAnsi="Times New Roman" w:cs="Times New Roman"/>
          <w:sz w:val="24"/>
          <w:szCs w:val="24"/>
        </w:rPr>
        <w:t>norma específica contenida en un anexo (</w:t>
      </w:r>
      <w:r w:rsidR="007F0FF1">
        <w:rPr>
          <w:rFonts w:ascii="Times New Roman" w:hAnsi="Times New Roman" w:cs="Times New Roman"/>
          <w:sz w:val="24"/>
          <w:szCs w:val="24"/>
        </w:rPr>
        <w:t xml:space="preserve">normas </w:t>
      </w:r>
      <w:r w:rsidRPr="007D0938">
        <w:rPr>
          <w:rFonts w:ascii="Times New Roman" w:hAnsi="Times New Roman" w:cs="Times New Roman"/>
          <w:sz w:val="24"/>
          <w:szCs w:val="24"/>
        </w:rPr>
        <w:t>producto por producto).</w:t>
      </w:r>
    </w:p>
    <w:p w:rsidR="00323F6A" w:rsidRDefault="00323F6A" w:rsidP="00113EDC">
      <w:pPr>
        <w:autoSpaceDE w:val="0"/>
        <w:autoSpaceDN w:val="0"/>
        <w:adjustRightInd w:val="0"/>
        <w:spacing w:line="360" w:lineRule="auto"/>
        <w:jc w:val="both"/>
        <w:rPr>
          <w:rFonts w:ascii="Times New Roman" w:hAnsi="Times New Roman" w:cs="Times New Roman"/>
          <w:sz w:val="24"/>
          <w:szCs w:val="24"/>
        </w:rPr>
      </w:pPr>
    </w:p>
    <w:p w:rsidR="00F813A6" w:rsidRPr="00935CE1" w:rsidRDefault="00F11A9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.7.</w:t>
      </w:r>
      <w:r w:rsidR="00935CE1">
        <w:rPr>
          <w:rFonts w:ascii="Times New Roman" w:hAnsi="Times New Roman" w:cs="Times New Roman"/>
          <w:b/>
          <w:sz w:val="24"/>
          <w:szCs w:val="24"/>
        </w:rPr>
        <w:tab/>
      </w:r>
      <w:r w:rsidR="00CC43D0" w:rsidRPr="00935CE1">
        <w:rPr>
          <w:rFonts w:ascii="Times New Roman" w:hAnsi="Times New Roman" w:cs="Times New Roman"/>
          <w:b/>
          <w:sz w:val="24"/>
          <w:szCs w:val="24"/>
        </w:rPr>
        <w:t xml:space="preserve">El </w:t>
      </w:r>
      <w:r w:rsidR="00F813A6" w:rsidRPr="00935CE1">
        <w:rPr>
          <w:rFonts w:ascii="Times New Roman" w:hAnsi="Times New Roman" w:cs="Times New Roman"/>
          <w:b/>
          <w:sz w:val="24"/>
          <w:szCs w:val="24"/>
        </w:rPr>
        <w:t>R</w:t>
      </w:r>
      <w:r w:rsidR="00FF418A" w:rsidRPr="00935CE1">
        <w:rPr>
          <w:rFonts w:ascii="Times New Roman" w:hAnsi="Times New Roman" w:cs="Times New Roman"/>
          <w:b/>
          <w:sz w:val="24"/>
          <w:szCs w:val="24"/>
        </w:rPr>
        <w:t>égimen General de O</w:t>
      </w:r>
      <w:r w:rsidR="00F813A6" w:rsidRPr="00935CE1">
        <w:rPr>
          <w:rFonts w:ascii="Times New Roman" w:hAnsi="Times New Roman" w:cs="Times New Roman"/>
          <w:b/>
          <w:sz w:val="24"/>
          <w:szCs w:val="24"/>
        </w:rPr>
        <w:t xml:space="preserve">rigen </w:t>
      </w:r>
      <w:r w:rsidR="00FF418A" w:rsidRPr="00935CE1">
        <w:rPr>
          <w:rFonts w:ascii="Times New Roman" w:hAnsi="Times New Roman" w:cs="Times New Roman"/>
          <w:b/>
          <w:sz w:val="24"/>
          <w:szCs w:val="24"/>
        </w:rPr>
        <w:t>de la ALADI</w:t>
      </w:r>
      <w:r w:rsidR="000E3BEC" w:rsidRPr="00935CE1">
        <w:rPr>
          <w:rFonts w:ascii="Times New Roman" w:hAnsi="Times New Roman" w:cs="Times New Roman"/>
          <w:b/>
          <w:sz w:val="24"/>
          <w:szCs w:val="24"/>
        </w:rPr>
        <w:t xml:space="preserve">: la </w:t>
      </w:r>
      <w:r w:rsidR="00961C80" w:rsidRPr="00935CE1">
        <w:rPr>
          <w:rFonts w:ascii="Times New Roman" w:hAnsi="Times New Roman" w:cs="Times New Roman"/>
          <w:b/>
          <w:sz w:val="24"/>
          <w:szCs w:val="24"/>
        </w:rPr>
        <w:t>Resolución 252</w:t>
      </w:r>
      <w:r w:rsidR="000E3BEC" w:rsidRPr="00935CE1">
        <w:rPr>
          <w:rFonts w:ascii="Times New Roman" w:hAnsi="Times New Roman" w:cs="Times New Roman"/>
          <w:b/>
          <w:sz w:val="24"/>
          <w:szCs w:val="24"/>
        </w:rPr>
        <w:t>.</w:t>
      </w:r>
    </w:p>
    <w:p w:rsidR="00F813A6" w:rsidRPr="00F813A6" w:rsidRDefault="00F813A6" w:rsidP="00113EDC">
      <w:pPr>
        <w:spacing w:line="360" w:lineRule="auto"/>
        <w:jc w:val="both"/>
        <w:rPr>
          <w:rFonts w:ascii="Times New Roman" w:hAnsi="Times New Roman" w:cs="Times New Roman"/>
          <w:sz w:val="24"/>
          <w:szCs w:val="24"/>
        </w:rPr>
      </w:pPr>
    </w:p>
    <w:p w:rsidR="00E4672D" w:rsidRDefault="006F2FC3"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E4672D">
        <w:rPr>
          <w:rFonts w:ascii="Times New Roman" w:hAnsi="Times New Roman" w:cs="Times New Roman"/>
          <w:sz w:val="24"/>
          <w:szCs w:val="24"/>
        </w:rPr>
        <w:t xml:space="preserve">ras </w:t>
      </w:r>
      <w:r w:rsidR="00E4672D" w:rsidRPr="009B6DF2">
        <w:rPr>
          <w:rFonts w:ascii="Times New Roman" w:hAnsi="Times New Roman" w:cs="Times New Roman"/>
          <w:sz w:val="24"/>
          <w:szCs w:val="24"/>
        </w:rPr>
        <w:t>la creación de la ALADI</w:t>
      </w:r>
      <w:r w:rsidR="002E1155">
        <w:rPr>
          <w:rFonts w:ascii="Times New Roman" w:hAnsi="Times New Roman" w:cs="Times New Roman"/>
          <w:sz w:val="24"/>
          <w:szCs w:val="24"/>
        </w:rPr>
        <w:t xml:space="preserve"> en 1980, surgió en esta misma organización la </w:t>
      </w:r>
      <w:r w:rsidR="00E4672D" w:rsidRPr="009B6DF2">
        <w:rPr>
          <w:rFonts w:ascii="Times New Roman" w:hAnsi="Times New Roman" w:cs="Times New Roman"/>
          <w:sz w:val="24"/>
          <w:szCs w:val="24"/>
        </w:rPr>
        <w:t xml:space="preserve">intención de contribuir </w:t>
      </w:r>
      <w:r w:rsidR="002E1155">
        <w:rPr>
          <w:rFonts w:ascii="Times New Roman" w:hAnsi="Times New Roman" w:cs="Times New Roman"/>
          <w:sz w:val="24"/>
          <w:szCs w:val="24"/>
        </w:rPr>
        <w:t xml:space="preserve">con lineamientos orientadores hacia </w:t>
      </w:r>
      <w:r w:rsidR="00E4672D" w:rsidRPr="009B6DF2">
        <w:rPr>
          <w:rFonts w:ascii="Times New Roman" w:hAnsi="Times New Roman" w:cs="Times New Roman"/>
          <w:sz w:val="24"/>
          <w:szCs w:val="24"/>
        </w:rPr>
        <w:t xml:space="preserve">una convergencia </w:t>
      </w:r>
      <w:r w:rsidR="002E1155">
        <w:rPr>
          <w:rFonts w:ascii="Times New Roman" w:hAnsi="Times New Roman" w:cs="Times New Roman"/>
          <w:sz w:val="24"/>
          <w:szCs w:val="24"/>
        </w:rPr>
        <w:t xml:space="preserve">en la </w:t>
      </w:r>
      <w:r w:rsidR="00E4672D" w:rsidRPr="009B6DF2">
        <w:rPr>
          <w:rFonts w:ascii="Times New Roman" w:hAnsi="Times New Roman" w:cs="Times New Roman"/>
          <w:sz w:val="24"/>
          <w:szCs w:val="24"/>
        </w:rPr>
        <w:t xml:space="preserve">reglas </w:t>
      </w:r>
      <w:r w:rsidR="00E4672D">
        <w:rPr>
          <w:rFonts w:ascii="Times New Roman" w:hAnsi="Times New Roman" w:cs="Times New Roman"/>
          <w:sz w:val="24"/>
          <w:szCs w:val="24"/>
        </w:rPr>
        <w:t>origen</w:t>
      </w:r>
      <w:r w:rsidR="002E1155">
        <w:rPr>
          <w:rFonts w:ascii="Times New Roman" w:hAnsi="Times New Roman" w:cs="Times New Roman"/>
          <w:sz w:val="24"/>
          <w:szCs w:val="24"/>
        </w:rPr>
        <w:t xml:space="preserve"> para el comercio preferencial y fue así como en 1987 se creó </w:t>
      </w:r>
      <w:r w:rsidR="00E4672D" w:rsidRPr="009B6DF2">
        <w:rPr>
          <w:rFonts w:ascii="Times New Roman" w:hAnsi="Times New Roman" w:cs="Times New Roman"/>
          <w:sz w:val="24"/>
          <w:szCs w:val="24"/>
        </w:rPr>
        <w:t xml:space="preserve">la normativa </w:t>
      </w:r>
      <w:r w:rsidR="002E1155">
        <w:rPr>
          <w:rFonts w:ascii="Times New Roman" w:hAnsi="Times New Roman" w:cs="Times New Roman"/>
          <w:sz w:val="24"/>
          <w:szCs w:val="24"/>
        </w:rPr>
        <w:t xml:space="preserve">que regula el </w:t>
      </w:r>
      <w:r w:rsidR="00E4672D" w:rsidRPr="009B6DF2">
        <w:rPr>
          <w:rFonts w:ascii="Times New Roman" w:hAnsi="Times New Roman" w:cs="Times New Roman"/>
          <w:sz w:val="24"/>
          <w:szCs w:val="24"/>
        </w:rPr>
        <w:t xml:space="preserve">origen de </w:t>
      </w:r>
      <w:r w:rsidR="002E1155">
        <w:rPr>
          <w:rFonts w:ascii="Times New Roman" w:hAnsi="Times New Roman" w:cs="Times New Roman"/>
          <w:sz w:val="24"/>
          <w:szCs w:val="24"/>
        </w:rPr>
        <w:t xml:space="preserve">las mercancías, </w:t>
      </w:r>
      <w:r w:rsidR="00D31DB2" w:rsidRPr="009B6DF2">
        <w:rPr>
          <w:rFonts w:ascii="Times New Roman" w:hAnsi="Times New Roman" w:cs="Times New Roman"/>
          <w:sz w:val="24"/>
          <w:szCs w:val="24"/>
        </w:rPr>
        <w:t>mediante la Resolución 78</w:t>
      </w:r>
      <w:r w:rsidR="00D31DB2">
        <w:rPr>
          <w:rFonts w:ascii="Times New Roman" w:hAnsi="Times New Roman" w:cs="Times New Roman"/>
          <w:sz w:val="24"/>
          <w:szCs w:val="24"/>
        </w:rPr>
        <w:t xml:space="preserve"> </w:t>
      </w:r>
      <w:r w:rsidR="002E1155">
        <w:rPr>
          <w:rFonts w:ascii="Times New Roman" w:hAnsi="Times New Roman" w:cs="Times New Roman"/>
          <w:sz w:val="24"/>
          <w:szCs w:val="24"/>
        </w:rPr>
        <w:t>del Comité de Representantes de la ALADI</w:t>
      </w:r>
      <w:r w:rsidR="00E4672D" w:rsidRPr="009B6DF2">
        <w:rPr>
          <w:rFonts w:ascii="Times New Roman" w:hAnsi="Times New Roman" w:cs="Times New Roman"/>
          <w:sz w:val="24"/>
          <w:szCs w:val="24"/>
        </w:rPr>
        <w:t>. En su proceso de aplicación, dicho cuerpo jurídico tuvo varias</w:t>
      </w:r>
      <w:r w:rsidR="00E4672D">
        <w:rPr>
          <w:rFonts w:ascii="Times New Roman" w:hAnsi="Times New Roman" w:cs="Times New Roman"/>
          <w:sz w:val="24"/>
          <w:szCs w:val="24"/>
        </w:rPr>
        <w:t xml:space="preserve"> </w:t>
      </w:r>
      <w:r w:rsidR="00E4672D" w:rsidRPr="009B6DF2">
        <w:rPr>
          <w:rFonts w:ascii="Times New Roman" w:hAnsi="Times New Roman" w:cs="Times New Roman"/>
          <w:sz w:val="24"/>
          <w:szCs w:val="24"/>
        </w:rPr>
        <w:t>modificaciones parciales</w:t>
      </w:r>
      <w:r w:rsidR="00E4672D">
        <w:rPr>
          <w:rFonts w:ascii="Times New Roman" w:hAnsi="Times New Roman" w:cs="Times New Roman"/>
          <w:sz w:val="24"/>
          <w:szCs w:val="24"/>
        </w:rPr>
        <w:t>, s</w:t>
      </w:r>
      <w:r w:rsidR="00E4672D" w:rsidRPr="009B6DF2">
        <w:rPr>
          <w:rFonts w:ascii="Times New Roman" w:hAnsi="Times New Roman" w:cs="Times New Roman"/>
          <w:sz w:val="24"/>
          <w:szCs w:val="24"/>
        </w:rPr>
        <w:t xml:space="preserve">in embargo, </w:t>
      </w:r>
      <w:r w:rsidR="00D31DB2">
        <w:rPr>
          <w:rFonts w:ascii="Times New Roman" w:hAnsi="Times New Roman" w:cs="Times New Roman"/>
          <w:sz w:val="24"/>
          <w:szCs w:val="24"/>
        </w:rPr>
        <w:t xml:space="preserve">fue </w:t>
      </w:r>
      <w:r w:rsidR="00E4672D">
        <w:rPr>
          <w:rFonts w:ascii="Times New Roman" w:hAnsi="Times New Roman" w:cs="Times New Roman"/>
          <w:sz w:val="24"/>
          <w:szCs w:val="24"/>
        </w:rPr>
        <w:t xml:space="preserve">en </w:t>
      </w:r>
      <w:r w:rsidR="00E4672D" w:rsidRPr="009B6DF2">
        <w:rPr>
          <w:rFonts w:ascii="Times New Roman" w:hAnsi="Times New Roman" w:cs="Times New Roman"/>
          <w:sz w:val="24"/>
          <w:szCs w:val="24"/>
        </w:rPr>
        <w:t>1999 cuando la normativa de origen de la</w:t>
      </w:r>
      <w:r w:rsidR="00E4672D">
        <w:rPr>
          <w:rFonts w:ascii="Times New Roman" w:hAnsi="Times New Roman" w:cs="Times New Roman"/>
          <w:sz w:val="24"/>
          <w:szCs w:val="24"/>
        </w:rPr>
        <w:t xml:space="preserve"> </w:t>
      </w:r>
      <w:r w:rsidR="00E4672D" w:rsidRPr="009B6DF2">
        <w:rPr>
          <w:rFonts w:ascii="Times New Roman" w:hAnsi="Times New Roman" w:cs="Times New Roman"/>
          <w:sz w:val="24"/>
          <w:szCs w:val="24"/>
        </w:rPr>
        <w:t>ALADI fue actualizada de manera completa mediante la Resolución 252, que reemplazó a la</w:t>
      </w:r>
      <w:r w:rsidR="00E4672D">
        <w:rPr>
          <w:rFonts w:ascii="Times New Roman" w:hAnsi="Times New Roman" w:cs="Times New Roman"/>
          <w:sz w:val="24"/>
          <w:szCs w:val="24"/>
        </w:rPr>
        <w:t xml:space="preserve"> </w:t>
      </w:r>
      <w:r w:rsidR="00E4672D" w:rsidRPr="009B6DF2">
        <w:rPr>
          <w:rFonts w:ascii="Times New Roman" w:hAnsi="Times New Roman" w:cs="Times New Roman"/>
          <w:sz w:val="24"/>
          <w:szCs w:val="24"/>
        </w:rPr>
        <w:t>Resolución 78. En términos fundamentales, la regla vigente en la actualidad es más completa y</w:t>
      </w:r>
      <w:r w:rsidR="00E4672D">
        <w:rPr>
          <w:rFonts w:ascii="Times New Roman" w:hAnsi="Times New Roman" w:cs="Times New Roman"/>
          <w:sz w:val="24"/>
          <w:szCs w:val="24"/>
        </w:rPr>
        <w:t xml:space="preserve"> </w:t>
      </w:r>
      <w:r w:rsidR="00E4672D" w:rsidRPr="009B6DF2">
        <w:rPr>
          <w:rFonts w:ascii="Times New Roman" w:hAnsi="Times New Roman" w:cs="Times New Roman"/>
          <w:sz w:val="24"/>
          <w:szCs w:val="24"/>
        </w:rPr>
        <w:t>moderna que la anterior</w:t>
      </w:r>
      <w:r>
        <w:rPr>
          <w:rFonts w:ascii="Times New Roman" w:hAnsi="Times New Roman" w:cs="Times New Roman"/>
          <w:sz w:val="24"/>
          <w:szCs w:val="24"/>
        </w:rPr>
        <w:t xml:space="preserve"> (</w:t>
      </w:r>
      <w:proofErr w:type="spellStart"/>
      <w:r>
        <w:rPr>
          <w:rFonts w:ascii="Times New Roman" w:hAnsi="Times New Roman" w:cs="Times New Roman"/>
          <w:sz w:val="24"/>
          <w:szCs w:val="24"/>
        </w:rPr>
        <w:t>Izam</w:t>
      </w:r>
      <w:proofErr w:type="spellEnd"/>
      <w:r>
        <w:rPr>
          <w:rFonts w:ascii="Times New Roman" w:hAnsi="Times New Roman" w:cs="Times New Roman"/>
          <w:sz w:val="24"/>
          <w:szCs w:val="24"/>
        </w:rPr>
        <w:t>, 2004)</w:t>
      </w:r>
      <w:r w:rsidR="00E4672D" w:rsidRPr="009B6DF2">
        <w:rPr>
          <w:rFonts w:ascii="Times New Roman" w:hAnsi="Times New Roman" w:cs="Times New Roman"/>
          <w:sz w:val="24"/>
          <w:szCs w:val="24"/>
        </w:rPr>
        <w:t>.</w:t>
      </w:r>
    </w:p>
    <w:p w:rsidR="00E4672D" w:rsidRDefault="00E4672D" w:rsidP="00113EDC">
      <w:pPr>
        <w:spacing w:line="360" w:lineRule="auto"/>
        <w:jc w:val="both"/>
        <w:rPr>
          <w:rFonts w:ascii="Times New Roman" w:hAnsi="Times New Roman" w:cs="Times New Roman"/>
          <w:sz w:val="24"/>
          <w:szCs w:val="24"/>
        </w:rPr>
      </w:pPr>
    </w:p>
    <w:p w:rsidR="00F813A6" w:rsidRPr="00F813A6" w:rsidRDefault="00F813A6" w:rsidP="00113EDC">
      <w:pPr>
        <w:spacing w:line="360" w:lineRule="auto"/>
        <w:jc w:val="both"/>
        <w:rPr>
          <w:rFonts w:ascii="Times New Roman" w:hAnsi="Times New Roman" w:cs="Times New Roman"/>
          <w:sz w:val="24"/>
          <w:szCs w:val="24"/>
        </w:rPr>
      </w:pPr>
      <w:r w:rsidRPr="00F813A6">
        <w:rPr>
          <w:rFonts w:ascii="Times New Roman" w:hAnsi="Times New Roman" w:cs="Times New Roman"/>
          <w:sz w:val="24"/>
          <w:szCs w:val="24"/>
        </w:rPr>
        <w:t xml:space="preserve">Los países miembros de la ALADI han establecido </w:t>
      </w:r>
      <w:r w:rsidR="00B569D8">
        <w:rPr>
          <w:rFonts w:ascii="Times New Roman" w:hAnsi="Times New Roman" w:cs="Times New Roman"/>
          <w:sz w:val="24"/>
          <w:szCs w:val="24"/>
        </w:rPr>
        <w:t xml:space="preserve">regímenes de </w:t>
      </w:r>
      <w:r w:rsidRPr="00F813A6">
        <w:rPr>
          <w:rFonts w:ascii="Times New Roman" w:hAnsi="Times New Roman" w:cs="Times New Roman"/>
          <w:sz w:val="24"/>
          <w:szCs w:val="24"/>
        </w:rPr>
        <w:t>origen aplicables a las merca</w:t>
      </w:r>
      <w:r>
        <w:rPr>
          <w:rFonts w:ascii="Times New Roman" w:hAnsi="Times New Roman" w:cs="Times New Roman"/>
          <w:sz w:val="24"/>
          <w:szCs w:val="24"/>
        </w:rPr>
        <w:t xml:space="preserve">ncías </w:t>
      </w:r>
      <w:r w:rsidRPr="00F813A6">
        <w:rPr>
          <w:rFonts w:ascii="Times New Roman" w:hAnsi="Times New Roman" w:cs="Times New Roman"/>
          <w:sz w:val="24"/>
          <w:szCs w:val="24"/>
        </w:rPr>
        <w:t xml:space="preserve">sujetas a las preferencias arancelarias establecidas en los Acuerdos suscritos </w:t>
      </w:r>
      <w:r>
        <w:rPr>
          <w:rFonts w:ascii="Times New Roman" w:hAnsi="Times New Roman" w:cs="Times New Roman"/>
          <w:sz w:val="24"/>
          <w:szCs w:val="24"/>
        </w:rPr>
        <w:t>amparados por el Tratado de Montevideo de 1980</w:t>
      </w:r>
      <w:r w:rsidRPr="00F813A6">
        <w:rPr>
          <w:rFonts w:ascii="Times New Roman" w:hAnsi="Times New Roman" w:cs="Times New Roman"/>
          <w:sz w:val="24"/>
          <w:szCs w:val="24"/>
        </w:rPr>
        <w:t>.</w:t>
      </w:r>
      <w:r>
        <w:rPr>
          <w:rFonts w:ascii="Times New Roman" w:hAnsi="Times New Roman" w:cs="Times New Roman"/>
          <w:sz w:val="24"/>
          <w:szCs w:val="24"/>
        </w:rPr>
        <w:t xml:space="preserve"> </w:t>
      </w:r>
      <w:r w:rsidRPr="00F813A6">
        <w:rPr>
          <w:rFonts w:ascii="Times New Roman" w:hAnsi="Times New Roman" w:cs="Times New Roman"/>
          <w:sz w:val="24"/>
          <w:szCs w:val="24"/>
        </w:rPr>
        <w:t xml:space="preserve">Dichas reglas de origen constan en los </w:t>
      </w:r>
      <w:r>
        <w:rPr>
          <w:rFonts w:ascii="Times New Roman" w:hAnsi="Times New Roman" w:cs="Times New Roman"/>
          <w:sz w:val="24"/>
          <w:szCs w:val="24"/>
        </w:rPr>
        <w:t>r</w:t>
      </w:r>
      <w:r w:rsidRPr="00F813A6">
        <w:rPr>
          <w:rFonts w:ascii="Times New Roman" w:hAnsi="Times New Roman" w:cs="Times New Roman"/>
          <w:sz w:val="24"/>
          <w:szCs w:val="24"/>
        </w:rPr>
        <w:t xml:space="preserve">egímenes de </w:t>
      </w:r>
      <w:r>
        <w:rPr>
          <w:rFonts w:ascii="Times New Roman" w:hAnsi="Times New Roman" w:cs="Times New Roman"/>
          <w:sz w:val="24"/>
          <w:szCs w:val="24"/>
        </w:rPr>
        <w:t>or</w:t>
      </w:r>
      <w:r w:rsidRPr="00F813A6">
        <w:rPr>
          <w:rFonts w:ascii="Times New Roman" w:hAnsi="Times New Roman" w:cs="Times New Roman"/>
          <w:sz w:val="24"/>
          <w:szCs w:val="24"/>
        </w:rPr>
        <w:t xml:space="preserve">igen de </w:t>
      </w:r>
      <w:r>
        <w:rPr>
          <w:rFonts w:ascii="Times New Roman" w:hAnsi="Times New Roman" w:cs="Times New Roman"/>
          <w:sz w:val="24"/>
          <w:szCs w:val="24"/>
        </w:rPr>
        <w:t xml:space="preserve">cada </w:t>
      </w:r>
      <w:r w:rsidRPr="00F813A6">
        <w:rPr>
          <w:rFonts w:ascii="Times New Roman" w:hAnsi="Times New Roman" w:cs="Times New Roman"/>
          <w:sz w:val="24"/>
          <w:szCs w:val="24"/>
        </w:rPr>
        <w:t>Acuerdo, los cuales cont</w:t>
      </w:r>
      <w:r>
        <w:rPr>
          <w:rFonts w:ascii="Times New Roman" w:hAnsi="Times New Roman" w:cs="Times New Roman"/>
          <w:sz w:val="24"/>
          <w:szCs w:val="24"/>
        </w:rPr>
        <w:t xml:space="preserve">ienen disposiciones </w:t>
      </w:r>
      <w:r w:rsidR="00E4672D">
        <w:rPr>
          <w:rFonts w:ascii="Times New Roman" w:hAnsi="Times New Roman" w:cs="Times New Roman"/>
          <w:sz w:val="24"/>
          <w:szCs w:val="24"/>
        </w:rPr>
        <w:t xml:space="preserve">relativas a las condiciones de transformación que debe experimentar un bien, para adquirir un origen y por tanto ser sujeto a tratamiento arancelario preferencial.  </w:t>
      </w:r>
      <w:r w:rsidR="00D31DB2">
        <w:rPr>
          <w:rFonts w:ascii="Times New Roman" w:hAnsi="Times New Roman" w:cs="Times New Roman"/>
          <w:sz w:val="24"/>
          <w:szCs w:val="24"/>
        </w:rPr>
        <w:t>A</w:t>
      </w:r>
      <w:r w:rsidR="00E4672D">
        <w:rPr>
          <w:rFonts w:ascii="Times New Roman" w:hAnsi="Times New Roman" w:cs="Times New Roman"/>
          <w:sz w:val="24"/>
          <w:szCs w:val="24"/>
        </w:rPr>
        <w:t xml:space="preserve"> las condiciones antes descritas se le adicionan </w:t>
      </w:r>
      <w:r w:rsidRPr="00F813A6">
        <w:rPr>
          <w:rFonts w:ascii="Times New Roman" w:hAnsi="Times New Roman" w:cs="Times New Roman"/>
          <w:sz w:val="24"/>
          <w:szCs w:val="24"/>
        </w:rPr>
        <w:t xml:space="preserve">procedimientos para la </w:t>
      </w:r>
      <w:r w:rsidR="00E4672D">
        <w:rPr>
          <w:rFonts w:ascii="Times New Roman" w:hAnsi="Times New Roman" w:cs="Times New Roman"/>
          <w:sz w:val="24"/>
          <w:szCs w:val="24"/>
        </w:rPr>
        <w:t>calificación</w:t>
      </w:r>
      <w:r w:rsidR="00D31DB2">
        <w:rPr>
          <w:rFonts w:ascii="Times New Roman" w:hAnsi="Times New Roman" w:cs="Times New Roman"/>
          <w:sz w:val="24"/>
          <w:szCs w:val="24"/>
        </w:rPr>
        <w:t xml:space="preserve">, </w:t>
      </w:r>
      <w:r w:rsidRPr="00F813A6">
        <w:rPr>
          <w:rFonts w:ascii="Times New Roman" w:hAnsi="Times New Roman" w:cs="Times New Roman"/>
          <w:sz w:val="24"/>
          <w:szCs w:val="24"/>
        </w:rPr>
        <w:t>verificación y control del origen.</w:t>
      </w:r>
    </w:p>
    <w:p w:rsidR="00F813A6" w:rsidRPr="00F813A6" w:rsidRDefault="00F813A6" w:rsidP="00113EDC">
      <w:pPr>
        <w:spacing w:line="360" w:lineRule="auto"/>
        <w:jc w:val="both"/>
        <w:rPr>
          <w:rFonts w:ascii="Times New Roman" w:hAnsi="Times New Roman" w:cs="Times New Roman"/>
          <w:sz w:val="24"/>
          <w:szCs w:val="24"/>
        </w:rPr>
      </w:pPr>
    </w:p>
    <w:p w:rsidR="009B6DF2" w:rsidRDefault="00F813A6"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Estas </w:t>
      </w:r>
      <w:r w:rsidRPr="00F813A6">
        <w:rPr>
          <w:rFonts w:ascii="Times New Roman" w:hAnsi="Times New Roman" w:cs="Times New Roman"/>
          <w:sz w:val="24"/>
          <w:szCs w:val="24"/>
        </w:rPr>
        <w:t>disposiciones no s</w:t>
      </w:r>
      <w:r w:rsidR="00E4672D">
        <w:rPr>
          <w:rFonts w:ascii="Times New Roman" w:hAnsi="Times New Roman" w:cs="Times New Roman"/>
          <w:sz w:val="24"/>
          <w:szCs w:val="24"/>
        </w:rPr>
        <w:t>e</w:t>
      </w:r>
      <w:r w:rsidRPr="00F813A6">
        <w:rPr>
          <w:rFonts w:ascii="Times New Roman" w:hAnsi="Times New Roman" w:cs="Times New Roman"/>
          <w:sz w:val="24"/>
          <w:szCs w:val="24"/>
        </w:rPr>
        <w:t xml:space="preserve"> </w:t>
      </w:r>
      <w:r w:rsidR="00E4672D">
        <w:rPr>
          <w:rFonts w:ascii="Times New Roman" w:hAnsi="Times New Roman" w:cs="Times New Roman"/>
          <w:sz w:val="24"/>
          <w:szCs w:val="24"/>
        </w:rPr>
        <w:t xml:space="preserve">aplican de </w:t>
      </w:r>
      <w:r w:rsidR="003E610F">
        <w:rPr>
          <w:rFonts w:ascii="Times New Roman" w:hAnsi="Times New Roman" w:cs="Times New Roman"/>
          <w:sz w:val="24"/>
          <w:szCs w:val="24"/>
        </w:rPr>
        <w:t xml:space="preserve">forma única </w:t>
      </w:r>
      <w:r w:rsidRPr="00F813A6">
        <w:rPr>
          <w:rFonts w:ascii="Times New Roman" w:hAnsi="Times New Roman" w:cs="Times New Roman"/>
          <w:sz w:val="24"/>
          <w:szCs w:val="24"/>
        </w:rPr>
        <w:t xml:space="preserve">en todos los </w:t>
      </w:r>
      <w:r>
        <w:rPr>
          <w:rFonts w:ascii="Times New Roman" w:hAnsi="Times New Roman" w:cs="Times New Roman"/>
          <w:sz w:val="24"/>
          <w:szCs w:val="24"/>
        </w:rPr>
        <w:t xml:space="preserve">Acuerdos de la ALADI, ya que en algunos casos se dispone en ellos </w:t>
      </w:r>
      <w:r w:rsidRPr="00F813A6">
        <w:rPr>
          <w:rFonts w:ascii="Times New Roman" w:hAnsi="Times New Roman" w:cs="Times New Roman"/>
          <w:sz w:val="24"/>
          <w:szCs w:val="24"/>
        </w:rPr>
        <w:t xml:space="preserve">la </w:t>
      </w:r>
      <w:r w:rsidR="00E4672D">
        <w:rPr>
          <w:rFonts w:ascii="Times New Roman" w:hAnsi="Times New Roman" w:cs="Times New Roman"/>
          <w:sz w:val="24"/>
          <w:szCs w:val="24"/>
        </w:rPr>
        <w:t xml:space="preserve">adaptación de estos modelos a la realidad particular de </w:t>
      </w:r>
      <w:r w:rsidR="00E4672D">
        <w:rPr>
          <w:rFonts w:ascii="Times New Roman" w:hAnsi="Times New Roman" w:cs="Times New Roman"/>
          <w:sz w:val="24"/>
          <w:szCs w:val="24"/>
        </w:rPr>
        <w:lastRenderedPageBreak/>
        <w:t>los países participantes</w:t>
      </w:r>
      <w:r w:rsidR="009B6DF2">
        <w:rPr>
          <w:rFonts w:ascii="Times New Roman" w:hAnsi="Times New Roman" w:cs="Times New Roman"/>
          <w:sz w:val="24"/>
          <w:szCs w:val="24"/>
        </w:rPr>
        <w:t>.</w:t>
      </w:r>
      <w:r w:rsidR="006474F7">
        <w:rPr>
          <w:rFonts w:ascii="Times New Roman" w:hAnsi="Times New Roman" w:cs="Times New Roman"/>
          <w:sz w:val="24"/>
          <w:szCs w:val="24"/>
        </w:rPr>
        <w:t xml:space="preserve"> </w:t>
      </w:r>
      <w:r w:rsidR="00A853B0">
        <w:rPr>
          <w:rFonts w:ascii="Times New Roman" w:hAnsi="Times New Roman" w:cs="Times New Roman"/>
          <w:sz w:val="24"/>
          <w:szCs w:val="24"/>
        </w:rPr>
        <w:t>L</w:t>
      </w:r>
      <w:r w:rsidR="00A853B0" w:rsidRPr="009B6DF2">
        <w:rPr>
          <w:rFonts w:ascii="Times New Roman" w:hAnsi="Times New Roman" w:cs="Times New Roman"/>
          <w:sz w:val="24"/>
          <w:szCs w:val="24"/>
        </w:rPr>
        <w:t>os principales criterios que determinan</w:t>
      </w:r>
      <w:r w:rsidR="00A853B0">
        <w:rPr>
          <w:rFonts w:ascii="Times New Roman" w:hAnsi="Times New Roman" w:cs="Times New Roman"/>
          <w:sz w:val="24"/>
          <w:szCs w:val="24"/>
        </w:rPr>
        <w:t xml:space="preserve"> </w:t>
      </w:r>
      <w:r w:rsidR="00A853B0" w:rsidRPr="009B6DF2">
        <w:rPr>
          <w:rFonts w:ascii="Times New Roman" w:hAnsi="Times New Roman" w:cs="Times New Roman"/>
          <w:sz w:val="24"/>
          <w:szCs w:val="24"/>
        </w:rPr>
        <w:t>que una mercancía sea considerada originaria</w:t>
      </w:r>
      <w:r w:rsidR="00A853B0">
        <w:rPr>
          <w:rFonts w:ascii="Times New Roman" w:hAnsi="Times New Roman" w:cs="Times New Roman"/>
          <w:sz w:val="24"/>
          <w:szCs w:val="24"/>
        </w:rPr>
        <w:t>, según l</w:t>
      </w:r>
      <w:r w:rsidR="00477272">
        <w:rPr>
          <w:rFonts w:ascii="Times New Roman" w:hAnsi="Times New Roman" w:cs="Times New Roman"/>
          <w:sz w:val="24"/>
          <w:szCs w:val="24"/>
        </w:rPr>
        <w:t xml:space="preserve">a </w:t>
      </w:r>
      <w:r w:rsidR="000052F6">
        <w:rPr>
          <w:rFonts w:ascii="Times New Roman" w:hAnsi="Times New Roman" w:cs="Times New Roman"/>
          <w:sz w:val="24"/>
          <w:szCs w:val="24"/>
        </w:rPr>
        <w:t>Resolución 252</w:t>
      </w:r>
      <w:r w:rsidR="009B6DF2" w:rsidRPr="009B6DF2">
        <w:rPr>
          <w:rFonts w:ascii="Times New Roman" w:hAnsi="Times New Roman" w:cs="Times New Roman"/>
          <w:sz w:val="24"/>
          <w:szCs w:val="24"/>
        </w:rPr>
        <w:t>,</w:t>
      </w:r>
      <w:r w:rsidR="00C30DED">
        <w:rPr>
          <w:rFonts w:ascii="Times New Roman" w:hAnsi="Times New Roman" w:cs="Times New Roman"/>
          <w:sz w:val="24"/>
          <w:szCs w:val="24"/>
        </w:rPr>
        <w:t xml:space="preserve"> </w:t>
      </w:r>
      <w:r w:rsidR="00A853B0">
        <w:rPr>
          <w:rFonts w:ascii="Times New Roman" w:hAnsi="Times New Roman" w:cs="Times New Roman"/>
          <w:sz w:val="24"/>
          <w:szCs w:val="24"/>
        </w:rPr>
        <w:t xml:space="preserve">se esgrimen </w:t>
      </w:r>
      <w:r w:rsidR="00477272">
        <w:rPr>
          <w:rFonts w:ascii="Times New Roman" w:hAnsi="Times New Roman" w:cs="Times New Roman"/>
          <w:sz w:val="24"/>
          <w:szCs w:val="24"/>
        </w:rPr>
        <w:t xml:space="preserve">en su </w:t>
      </w:r>
      <w:r w:rsidR="00C30DED">
        <w:rPr>
          <w:rFonts w:ascii="Times New Roman" w:hAnsi="Times New Roman" w:cs="Times New Roman"/>
          <w:sz w:val="24"/>
          <w:szCs w:val="24"/>
        </w:rPr>
        <w:t>Capítulo I</w:t>
      </w:r>
      <w:r w:rsidR="00A853B0">
        <w:rPr>
          <w:rFonts w:ascii="Times New Roman" w:hAnsi="Times New Roman" w:cs="Times New Roman"/>
          <w:sz w:val="24"/>
          <w:szCs w:val="24"/>
        </w:rPr>
        <w:t xml:space="preserve"> y son:</w:t>
      </w:r>
    </w:p>
    <w:p w:rsidR="001C6E36" w:rsidRDefault="001C6E36" w:rsidP="00113EDC">
      <w:pPr>
        <w:autoSpaceDE w:val="0"/>
        <w:autoSpaceDN w:val="0"/>
        <w:adjustRightInd w:val="0"/>
        <w:spacing w:line="360" w:lineRule="auto"/>
        <w:jc w:val="both"/>
        <w:rPr>
          <w:rFonts w:ascii="Times New Roman" w:hAnsi="Times New Roman" w:cs="Times New Roman"/>
          <w:sz w:val="24"/>
          <w:szCs w:val="24"/>
        </w:rPr>
      </w:pPr>
    </w:p>
    <w:p w:rsidR="001C6E36" w:rsidRDefault="001C6E36"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Productos </w:t>
      </w:r>
      <w:r w:rsidR="00B7255B">
        <w:rPr>
          <w:rFonts w:ascii="Times New Roman" w:hAnsi="Times New Roman" w:cs="Times New Roman"/>
          <w:sz w:val="24"/>
          <w:szCs w:val="24"/>
        </w:rPr>
        <w:t>o</w:t>
      </w:r>
      <w:r>
        <w:rPr>
          <w:rFonts w:ascii="Times New Roman" w:hAnsi="Times New Roman" w:cs="Times New Roman"/>
          <w:sz w:val="24"/>
          <w:szCs w:val="24"/>
        </w:rPr>
        <w:t xml:space="preserve">btenidos </w:t>
      </w:r>
      <w:r w:rsidR="00B7255B">
        <w:rPr>
          <w:rFonts w:ascii="Times New Roman" w:hAnsi="Times New Roman" w:cs="Times New Roman"/>
          <w:sz w:val="24"/>
          <w:szCs w:val="24"/>
        </w:rPr>
        <w:t>t</w:t>
      </w:r>
      <w:r>
        <w:rPr>
          <w:rFonts w:ascii="Times New Roman" w:hAnsi="Times New Roman" w:cs="Times New Roman"/>
          <w:sz w:val="24"/>
          <w:szCs w:val="24"/>
        </w:rPr>
        <w:t>otalmente</w:t>
      </w:r>
      <w:r w:rsidR="00B7255B">
        <w:rPr>
          <w:rFonts w:ascii="Times New Roman" w:hAnsi="Times New Roman" w:cs="Times New Roman"/>
          <w:sz w:val="24"/>
          <w:szCs w:val="24"/>
        </w:rPr>
        <w:t>:</w:t>
      </w:r>
    </w:p>
    <w:p w:rsidR="00C30DED" w:rsidRDefault="00A853B0" w:rsidP="00113EDC">
      <w:pPr>
        <w:pStyle w:val="Prrafodelista"/>
        <w:numPr>
          <w:ilvl w:val="0"/>
          <w:numId w:val="15"/>
        </w:numPr>
        <w:autoSpaceDE w:val="0"/>
        <w:autoSpaceDN w:val="0"/>
        <w:adjustRightInd w:val="0"/>
        <w:spacing w:line="360" w:lineRule="auto"/>
        <w:jc w:val="both"/>
        <w:rPr>
          <w:rFonts w:ascii="Times New Roman" w:hAnsi="Times New Roman" w:cs="Times New Roman"/>
          <w:sz w:val="24"/>
          <w:szCs w:val="24"/>
        </w:rPr>
      </w:pPr>
      <w:r w:rsidRPr="00B7255B">
        <w:rPr>
          <w:rFonts w:ascii="Times New Roman" w:hAnsi="Times New Roman" w:cs="Times New Roman"/>
          <w:b/>
          <w:sz w:val="24"/>
          <w:szCs w:val="24"/>
        </w:rPr>
        <w:t>mercancías e</w:t>
      </w:r>
      <w:r w:rsidR="00C35D16" w:rsidRPr="00B7255B">
        <w:rPr>
          <w:rFonts w:ascii="Times New Roman" w:hAnsi="Times New Roman" w:cs="Times New Roman"/>
          <w:b/>
          <w:sz w:val="24"/>
          <w:szCs w:val="24"/>
        </w:rPr>
        <w:t xml:space="preserve">laboradas íntegramente en </w:t>
      </w:r>
      <w:r w:rsidR="00C30DED" w:rsidRPr="00B7255B">
        <w:rPr>
          <w:rFonts w:ascii="Times New Roman" w:hAnsi="Times New Roman" w:cs="Times New Roman"/>
          <w:b/>
          <w:sz w:val="24"/>
          <w:szCs w:val="24"/>
        </w:rPr>
        <w:t xml:space="preserve">el </w:t>
      </w:r>
      <w:r w:rsidR="00C35D16" w:rsidRPr="00B7255B">
        <w:rPr>
          <w:rFonts w:ascii="Times New Roman" w:hAnsi="Times New Roman" w:cs="Times New Roman"/>
          <w:b/>
          <w:sz w:val="24"/>
          <w:szCs w:val="24"/>
        </w:rPr>
        <w:t>territorio</w:t>
      </w:r>
      <w:r w:rsidR="00C35D16" w:rsidRPr="00C30DED">
        <w:rPr>
          <w:rFonts w:ascii="Times New Roman" w:hAnsi="Times New Roman" w:cs="Times New Roman"/>
          <w:sz w:val="24"/>
          <w:szCs w:val="24"/>
        </w:rPr>
        <w:t xml:space="preserve"> de uno o más de sus participantes, siempre y</w:t>
      </w:r>
      <w:r w:rsidR="00C30DED" w:rsidRPr="00C30DED">
        <w:rPr>
          <w:rFonts w:ascii="Times New Roman" w:hAnsi="Times New Roman" w:cs="Times New Roman"/>
          <w:sz w:val="24"/>
          <w:szCs w:val="24"/>
        </w:rPr>
        <w:t xml:space="preserve"> </w:t>
      </w:r>
      <w:r w:rsidR="00C35D16" w:rsidRPr="00C30DED">
        <w:rPr>
          <w:rFonts w:ascii="Times New Roman" w:hAnsi="Times New Roman" w:cs="Times New Roman"/>
          <w:sz w:val="24"/>
          <w:szCs w:val="24"/>
        </w:rPr>
        <w:t>cuando se utili</w:t>
      </w:r>
      <w:r w:rsidR="00C30DED">
        <w:rPr>
          <w:rFonts w:ascii="Times New Roman" w:hAnsi="Times New Roman" w:cs="Times New Roman"/>
          <w:sz w:val="24"/>
          <w:szCs w:val="24"/>
        </w:rPr>
        <w:t xml:space="preserve">cen </w:t>
      </w:r>
      <w:r w:rsidR="00C35D16" w:rsidRPr="00C30DED">
        <w:rPr>
          <w:rFonts w:ascii="Times New Roman" w:hAnsi="Times New Roman" w:cs="Times New Roman"/>
          <w:sz w:val="24"/>
          <w:szCs w:val="24"/>
        </w:rPr>
        <w:t>exclusivamente materiales originarios de dichos países</w:t>
      </w:r>
      <w:r w:rsidR="00C30DED" w:rsidRPr="00C30DED">
        <w:rPr>
          <w:rFonts w:ascii="Times New Roman" w:hAnsi="Times New Roman" w:cs="Times New Roman"/>
          <w:sz w:val="24"/>
          <w:szCs w:val="24"/>
        </w:rPr>
        <w:t xml:space="preserve"> en su producción</w:t>
      </w:r>
      <w:r w:rsidR="00C35D16" w:rsidRPr="00C30DED">
        <w:rPr>
          <w:rFonts w:ascii="Times New Roman" w:hAnsi="Times New Roman" w:cs="Times New Roman"/>
          <w:sz w:val="24"/>
          <w:szCs w:val="24"/>
        </w:rPr>
        <w:t>.</w:t>
      </w:r>
      <w:r w:rsidR="003E610F">
        <w:rPr>
          <w:rFonts w:ascii="Times New Roman" w:hAnsi="Times New Roman" w:cs="Times New Roman"/>
          <w:sz w:val="24"/>
          <w:szCs w:val="24"/>
        </w:rPr>
        <w:t xml:space="preserve"> Se puede mencionar </w:t>
      </w:r>
      <w:r w:rsidR="00E243BA">
        <w:rPr>
          <w:rFonts w:ascii="Times New Roman" w:hAnsi="Times New Roman" w:cs="Times New Roman"/>
          <w:sz w:val="24"/>
          <w:szCs w:val="24"/>
        </w:rPr>
        <w:t xml:space="preserve">como ejemplo </w:t>
      </w:r>
      <w:r w:rsidR="003E610F">
        <w:rPr>
          <w:rFonts w:ascii="Times New Roman" w:hAnsi="Times New Roman" w:cs="Times New Roman"/>
          <w:sz w:val="24"/>
          <w:szCs w:val="24"/>
        </w:rPr>
        <w:t xml:space="preserve">en esta categoría, </w:t>
      </w:r>
      <w:r w:rsidR="00E243BA">
        <w:rPr>
          <w:rFonts w:ascii="Times New Roman" w:hAnsi="Times New Roman" w:cs="Times New Roman"/>
          <w:sz w:val="24"/>
          <w:szCs w:val="24"/>
        </w:rPr>
        <w:t xml:space="preserve">a </w:t>
      </w:r>
      <w:r w:rsidR="003E610F">
        <w:rPr>
          <w:rFonts w:ascii="Times New Roman" w:hAnsi="Times New Roman" w:cs="Times New Roman"/>
          <w:sz w:val="24"/>
          <w:szCs w:val="24"/>
        </w:rPr>
        <w:t xml:space="preserve">un productor que elabora harina de algarrobo para repostería </w:t>
      </w:r>
      <w:r w:rsidR="00E243BA">
        <w:rPr>
          <w:rFonts w:ascii="Times New Roman" w:hAnsi="Times New Roman" w:cs="Times New Roman"/>
          <w:sz w:val="24"/>
          <w:szCs w:val="24"/>
        </w:rPr>
        <w:t xml:space="preserve">utilizando </w:t>
      </w:r>
      <w:r w:rsidR="003E610F">
        <w:rPr>
          <w:rFonts w:ascii="Times New Roman" w:hAnsi="Times New Roman" w:cs="Times New Roman"/>
          <w:sz w:val="24"/>
          <w:szCs w:val="24"/>
        </w:rPr>
        <w:t>semillas importadas desde uno de los países miembros del acuerdo.</w:t>
      </w:r>
    </w:p>
    <w:p w:rsidR="005D27B8" w:rsidRPr="005D27B8" w:rsidRDefault="005D27B8" w:rsidP="00113EDC">
      <w:pPr>
        <w:autoSpaceDE w:val="0"/>
        <w:autoSpaceDN w:val="0"/>
        <w:adjustRightInd w:val="0"/>
        <w:spacing w:line="360" w:lineRule="auto"/>
        <w:jc w:val="both"/>
        <w:rPr>
          <w:rFonts w:ascii="Times New Roman" w:hAnsi="Times New Roman" w:cs="Times New Roman"/>
          <w:sz w:val="24"/>
          <w:szCs w:val="24"/>
        </w:rPr>
      </w:pPr>
    </w:p>
    <w:p w:rsidR="001C6E36" w:rsidRPr="00B7255B" w:rsidRDefault="00A853B0" w:rsidP="00113EDC">
      <w:pPr>
        <w:pStyle w:val="Prrafodelista"/>
        <w:numPr>
          <w:ilvl w:val="0"/>
          <w:numId w:val="16"/>
        </w:numPr>
        <w:autoSpaceDE w:val="0"/>
        <w:autoSpaceDN w:val="0"/>
        <w:adjustRightInd w:val="0"/>
        <w:spacing w:line="360" w:lineRule="auto"/>
        <w:jc w:val="both"/>
        <w:rPr>
          <w:rFonts w:ascii="Times New Roman" w:hAnsi="Times New Roman" w:cs="Times New Roman"/>
          <w:sz w:val="24"/>
          <w:szCs w:val="24"/>
        </w:rPr>
      </w:pPr>
      <w:r w:rsidRPr="00B7255B">
        <w:rPr>
          <w:rFonts w:ascii="Times New Roman" w:hAnsi="Times New Roman" w:cs="Times New Roman"/>
          <w:sz w:val="24"/>
          <w:szCs w:val="24"/>
        </w:rPr>
        <w:t>mercancías p</w:t>
      </w:r>
      <w:r w:rsidR="00C35D16" w:rsidRPr="00B7255B">
        <w:rPr>
          <w:rFonts w:ascii="Times New Roman" w:hAnsi="Times New Roman" w:cs="Times New Roman"/>
          <w:sz w:val="24"/>
          <w:szCs w:val="24"/>
        </w:rPr>
        <w:t>ertenec</w:t>
      </w:r>
      <w:r w:rsidRPr="00B7255B">
        <w:rPr>
          <w:rFonts w:ascii="Times New Roman" w:hAnsi="Times New Roman" w:cs="Times New Roman"/>
          <w:sz w:val="24"/>
          <w:szCs w:val="24"/>
        </w:rPr>
        <w:t xml:space="preserve">ientes </w:t>
      </w:r>
      <w:r w:rsidR="00C35D16" w:rsidRPr="00B7255B">
        <w:rPr>
          <w:rFonts w:ascii="Times New Roman" w:hAnsi="Times New Roman" w:cs="Times New Roman"/>
          <w:sz w:val="24"/>
          <w:szCs w:val="24"/>
        </w:rPr>
        <w:t>a los reinos</w:t>
      </w:r>
      <w:r w:rsidR="00C30DED" w:rsidRPr="00B7255B">
        <w:rPr>
          <w:rFonts w:ascii="Times New Roman" w:hAnsi="Times New Roman" w:cs="Times New Roman"/>
          <w:sz w:val="24"/>
          <w:szCs w:val="24"/>
        </w:rPr>
        <w:t xml:space="preserve"> </w:t>
      </w:r>
      <w:r w:rsidR="00C35D16" w:rsidRPr="00B7255B">
        <w:rPr>
          <w:rFonts w:ascii="Times New Roman" w:hAnsi="Times New Roman" w:cs="Times New Roman"/>
          <w:sz w:val="24"/>
          <w:szCs w:val="24"/>
        </w:rPr>
        <w:t xml:space="preserve">mineral, vegetal y animal, incluyendo los de caza y pesca, extraídos, </w:t>
      </w:r>
      <w:r w:rsidR="00C35D16" w:rsidRPr="00B7255B">
        <w:rPr>
          <w:rFonts w:ascii="Times New Roman" w:hAnsi="Times New Roman" w:cs="Times New Roman"/>
          <w:b/>
          <w:sz w:val="24"/>
          <w:szCs w:val="24"/>
        </w:rPr>
        <w:t>cosechados o recolectados,</w:t>
      </w:r>
      <w:r w:rsidR="00C30DED" w:rsidRPr="00B7255B">
        <w:rPr>
          <w:rFonts w:ascii="Times New Roman" w:hAnsi="Times New Roman" w:cs="Times New Roman"/>
          <w:b/>
          <w:sz w:val="24"/>
          <w:szCs w:val="24"/>
        </w:rPr>
        <w:t xml:space="preserve"> </w:t>
      </w:r>
      <w:r w:rsidR="00C35D16" w:rsidRPr="00B7255B">
        <w:rPr>
          <w:rFonts w:ascii="Times New Roman" w:hAnsi="Times New Roman" w:cs="Times New Roman"/>
          <w:b/>
          <w:sz w:val="24"/>
          <w:szCs w:val="24"/>
        </w:rPr>
        <w:t>nacidos y criados en tierras</w:t>
      </w:r>
      <w:r w:rsidR="00C35D16" w:rsidRPr="00B7255B">
        <w:rPr>
          <w:rFonts w:ascii="Times New Roman" w:hAnsi="Times New Roman" w:cs="Times New Roman"/>
          <w:sz w:val="24"/>
          <w:szCs w:val="24"/>
        </w:rPr>
        <w:t xml:space="preserve"> o aguas territoriales de los países m</w:t>
      </w:r>
      <w:r w:rsidR="00C30DED" w:rsidRPr="00B7255B">
        <w:rPr>
          <w:rFonts w:ascii="Times New Roman" w:hAnsi="Times New Roman" w:cs="Times New Roman"/>
          <w:sz w:val="24"/>
          <w:szCs w:val="24"/>
        </w:rPr>
        <w:t>iembros</w:t>
      </w:r>
      <w:r w:rsidR="00763B0D">
        <w:rPr>
          <w:rFonts w:ascii="Times New Roman" w:hAnsi="Times New Roman" w:cs="Times New Roman"/>
          <w:sz w:val="24"/>
          <w:szCs w:val="24"/>
        </w:rPr>
        <w:t>.</w:t>
      </w:r>
      <w:r w:rsidR="00E33EF1">
        <w:rPr>
          <w:rFonts w:ascii="Times New Roman" w:hAnsi="Times New Roman" w:cs="Times New Roman"/>
          <w:sz w:val="24"/>
          <w:szCs w:val="24"/>
        </w:rPr>
        <w:t xml:space="preserve"> Por ejemplo, carne de aves o rollizos de madera.</w:t>
      </w:r>
    </w:p>
    <w:p w:rsidR="001C6E36" w:rsidRPr="00B7255B" w:rsidRDefault="001C6E36" w:rsidP="00113EDC">
      <w:pPr>
        <w:spacing w:line="360" w:lineRule="auto"/>
        <w:rPr>
          <w:rFonts w:ascii="Times New Roman" w:hAnsi="Times New Roman" w:cs="Times New Roman"/>
          <w:sz w:val="24"/>
          <w:szCs w:val="24"/>
        </w:rPr>
      </w:pPr>
    </w:p>
    <w:p w:rsidR="001C6E36" w:rsidRPr="00B7255B" w:rsidRDefault="001C6E36" w:rsidP="00113EDC">
      <w:pPr>
        <w:autoSpaceDE w:val="0"/>
        <w:autoSpaceDN w:val="0"/>
        <w:adjustRightInd w:val="0"/>
        <w:spacing w:line="360" w:lineRule="auto"/>
        <w:jc w:val="both"/>
        <w:rPr>
          <w:rFonts w:ascii="Times New Roman" w:hAnsi="Times New Roman" w:cs="Times New Roman"/>
          <w:sz w:val="24"/>
          <w:szCs w:val="24"/>
        </w:rPr>
      </w:pPr>
      <w:r w:rsidRPr="00B7255B">
        <w:rPr>
          <w:rFonts w:ascii="Times New Roman" w:hAnsi="Times New Roman" w:cs="Times New Roman"/>
          <w:sz w:val="24"/>
          <w:szCs w:val="24"/>
        </w:rPr>
        <w:t>Productos que incorporan materiales no originarios</w:t>
      </w:r>
      <w:r w:rsidR="00763B0D">
        <w:rPr>
          <w:rFonts w:ascii="Times New Roman" w:hAnsi="Times New Roman" w:cs="Times New Roman"/>
          <w:sz w:val="24"/>
          <w:szCs w:val="24"/>
        </w:rPr>
        <w:t>:</w:t>
      </w:r>
    </w:p>
    <w:p w:rsidR="00282AD0" w:rsidRDefault="004C4920" w:rsidP="00113EDC">
      <w:pPr>
        <w:pStyle w:val="Prrafodelista"/>
        <w:numPr>
          <w:ilvl w:val="0"/>
          <w:numId w:val="17"/>
        </w:numPr>
        <w:autoSpaceDE w:val="0"/>
        <w:autoSpaceDN w:val="0"/>
        <w:adjustRightInd w:val="0"/>
        <w:spacing w:line="360" w:lineRule="auto"/>
        <w:jc w:val="both"/>
        <w:rPr>
          <w:rFonts w:ascii="Times New Roman" w:hAnsi="Times New Roman" w:cs="Times New Roman"/>
          <w:sz w:val="24"/>
          <w:szCs w:val="24"/>
        </w:rPr>
      </w:pPr>
      <w:r w:rsidRPr="00BD07EB">
        <w:rPr>
          <w:rFonts w:ascii="Times New Roman" w:hAnsi="Times New Roman" w:cs="Times New Roman"/>
          <w:sz w:val="24"/>
          <w:szCs w:val="24"/>
        </w:rPr>
        <w:t xml:space="preserve">mercancías </w:t>
      </w:r>
      <w:r w:rsidR="00BD07EB" w:rsidRPr="00BD07EB">
        <w:rPr>
          <w:rFonts w:ascii="Times New Roman" w:hAnsi="Times New Roman" w:cs="Times New Roman"/>
          <w:sz w:val="24"/>
          <w:szCs w:val="24"/>
        </w:rPr>
        <w:t xml:space="preserve">en cuyo </w:t>
      </w:r>
      <w:r w:rsidRPr="00BD07EB">
        <w:rPr>
          <w:rFonts w:ascii="Times New Roman" w:hAnsi="Times New Roman" w:cs="Times New Roman"/>
          <w:sz w:val="24"/>
          <w:szCs w:val="24"/>
        </w:rPr>
        <w:t xml:space="preserve">proceso de </w:t>
      </w:r>
      <w:r w:rsidR="00BD07EB" w:rsidRPr="00BD07EB">
        <w:rPr>
          <w:rFonts w:ascii="Times New Roman" w:hAnsi="Times New Roman" w:cs="Times New Roman"/>
          <w:sz w:val="24"/>
          <w:szCs w:val="24"/>
        </w:rPr>
        <w:t>transformación</w:t>
      </w:r>
      <w:r w:rsidR="00A853B0">
        <w:rPr>
          <w:rFonts w:ascii="Times New Roman" w:hAnsi="Times New Roman" w:cs="Times New Roman"/>
          <w:sz w:val="24"/>
          <w:szCs w:val="24"/>
        </w:rPr>
        <w:t>,</w:t>
      </w:r>
      <w:r w:rsidR="00BD07EB" w:rsidRPr="00BD07EB">
        <w:rPr>
          <w:rFonts w:ascii="Times New Roman" w:hAnsi="Times New Roman" w:cs="Times New Roman"/>
          <w:sz w:val="24"/>
          <w:szCs w:val="24"/>
        </w:rPr>
        <w:t xml:space="preserve"> los materiales no originarios hayan experimentado un </w:t>
      </w:r>
      <w:r w:rsidR="00A853B0" w:rsidRPr="00763B0D">
        <w:rPr>
          <w:rFonts w:ascii="Times New Roman" w:hAnsi="Times New Roman" w:cs="Times New Roman"/>
          <w:b/>
          <w:sz w:val="24"/>
          <w:szCs w:val="24"/>
        </w:rPr>
        <w:t xml:space="preserve">cambio </w:t>
      </w:r>
      <w:r w:rsidR="00BD07EB" w:rsidRPr="00763B0D">
        <w:rPr>
          <w:rFonts w:ascii="Times New Roman" w:hAnsi="Times New Roman" w:cs="Times New Roman"/>
          <w:b/>
          <w:sz w:val="24"/>
          <w:szCs w:val="24"/>
        </w:rPr>
        <w:t>de partida arancelaria</w:t>
      </w:r>
      <w:r w:rsidR="00BD07EB">
        <w:rPr>
          <w:rFonts w:ascii="Times New Roman" w:hAnsi="Times New Roman" w:cs="Times New Roman"/>
          <w:sz w:val="24"/>
          <w:szCs w:val="24"/>
        </w:rPr>
        <w:t xml:space="preserve">, </w:t>
      </w:r>
      <w:r w:rsidR="00477272">
        <w:rPr>
          <w:rFonts w:ascii="Times New Roman" w:hAnsi="Times New Roman" w:cs="Times New Roman"/>
          <w:sz w:val="24"/>
          <w:szCs w:val="24"/>
        </w:rPr>
        <w:t xml:space="preserve">que les otorgue </w:t>
      </w:r>
      <w:r w:rsidR="00BD07EB">
        <w:rPr>
          <w:rFonts w:ascii="Times New Roman" w:hAnsi="Times New Roman" w:cs="Times New Roman"/>
          <w:sz w:val="24"/>
          <w:szCs w:val="24"/>
        </w:rPr>
        <w:t>una nueva individualidad</w:t>
      </w:r>
      <w:r w:rsidR="00763B0D">
        <w:rPr>
          <w:rFonts w:ascii="Times New Roman" w:hAnsi="Times New Roman" w:cs="Times New Roman"/>
          <w:sz w:val="24"/>
          <w:szCs w:val="24"/>
        </w:rPr>
        <w:t xml:space="preserve"> en la clasificación NALADISA</w:t>
      </w:r>
      <w:r w:rsidR="00C35D16" w:rsidRPr="00282AD0">
        <w:rPr>
          <w:rFonts w:ascii="Times New Roman" w:hAnsi="Times New Roman" w:cs="Times New Roman"/>
          <w:sz w:val="24"/>
          <w:szCs w:val="24"/>
        </w:rPr>
        <w:t>. No ocurre</w:t>
      </w:r>
      <w:r w:rsidR="00282AD0" w:rsidRPr="00282AD0">
        <w:rPr>
          <w:rFonts w:ascii="Times New Roman" w:hAnsi="Times New Roman" w:cs="Times New Roman"/>
          <w:sz w:val="24"/>
          <w:szCs w:val="24"/>
        </w:rPr>
        <w:t xml:space="preserve"> </w:t>
      </w:r>
      <w:r w:rsidR="00A853B0">
        <w:rPr>
          <w:rFonts w:ascii="Times New Roman" w:hAnsi="Times New Roman" w:cs="Times New Roman"/>
          <w:sz w:val="24"/>
          <w:szCs w:val="24"/>
        </w:rPr>
        <w:t xml:space="preserve">esta </w:t>
      </w:r>
      <w:r w:rsidR="00C35D16" w:rsidRPr="00282AD0">
        <w:rPr>
          <w:rFonts w:ascii="Times New Roman" w:hAnsi="Times New Roman" w:cs="Times New Roman"/>
          <w:sz w:val="24"/>
          <w:szCs w:val="24"/>
        </w:rPr>
        <w:t>transformación cuando, entre otros procedimientos, sólo se trata de montajes, ensamblajes y</w:t>
      </w:r>
      <w:r w:rsidR="00282AD0" w:rsidRPr="00282AD0">
        <w:rPr>
          <w:rFonts w:ascii="Times New Roman" w:hAnsi="Times New Roman" w:cs="Times New Roman"/>
          <w:sz w:val="24"/>
          <w:szCs w:val="24"/>
        </w:rPr>
        <w:t xml:space="preserve"> </w:t>
      </w:r>
      <w:r w:rsidR="00C35D16" w:rsidRPr="00282AD0">
        <w:rPr>
          <w:rFonts w:ascii="Times New Roman" w:hAnsi="Times New Roman" w:cs="Times New Roman"/>
          <w:sz w:val="24"/>
          <w:szCs w:val="24"/>
        </w:rPr>
        <w:t>embalaje.</w:t>
      </w:r>
    </w:p>
    <w:p w:rsidR="005D27B8" w:rsidRPr="005D27B8" w:rsidRDefault="005D27B8" w:rsidP="00113EDC">
      <w:pPr>
        <w:autoSpaceDE w:val="0"/>
        <w:autoSpaceDN w:val="0"/>
        <w:adjustRightInd w:val="0"/>
        <w:spacing w:line="360" w:lineRule="auto"/>
        <w:jc w:val="both"/>
        <w:rPr>
          <w:rFonts w:ascii="Times New Roman" w:hAnsi="Times New Roman" w:cs="Times New Roman"/>
          <w:sz w:val="24"/>
          <w:szCs w:val="24"/>
        </w:rPr>
      </w:pPr>
    </w:p>
    <w:p w:rsidR="00C35D16" w:rsidRPr="00A853B0" w:rsidRDefault="00A853B0" w:rsidP="00113EDC">
      <w:pPr>
        <w:pStyle w:val="Prrafodelista"/>
        <w:numPr>
          <w:ilvl w:val="0"/>
          <w:numId w:val="18"/>
        </w:num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si el proceso anterior no se cumple (porque el proceso de transformación no implica cambio de partida</w:t>
      </w:r>
      <w:r w:rsidRPr="00763B0D">
        <w:rPr>
          <w:rFonts w:ascii="Times New Roman" w:hAnsi="Times New Roman" w:cs="Times New Roman"/>
          <w:b/>
          <w:sz w:val="24"/>
          <w:szCs w:val="24"/>
        </w:rPr>
        <w:t xml:space="preserve">), </w:t>
      </w:r>
      <w:r w:rsidR="00324A1D" w:rsidRPr="00763B0D">
        <w:rPr>
          <w:rFonts w:ascii="Times New Roman" w:hAnsi="Times New Roman" w:cs="Times New Roman"/>
          <w:b/>
          <w:sz w:val="24"/>
          <w:szCs w:val="24"/>
        </w:rPr>
        <w:t xml:space="preserve">bastará con que el </w:t>
      </w:r>
      <w:r w:rsidRPr="00763B0D">
        <w:rPr>
          <w:rFonts w:ascii="Times New Roman" w:hAnsi="Times New Roman" w:cs="Times New Roman"/>
          <w:b/>
          <w:sz w:val="24"/>
          <w:szCs w:val="24"/>
        </w:rPr>
        <w:t xml:space="preserve">valor </w:t>
      </w:r>
      <w:r w:rsidR="00C35D16" w:rsidRPr="00763B0D">
        <w:rPr>
          <w:rFonts w:ascii="Times New Roman" w:hAnsi="Times New Roman" w:cs="Times New Roman"/>
          <w:b/>
          <w:sz w:val="24"/>
          <w:szCs w:val="24"/>
        </w:rPr>
        <w:t>CIF</w:t>
      </w:r>
      <w:r w:rsidR="00324A1D" w:rsidRPr="00763B0D">
        <w:rPr>
          <w:rStyle w:val="Refdenotaalpie"/>
          <w:rFonts w:ascii="Times New Roman" w:hAnsi="Times New Roman" w:cs="Times New Roman"/>
          <w:b/>
          <w:sz w:val="24"/>
          <w:szCs w:val="24"/>
        </w:rPr>
        <w:footnoteReference w:id="5"/>
      </w:r>
      <w:r w:rsidR="00C35D16" w:rsidRPr="00763B0D">
        <w:rPr>
          <w:rFonts w:ascii="Times New Roman" w:hAnsi="Times New Roman" w:cs="Times New Roman"/>
          <w:b/>
          <w:sz w:val="24"/>
          <w:szCs w:val="24"/>
        </w:rPr>
        <w:t xml:space="preserve"> puerto</w:t>
      </w:r>
      <w:r w:rsidR="00282AD0" w:rsidRPr="00763B0D">
        <w:rPr>
          <w:rFonts w:ascii="Times New Roman" w:hAnsi="Times New Roman" w:cs="Times New Roman"/>
          <w:b/>
          <w:sz w:val="24"/>
          <w:szCs w:val="24"/>
        </w:rPr>
        <w:t xml:space="preserve"> </w:t>
      </w:r>
      <w:r w:rsidR="00C35D16" w:rsidRPr="00763B0D">
        <w:rPr>
          <w:rFonts w:ascii="Times New Roman" w:hAnsi="Times New Roman" w:cs="Times New Roman"/>
          <w:b/>
          <w:sz w:val="24"/>
          <w:szCs w:val="24"/>
        </w:rPr>
        <w:t xml:space="preserve">de destino o CIF puerto marítimo de los </w:t>
      </w:r>
      <w:r w:rsidRPr="00763B0D">
        <w:rPr>
          <w:rFonts w:ascii="Times New Roman" w:hAnsi="Times New Roman" w:cs="Times New Roman"/>
          <w:b/>
          <w:sz w:val="24"/>
          <w:szCs w:val="24"/>
        </w:rPr>
        <w:t xml:space="preserve">materiales no originarios </w:t>
      </w:r>
      <w:r w:rsidR="00324A1D" w:rsidRPr="00763B0D">
        <w:rPr>
          <w:rFonts w:ascii="Times New Roman" w:hAnsi="Times New Roman" w:cs="Times New Roman"/>
          <w:b/>
          <w:sz w:val="24"/>
          <w:szCs w:val="24"/>
        </w:rPr>
        <w:t xml:space="preserve">incorporados a la mercancía </w:t>
      </w:r>
      <w:r w:rsidR="00C35D16" w:rsidRPr="00763B0D">
        <w:rPr>
          <w:rFonts w:ascii="Times New Roman" w:hAnsi="Times New Roman" w:cs="Times New Roman"/>
          <w:b/>
          <w:sz w:val="24"/>
          <w:szCs w:val="24"/>
        </w:rPr>
        <w:t xml:space="preserve">no exceda </w:t>
      </w:r>
      <w:r w:rsidR="00324A1D" w:rsidRPr="00763B0D">
        <w:rPr>
          <w:rFonts w:ascii="Times New Roman" w:hAnsi="Times New Roman" w:cs="Times New Roman"/>
          <w:b/>
          <w:sz w:val="24"/>
          <w:szCs w:val="24"/>
        </w:rPr>
        <w:t xml:space="preserve">el </w:t>
      </w:r>
      <w:r w:rsidR="00C35D16" w:rsidRPr="00763B0D">
        <w:rPr>
          <w:rFonts w:ascii="Times New Roman" w:hAnsi="Times New Roman" w:cs="Times New Roman"/>
          <w:b/>
          <w:sz w:val="24"/>
          <w:szCs w:val="24"/>
        </w:rPr>
        <w:t>50% del valor FOB</w:t>
      </w:r>
      <w:r w:rsidR="00437DC4" w:rsidRPr="00763B0D">
        <w:rPr>
          <w:rStyle w:val="Refdenotaalpie"/>
          <w:rFonts w:ascii="Times New Roman" w:hAnsi="Times New Roman" w:cs="Times New Roman"/>
          <w:b/>
          <w:sz w:val="24"/>
          <w:szCs w:val="24"/>
        </w:rPr>
        <w:footnoteReference w:id="6"/>
      </w:r>
      <w:r w:rsidR="00C35D16" w:rsidRPr="00763B0D">
        <w:rPr>
          <w:rFonts w:ascii="Times New Roman" w:hAnsi="Times New Roman" w:cs="Times New Roman"/>
          <w:b/>
          <w:sz w:val="24"/>
          <w:szCs w:val="24"/>
        </w:rPr>
        <w:t xml:space="preserve"> de exportación</w:t>
      </w:r>
      <w:r w:rsidRPr="00763B0D">
        <w:rPr>
          <w:rFonts w:ascii="Times New Roman" w:hAnsi="Times New Roman" w:cs="Times New Roman"/>
          <w:b/>
          <w:sz w:val="24"/>
          <w:szCs w:val="24"/>
        </w:rPr>
        <w:t xml:space="preserve"> del bien final</w:t>
      </w:r>
      <w:r w:rsidRPr="00A853B0">
        <w:rPr>
          <w:rFonts w:ascii="Times New Roman" w:hAnsi="Times New Roman" w:cs="Times New Roman"/>
          <w:sz w:val="24"/>
          <w:szCs w:val="24"/>
        </w:rPr>
        <w:t xml:space="preserve">. Para los países de menor </w:t>
      </w:r>
      <w:r w:rsidRPr="00A853B0">
        <w:rPr>
          <w:rFonts w:ascii="Times New Roman" w:hAnsi="Times New Roman" w:cs="Times New Roman"/>
          <w:sz w:val="24"/>
          <w:szCs w:val="24"/>
        </w:rPr>
        <w:lastRenderedPageBreak/>
        <w:t>desarrollo económico relativo</w:t>
      </w:r>
      <w:r w:rsidR="00324A1D">
        <w:rPr>
          <w:rFonts w:ascii="Times New Roman" w:hAnsi="Times New Roman" w:cs="Times New Roman"/>
          <w:sz w:val="24"/>
          <w:szCs w:val="24"/>
        </w:rPr>
        <w:t xml:space="preserve"> (Bolivia, Ecuador y Paraguay)</w:t>
      </w:r>
      <w:r w:rsidRPr="00A853B0">
        <w:rPr>
          <w:rFonts w:ascii="Times New Roman" w:hAnsi="Times New Roman" w:cs="Times New Roman"/>
          <w:sz w:val="24"/>
          <w:szCs w:val="24"/>
        </w:rPr>
        <w:t xml:space="preserve"> dicho </w:t>
      </w:r>
      <w:r w:rsidR="007F1187">
        <w:rPr>
          <w:rFonts w:ascii="Times New Roman" w:hAnsi="Times New Roman" w:cs="Times New Roman"/>
          <w:sz w:val="24"/>
          <w:szCs w:val="24"/>
        </w:rPr>
        <w:t>porcentaje es de 60%, es decir, se exige un menor valor de contenido regional.</w:t>
      </w:r>
    </w:p>
    <w:p w:rsidR="002D7B33" w:rsidRDefault="002D7B33" w:rsidP="00113EDC">
      <w:pPr>
        <w:spacing w:line="360" w:lineRule="auto"/>
        <w:rPr>
          <w:rFonts w:ascii="Times New Roman" w:hAnsi="Times New Roman" w:cs="Times New Roman"/>
          <w:sz w:val="24"/>
          <w:szCs w:val="24"/>
        </w:rPr>
      </w:pPr>
    </w:p>
    <w:p w:rsidR="0091120B" w:rsidRPr="00935CE1" w:rsidRDefault="006474F7" w:rsidP="00113EDC">
      <w:pPr>
        <w:spacing w:line="360" w:lineRule="auto"/>
        <w:rPr>
          <w:rFonts w:ascii="Times New Roman" w:hAnsi="Times New Roman" w:cs="Times New Roman"/>
          <w:b/>
          <w:sz w:val="24"/>
          <w:szCs w:val="24"/>
        </w:rPr>
      </w:pPr>
      <w:r>
        <w:rPr>
          <w:rFonts w:ascii="Times New Roman" w:hAnsi="Times New Roman" w:cs="Times New Roman"/>
          <w:b/>
          <w:sz w:val="24"/>
          <w:szCs w:val="24"/>
        </w:rPr>
        <w:t>3</w:t>
      </w:r>
      <w:r w:rsidR="00935CE1">
        <w:rPr>
          <w:rFonts w:ascii="Times New Roman" w:hAnsi="Times New Roman" w:cs="Times New Roman"/>
          <w:b/>
          <w:sz w:val="24"/>
          <w:szCs w:val="24"/>
        </w:rPr>
        <w:t>.8.</w:t>
      </w:r>
      <w:r w:rsidR="00935CE1">
        <w:rPr>
          <w:rFonts w:ascii="Times New Roman" w:hAnsi="Times New Roman" w:cs="Times New Roman"/>
          <w:b/>
          <w:sz w:val="24"/>
          <w:szCs w:val="24"/>
        </w:rPr>
        <w:tab/>
      </w:r>
      <w:r w:rsidR="002D7B33" w:rsidRPr="00935CE1">
        <w:rPr>
          <w:rFonts w:ascii="Times New Roman" w:hAnsi="Times New Roman" w:cs="Times New Roman"/>
          <w:b/>
          <w:sz w:val="24"/>
          <w:szCs w:val="24"/>
        </w:rPr>
        <w:t xml:space="preserve">Regímenes de </w:t>
      </w:r>
      <w:r>
        <w:rPr>
          <w:rFonts w:ascii="Times New Roman" w:hAnsi="Times New Roman" w:cs="Times New Roman"/>
          <w:b/>
          <w:sz w:val="24"/>
          <w:szCs w:val="24"/>
        </w:rPr>
        <w:t>o</w:t>
      </w:r>
      <w:r w:rsidR="002D7B33" w:rsidRPr="00935CE1">
        <w:rPr>
          <w:rFonts w:ascii="Times New Roman" w:hAnsi="Times New Roman" w:cs="Times New Roman"/>
          <w:b/>
          <w:sz w:val="24"/>
          <w:szCs w:val="24"/>
        </w:rPr>
        <w:t xml:space="preserve">rigen </w:t>
      </w:r>
      <w:r w:rsidR="007D0938">
        <w:rPr>
          <w:rFonts w:ascii="Times New Roman" w:hAnsi="Times New Roman" w:cs="Times New Roman"/>
          <w:b/>
          <w:sz w:val="24"/>
          <w:szCs w:val="24"/>
        </w:rPr>
        <w:t>en los Tratados de Libre Comercio</w:t>
      </w:r>
    </w:p>
    <w:p w:rsidR="0091120B" w:rsidRPr="00F4759D" w:rsidRDefault="0091120B" w:rsidP="00113EDC">
      <w:pPr>
        <w:spacing w:line="360" w:lineRule="auto"/>
        <w:rPr>
          <w:rFonts w:ascii="Times New Roman" w:hAnsi="Times New Roman" w:cs="Times New Roman"/>
          <w:sz w:val="24"/>
          <w:szCs w:val="24"/>
        </w:rPr>
      </w:pPr>
    </w:p>
    <w:p w:rsidR="004B6865" w:rsidRDefault="00F4759D" w:rsidP="00113EDC">
      <w:pPr>
        <w:autoSpaceDE w:val="0"/>
        <w:autoSpaceDN w:val="0"/>
        <w:adjustRightInd w:val="0"/>
        <w:spacing w:line="360" w:lineRule="auto"/>
        <w:jc w:val="both"/>
        <w:rPr>
          <w:rFonts w:ascii="Times New Roman" w:hAnsi="Times New Roman" w:cs="Times New Roman"/>
          <w:sz w:val="24"/>
          <w:szCs w:val="24"/>
        </w:rPr>
      </w:pPr>
      <w:r w:rsidRPr="00C34A49">
        <w:rPr>
          <w:rFonts w:ascii="Times New Roman" w:hAnsi="Times New Roman" w:cs="Times New Roman"/>
          <w:sz w:val="24"/>
          <w:szCs w:val="24"/>
        </w:rPr>
        <w:t xml:space="preserve">Tres grandes familias de normas de normas de origen es posible diferenciar en </w:t>
      </w:r>
      <w:r w:rsidR="009F2B22">
        <w:rPr>
          <w:rFonts w:ascii="Times New Roman" w:hAnsi="Times New Roman" w:cs="Times New Roman"/>
          <w:sz w:val="24"/>
          <w:szCs w:val="24"/>
        </w:rPr>
        <w:t>el contexto de los acuerdos que ha estado involucrado Chile</w:t>
      </w:r>
      <w:r w:rsidRPr="004B6865">
        <w:rPr>
          <w:rFonts w:ascii="Times New Roman" w:hAnsi="Times New Roman" w:cs="Times New Roman"/>
          <w:sz w:val="24"/>
          <w:szCs w:val="24"/>
        </w:rPr>
        <w:t>: ALADI, NAFTA y la Unión Europea</w:t>
      </w:r>
      <w:r w:rsidRPr="00C34A49">
        <w:rPr>
          <w:rFonts w:ascii="Times New Roman" w:hAnsi="Times New Roman" w:cs="Times New Roman"/>
          <w:sz w:val="24"/>
          <w:szCs w:val="24"/>
        </w:rPr>
        <w:t>.</w:t>
      </w:r>
      <w:r w:rsidR="00C34A49">
        <w:rPr>
          <w:rFonts w:ascii="Times New Roman" w:hAnsi="Times New Roman" w:cs="Times New Roman"/>
          <w:sz w:val="24"/>
          <w:szCs w:val="24"/>
        </w:rPr>
        <w:t xml:space="preserve"> La</w:t>
      </w:r>
      <w:r w:rsidRPr="00C34A49">
        <w:rPr>
          <w:rFonts w:ascii="Times New Roman" w:hAnsi="Times New Roman" w:cs="Times New Roman"/>
          <w:sz w:val="24"/>
          <w:szCs w:val="24"/>
        </w:rPr>
        <w:t xml:space="preserve"> primera de ellas, que se rige por la Resolución 252</w:t>
      </w:r>
      <w:r w:rsidR="00C34A49" w:rsidRPr="00C34A49">
        <w:rPr>
          <w:rFonts w:ascii="Times New Roman" w:hAnsi="Times New Roman" w:cs="Times New Roman"/>
          <w:sz w:val="24"/>
          <w:szCs w:val="24"/>
        </w:rPr>
        <w:t xml:space="preserve"> de 1999 (que reemplazó a la Resolución 78 de 1987)</w:t>
      </w:r>
      <w:r w:rsidR="004B6865">
        <w:rPr>
          <w:rFonts w:ascii="Times New Roman" w:hAnsi="Times New Roman" w:cs="Times New Roman"/>
          <w:sz w:val="24"/>
          <w:szCs w:val="24"/>
        </w:rPr>
        <w:t>,</w:t>
      </w:r>
      <w:r w:rsidR="00C34A49" w:rsidRPr="00C34A49">
        <w:rPr>
          <w:rFonts w:ascii="Times New Roman" w:hAnsi="Times New Roman" w:cs="Times New Roman"/>
          <w:sz w:val="24"/>
          <w:szCs w:val="24"/>
        </w:rPr>
        <w:t xml:space="preserve"> </w:t>
      </w:r>
      <w:r w:rsidR="00C34A49" w:rsidRPr="004B6865">
        <w:rPr>
          <w:rFonts w:ascii="Times New Roman" w:hAnsi="Times New Roman" w:cs="Times New Roman"/>
          <w:sz w:val="24"/>
          <w:szCs w:val="24"/>
        </w:rPr>
        <w:t>tiene criterios generales básicos para definir la nacionalidad de</w:t>
      </w:r>
      <w:r w:rsidR="00C34A49">
        <w:rPr>
          <w:rFonts w:ascii="Times New Roman" w:hAnsi="Times New Roman" w:cs="Times New Roman"/>
          <w:sz w:val="24"/>
          <w:szCs w:val="24"/>
        </w:rPr>
        <w:t xml:space="preserve"> </w:t>
      </w:r>
      <w:r w:rsidR="00C34A49" w:rsidRPr="004B6865">
        <w:rPr>
          <w:rFonts w:ascii="Times New Roman" w:hAnsi="Times New Roman" w:cs="Times New Roman"/>
          <w:sz w:val="24"/>
          <w:szCs w:val="24"/>
        </w:rPr>
        <w:t>los productos</w:t>
      </w:r>
      <w:r w:rsidR="004B6865">
        <w:rPr>
          <w:rFonts w:ascii="Times New Roman" w:hAnsi="Times New Roman" w:cs="Times New Roman"/>
          <w:sz w:val="24"/>
          <w:szCs w:val="24"/>
        </w:rPr>
        <w:t xml:space="preserve"> y</w:t>
      </w:r>
      <w:r w:rsidR="00C34A49" w:rsidRPr="004B6865">
        <w:rPr>
          <w:rFonts w:ascii="Times New Roman" w:hAnsi="Times New Roman" w:cs="Times New Roman"/>
          <w:sz w:val="24"/>
          <w:szCs w:val="24"/>
        </w:rPr>
        <w:t xml:space="preserve"> permite que los acuerdos suscritos bajo su marco establezcan como</w:t>
      </w:r>
      <w:r w:rsidR="00C34A49">
        <w:rPr>
          <w:rFonts w:ascii="Times New Roman" w:hAnsi="Times New Roman" w:cs="Times New Roman"/>
          <w:sz w:val="24"/>
          <w:szCs w:val="24"/>
        </w:rPr>
        <w:t xml:space="preserve"> </w:t>
      </w:r>
      <w:r w:rsidR="00C34A49" w:rsidRPr="004B6865">
        <w:rPr>
          <w:rFonts w:ascii="Times New Roman" w:hAnsi="Times New Roman" w:cs="Times New Roman"/>
          <w:sz w:val="24"/>
          <w:szCs w:val="24"/>
        </w:rPr>
        <w:t>excepciones reglas específicas para algunos productos</w:t>
      </w:r>
      <w:r w:rsidR="004B6865">
        <w:rPr>
          <w:rFonts w:ascii="Times New Roman" w:hAnsi="Times New Roman" w:cs="Times New Roman"/>
          <w:sz w:val="24"/>
          <w:szCs w:val="24"/>
        </w:rPr>
        <w:t xml:space="preserve"> (</w:t>
      </w:r>
      <w:proofErr w:type="spellStart"/>
      <w:r w:rsidR="004B6865">
        <w:rPr>
          <w:rFonts w:ascii="Times New Roman" w:hAnsi="Times New Roman" w:cs="Times New Roman"/>
          <w:sz w:val="24"/>
          <w:szCs w:val="24"/>
        </w:rPr>
        <w:t>Izam</w:t>
      </w:r>
      <w:proofErr w:type="spellEnd"/>
      <w:r w:rsidR="004B6865">
        <w:rPr>
          <w:rFonts w:ascii="Times New Roman" w:hAnsi="Times New Roman" w:cs="Times New Roman"/>
          <w:sz w:val="24"/>
          <w:szCs w:val="24"/>
        </w:rPr>
        <w:t>, 2003).</w:t>
      </w:r>
    </w:p>
    <w:p w:rsidR="004B6865" w:rsidRDefault="004B6865" w:rsidP="00113EDC">
      <w:pPr>
        <w:autoSpaceDE w:val="0"/>
        <w:autoSpaceDN w:val="0"/>
        <w:adjustRightInd w:val="0"/>
        <w:spacing w:line="360" w:lineRule="auto"/>
        <w:jc w:val="both"/>
        <w:rPr>
          <w:rFonts w:ascii="Times New Roman" w:hAnsi="Times New Roman" w:cs="Times New Roman"/>
          <w:sz w:val="24"/>
          <w:szCs w:val="24"/>
        </w:rPr>
      </w:pPr>
    </w:p>
    <w:p w:rsidR="00624E75" w:rsidRDefault="00E33EF1"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mismo autor, señala que los </w:t>
      </w:r>
      <w:r w:rsidR="00C34A49" w:rsidRPr="004B6865">
        <w:rPr>
          <w:rFonts w:ascii="Times New Roman" w:hAnsi="Times New Roman" w:cs="Times New Roman"/>
          <w:sz w:val="24"/>
          <w:szCs w:val="24"/>
        </w:rPr>
        <w:t>criterios generales de la ALADI son</w:t>
      </w:r>
      <w:r w:rsidR="00C34A49">
        <w:rPr>
          <w:rFonts w:ascii="Times New Roman" w:hAnsi="Times New Roman" w:cs="Times New Roman"/>
          <w:sz w:val="24"/>
          <w:szCs w:val="24"/>
        </w:rPr>
        <w:t xml:space="preserve"> </w:t>
      </w:r>
      <w:r w:rsidR="00C34A49" w:rsidRPr="004B6865">
        <w:rPr>
          <w:rFonts w:ascii="Times New Roman" w:hAnsi="Times New Roman" w:cs="Times New Roman"/>
          <w:sz w:val="24"/>
          <w:szCs w:val="24"/>
        </w:rPr>
        <w:t xml:space="preserve">bastante elementales, en especial desde el punto de vista de su </w:t>
      </w:r>
      <w:r w:rsidR="007F1187">
        <w:rPr>
          <w:rFonts w:ascii="Times New Roman" w:hAnsi="Times New Roman" w:cs="Times New Roman"/>
          <w:sz w:val="24"/>
          <w:szCs w:val="24"/>
        </w:rPr>
        <w:t>verificación</w:t>
      </w:r>
      <w:r w:rsidR="00C34A49" w:rsidRPr="004B6865">
        <w:rPr>
          <w:rFonts w:ascii="Times New Roman" w:hAnsi="Times New Roman" w:cs="Times New Roman"/>
          <w:sz w:val="24"/>
          <w:szCs w:val="24"/>
        </w:rPr>
        <w:t>. Este punto</w:t>
      </w:r>
      <w:r w:rsidR="00C34A49">
        <w:rPr>
          <w:rFonts w:ascii="Times New Roman" w:hAnsi="Times New Roman" w:cs="Times New Roman"/>
          <w:sz w:val="24"/>
          <w:szCs w:val="24"/>
        </w:rPr>
        <w:t xml:space="preserve"> </w:t>
      </w:r>
      <w:r w:rsidR="004B6865">
        <w:rPr>
          <w:rFonts w:ascii="Times New Roman" w:hAnsi="Times New Roman" w:cs="Times New Roman"/>
          <w:sz w:val="24"/>
          <w:szCs w:val="24"/>
        </w:rPr>
        <w:t xml:space="preserve">puede ser </w:t>
      </w:r>
      <w:r w:rsidR="00C34A49" w:rsidRPr="004B6865">
        <w:rPr>
          <w:rFonts w:ascii="Times New Roman" w:hAnsi="Times New Roman" w:cs="Times New Roman"/>
          <w:sz w:val="24"/>
          <w:szCs w:val="24"/>
        </w:rPr>
        <w:t>criticable porque es muy fácil cumplir con los requisitos generales de origen de esta entidad. Así,</w:t>
      </w:r>
      <w:r w:rsidR="00C34A49">
        <w:rPr>
          <w:rFonts w:ascii="Times New Roman" w:hAnsi="Times New Roman" w:cs="Times New Roman"/>
          <w:sz w:val="24"/>
          <w:szCs w:val="24"/>
        </w:rPr>
        <w:t xml:space="preserve"> </w:t>
      </w:r>
      <w:r w:rsidR="00C34A49" w:rsidRPr="004B6865">
        <w:rPr>
          <w:rFonts w:ascii="Times New Roman" w:hAnsi="Times New Roman" w:cs="Times New Roman"/>
          <w:sz w:val="24"/>
          <w:szCs w:val="24"/>
        </w:rPr>
        <w:t xml:space="preserve">casi todas las mercancías transadas en sus </w:t>
      </w:r>
      <w:r w:rsidR="00C34A49">
        <w:rPr>
          <w:rFonts w:ascii="Times New Roman" w:hAnsi="Times New Roman" w:cs="Times New Roman"/>
          <w:sz w:val="24"/>
          <w:szCs w:val="24"/>
        </w:rPr>
        <w:t>ACE</w:t>
      </w:r>
      <w:r w:rsidR="00C34A49" w:rsidRPr="004B6865">
        <w:rPr>
          <w:rFonts w:ascii="Times New Roman" w:hAnsi="Times New Roman" w:cs="Times New Roman"/>
          <w:sz w:val="24"/>
          <w:szCs w:val="24"/>
        </w:rPr>
        <w:t xml:space="preserve"> pueden acogerse </w:t>
      </w:r>
      <w:r>
        <w:rPr>
          <w:rFonts w:ascii="Times New Roman" w:hAnsi="Times New Roman" w:cs="Times New Roman"/>
          <w:sz w:val="24"/>
          <w:szCs w:val="24"/>
        </w:rPr>
        <w:t xml:space="preserve">a </w:t>
      </w:r>
      <w:r w:rsidR="00C34A49" w:rsidRPr="004B6865">
        <w:rPr>
          <w:rFonts w:ascii="Times New Roman" w:hAnsi="Times New Roman" w:cs="Times New Roman"/>
          <w:sz w:val="24"/>
          <w:szCs w:val="24"/>
        </w:rPr>
        <w:t>las preferencias arancelarias</w:t>
      </w:r>
      <w:r w:rsidR="00C34A49">
        <w:rPr>
          <w:rFonts w:ascii="Times New Roman" w:hAnsi="Times New Roman" w:cs="Times New Roman"/>
          <w:sz w:val="24"/>
          <w:szCs w:val="24"/>
        </w:rPr>
        <w:t xml:space="preserve">. Algunos Acuerdos </w:t>
      </w:r>
      <w:r w:rsidR="009F2B22">
        <w:rPr>
          <w:rFonts w:ascii="Times New Roman" w:hAnsi="Times New Roman" w:cs="Times New Roman"/>
          <w:sz w:val="24"/>
          <w:szCs w:val="24"/>
        </w:rPr>
        <w:t xml:space="preserve">firmados por Chile </w:t>
      </w:r>
      <w:r w:rsidR="00C34A49">
        <w:rPr>
          <w:rFonts w:ascii="Times New Roman" w:hAnsi="Times New Roman" w:cs="Times New Roman"/>
          <w:sz w:val="24"/>
          <w:szCs w:val="24"/>
        </w:rPr>
        <w:t xml:space="preserve">que se escapan </w:t>
      </w:r>
      <w:r w:rsidR="007F1187">
        <w:rPr>
          <w:rFonts w:ascii="Times New Roman" w:hAnsi="Times New Roman" w:cs="Times New Roman"/>
          <w:sz w:val="24"/>
          <w:szCs w:val="24"/>
        </w:rPr>
        <w:t>al Régimen General son</w:t>
      </w:r>
      <w:r w:rsidR="00C34A49">
        <w:rPr>
          <w:rFonts w:ascii="Times New Roman" w:hAnsi="Times New Roman" w:cs="Times New Roman"/>
          <w:sz w:val="24"/>
          <w:szCs w:val="24"/>
        </w:rPr>
        <w:t xml:space="preserve"> el ACE N°35 </w:t>
      </w:r>
      <w:r w:rsidR="009F2B22">
        <w:rPr>
          <w:rFonts w:ascii="Times New Roman" w:hAnsi="Times New Roman" w:cs="Times New Roman"/>
          <w:sz w:val="24"/>
          <w:szCs w:val="24"/>
        </w:rPr>
        <w:t xml:space="preserve">con </w:t>
      </w:r>
      <w:r w:rsidR="00C34A49">
        <w:rPr>
          <w:rFonts w:ascii="Times New Roman" w:hAnsi="Times New Roman" w:cs="Times New Roman"/>
          <w:sz w:val="24"/>
          <w:szCs w:val="24"/>
        </w:rPr>
        <w:t xml:space="preserve">Mercosur y el </w:t>
      </w:r>
      <w:r w:rsidR="004B6865">
        <w:rPr>
          <w:rFonts w:ascii="Times New Roman" w:hAnsi="Times New Roman" w:cs="Times New Roman"/>
          <w:sz w:val="24"/>
          <w:szCs w:val="24"/>
        </w:rPr>
        <w:t xml:space="preserve">ACE N°38 </w:t>
      </w:r>
      <w:r w:rsidR="009F2B22">
        <w:rPr>
          <w:rFonts w:ascii="Times New Roman" w:hAnsi="Times New Roman" w:cs="Times New Roman"/>
          <w:sz w:val="24"/>
          <w:szCs w:val="24"/>
        </w:rPr>
        <w:t xml:space="preserve">con </w:t>
      </w:r>
      <w:r w:rsidR="004B6865">
        <w:rPr>
          <w:rFonts w:ascii="Times New Roman" w:hAnsi="Times New Roman" w:cs="Times New Roman"/>
          <w:sz w:val="24"/>
          <w:szCs w:val="24"/>
        </w:rPr>
        <w:t xml:space="preserve">Perú </w:t>
      </w:r>
      <w:r w:rsidR="00C34A49">
        <w:rPr>
          <w:rFonts w:ascii="Times New Roman" w:hAnsi="Times New Roman" w:cs="Times New Roman"/>
          <w:sz w:val="24"/>
          <w:szCs w:val="24"/>
        </w:rPr>
        <w:t xml:space="preserve">que </w:t>
      </w:r>
      <w:r w:rsidR="004B6865">
        <w:rPr>
          <w:rFonts w:ascii="Times New Roman" w:hAnsi="Times New Roman" w:cs="Times New Roman"/>
          <w:sz w:val="24"/>
          <w:szCs w:val="24"/>
        </w:rPr>
        <w:t xml:space="preserve">en realidad </w:t>
      </w:r>
      <w:r w:rsidR="00952B6A">
        <w:rPr>
          <w:rFonts w:ascii="Times New Roman" w:hAnsi="Times New Roman" w:cs="Times New Roman"/>
          <w:sz w:val="24"/>
          <w:szCs w:val="24"/>
        </w:rPr>
        <w:t xml:space="preserve">se acercan al </w:t>
      </w:r>
      <w:r w:rsidR="00C34A49">
        <w:rPr>
          <w:rFonts w:ascii="Times New Roman" w:hAnsi="Times New Roman" w:cs="Times New Roman"/>
          <w:sz w:val="24"/>
          <w:szCs w:val="24"/>
        </w:rPr>
        <w:t xml:space="preserve">modelo NAFTA. </w:t>
      </w:r>
    </w:p>
    <w:p w:rsidR="00C34A49" w:rsidRDefault="00C34A49" w:rsidP="00113EDC">
      <w:pPr>
        <w:autoSpaceDE w:val="0"/>
        <w:autoSpaceDN w:val="0"/>
        <w:adjustRightInd w:val="0"/>
        <w:spacing w:line="360" w:lineRule="auto"/>
        <w:jc w:val="both"/>
        <w:rPr>
          <w:rFonts w:ascii="Times New Roman" w:hAnsi="Times New Roman" w:cs="Times New Roman"/>
          <w:sz w:val="24"/>
          <w:szCs w:val="24"/>
        </w:rPr>
      </w:pPr>
    </w:p>
    <w:p w:rsidR="00C34A49" w:rsidRDefault="004B6865" w:rsidP="00113EDC">
      <w:pPr>
        <w:autoSpaceDE w:val="0"/>
        <w:autoSpaceDN w:val="0"/>
        <w:adjustRightInd w:val="0"/>
        <w:spacing w:line="360" w:lineRule="auto"/>
        <w:jc w:val="both"/>
        <w:rPr>
          <w:rFonts w:ascii="Times New Roman" w:hAnsi="Times New Roman" w:cs="Times New Roman"/>
          <w:sz w:val="24"/>
          <w:szCs w:val="24"/>
        </w:rPr>
      </w:pPr>
      <w:r w:rsidRPr="004B6865">
        <w:rPr>
          <w:rFonts w:ascii="Times New Roman" w:hAnsi="Times New Roman" w:cs="Times New Roman"/>
          <w:sz w:val="24"/>
          <w:szCs w:val="24"/>
        </w:rPr>
        <w:t>A diferencia de lo que ocurre con la ALADI, en términos generales puede afirmarse que</w:t>
      </w:r>
      <w:r>
        <w:rPr>
          <w:rFonts w:ascii="Times New Roman" w:hAnsi="Times New Roman" w:cs="Times New Roman"/>
          <w:sz w:val="24"/>
          <w:szCs w:val="24"/>
        </w:rPr>
        <w:t xml:space="preserve"> </w:t>
      </w:r>
      <w:r w:rsidRPr="004B6865">
        <w:rPr>
          <w:rFonts w:ascii="Times New Roman" w:hAnsi="Times New Roman" w:cs="Times New Roman"/>
          <w:sz w:val="24"/>
          <w:szCs w:val="24"/>
        </w:rPr>
        <w:t xml:space="preserve">tanto las normas de origen de la familia del </w:t>
      </w:r>
      <w:r>
        <w:rPr>
          <w:rFonts w:ascii="Times New Roman" w:hAnsi="Times New Roman" w:cs="Times New Roman"/>
          <w:sz w:val="24"/>
          <w:szCs w:val="24"/>
        </w:rPr>
        <w:t xml:space="preserve">NAFTA </w:t>
      </w:r>
      <w:r w:rsidRPr="004B6865">
        <w:rPr>
          <w:rFonts w:ascii="Times New Roman" w:hAnsi="Times New Roman" w:cs="Times New Roman"/>
          <w:sz w:val="24"/>
          <w:szCs w:val="24"/>
        </w:rPr>
        <w:t>como de la UE son mucho más avanzadas. En</w:t>
      </w:r>
      <w:r>
        <w:rPr>
          <w:rFonts w:ascii="Times New Roman" w:hAnsi="Times New Roman" w:cs="Times New Roman"/>
          <w:sz w:val="24"/>
          <w:szCs w:val="24"/>
        </w:rPr>
        <w:t xml:space="preserve"> </w:t>
      </w:r>
      <w:r w:rsidRPr="004B6865">
        <w:rPr>
          <w:rFonts w:ascii="Times New Roman" w:hAnsi="Times New Roman" w:cs="Times New Roman"/>
          <w:sz w:val="24"/>
          <w:szCs w:val="24"/>
        </w:rPr>
        <w:t>efecto, se trata de textos más voluminosos que tienen un carácter no sólo más preciso y riguroso,</w:t>
      </w:r>
      <w:r>
        <w:rPr>
          <w:rFonts w:ascii="Times New Roman" w:hAnsi="Times New Roman" w:cs="Times New Roman"/>
          <w:sz w:val="24"/>
          <w:szCs w:val="24"/>
        </w:rPr>
        <w:t xml:space="preserve"> </w:t>
      </w:r>
      <w:r w:rsidRPr="004B6865">
        <w:rPr>
          <w:rFonts w:ascii="Times New Roman" w:hAnsi="Times New Roman" w:cs="Times New Roman"/>
          <w:sz w:val="24"/>
          <w:szCs w:val="24"/>
        </w:rPr>
        <w:t>sino que además contienen definiciones conceptuales y operacionales más detalladas y profundas.</w:t>
      </w:r>
      <w:r>
        <w:rPr>
          <w:rFonts w:ascii="Times New Roman" w:hAnsi="Times New Roman" w:cs="Times New Roman"/>
          <w:sz w:val="24"/>
          <w:szCs w:val="24"/>
        </w:rPr>
        <w:t xml:space="preserve"> </w:t>
      </w:r>
      <w:r w:rsidRPr="004B6865">
        <w:rPr>
          <w:rFonts w:ascii="Times New Roman" w:hAnsi="Times New Roman" w:cs="Times New Roman"/>
          <w:sz w:val="24"/>
          <w:szCs w:val="24"/>
        </w:rPr>
        <w:t xml:space="preserve">Asimismo, se trata de normativas que incorporan un mayor número de criterios para determinar </w:t>
      </w:r>
      <w:r w:rsidR="007F1187">
        <w:rPr>
          <w:rFonts w:ascii="Times New Roman" w:hAnsi="Times New Roman" w:cs="Times New Roman"/>
          <w:sz w:val="24"/>
          <w:szCs w:val="24"/>
        </w:rPr>
        <w:t xml:space="preserve">el origen </w:t>
      </w:r>
      <w:r w:rsidRPr="004B6865">
        <w:rPr>
          <w:rFonts w:ascii="Times New Roman" w:hAnsi="Times New Roman" w:cs="Times New Roman"/>
          <w:sz w:val="24"/>
          <w:szCs w:val="24"/>
        </w:rPr>
        <w:t>de las mercancías, los cuales son explicados de manera simple incluso cuando se trata</w:t>
      </w:r>
      <w:r>
        <w:rPr>
          <w:rFonts w:ascii="Times New Roman" w:hAnsi="Times New Roman" w:cs="Times New Roman"/>
          <w:sz w:val="24"/>
          <w:szCs w:val="24"/>
        </w:rPr>
        <w:t xml:space="preserve"> </w:t>
      </w:r>
      <w:r w:rsidRPr="004B6865">
        <w:rPr>
          <w:rFonts w:ascii="Times New Roman" w:hAnsi="Times New Roman" w:cs="Times New Roman"/>
          <w:sz w:val="24"/>
          <w:szCs w:val="24"/>
        </w:rPr>
        <w:t>de aspectos más sutiles. A ello se suma que cubren una gran</w:t>
      </w:r>
      <w:r>
        <w:rPr>
          <w:rFonts w:ascii="Times New Roman" w:hAnsi="Times New Roman" w:cs="Times New Roman"/>
          <w:sz w:val="24"/>
          <w:szCs w:val="24"/>
        </w:rPr>
        <w:t xml:space="preserve"> </w:t>
      </w:r>
      <w:r w:rsidRPr="004B6865">
        <w:rPr>
          <w:rFonts w:ascii="Times New Roman" w:hAnsi="Times New Roman" w:cs="Times New Roman"/>
          <w:sz w:val="24"/>
          <w:szCs w:val="24"/>
        </w:rPr>
        <w:t>diversidad de temas necesarios para que el comercio preferencial recíproco vaya en línea con el</w:t>
      </w:r>
      <w:r>
        <w:rPr>
          <w:rFonts w:ascii="Times New Roman" w:hAnsi="Times New Roman" w:cs="Times New Roman"/>
          <w:sz w:val="24"/>
          <w:szCs w:val="24"/>
        </w:rPr>
        <w:t xml:space="preserve"> </w:t>
      </w:r>
      <w:r w:rsidRPr="004B6865">
        <w:rPr>
          <w:rFonts w:ascii="Times New Roman" w:hAnsi="Times New Roman" w:cs="Times New Roman"/>
          <w:sz w:val="24"/>
          <w:szCs w:val="24"/>
        </w:rPr>
        <w:t>funcionamiento actual de la economía internacional</w:t>
      </w:r>
      <w:r>
        <w:rPr>
          <w:rFonts w:ascii="Times New Roman" w:hAnsi="Times New Roman" w:cs="Times New Roman"/>
          <w:sz w:val="24"/>
          <w:szCs w:val="24"/>
        </w:rPr>
        <w:t xml:space="preserve"> (</w:t>
      </w:r>
      <w:proofErr w:type="spellStart"/>
      <w:r>
        <w:rPr>
          <w:rFonts w:ascii="Times New Roman" w:hAnsi="Times New Roman" w:cs="Times New Roman"/>
          <w:sz w:val="24"/>
          <w:szCs w:val="24"/>
        </w:rPr>
        <w:t>Izam</w:t>
      </w:r>
      <w:proofErr w:type="spellEnd"/>
      <w:r>
        <w:rPr>
          <w:rFonts w:ascii="Times New Roman" w:hAnsi="Times New Roman" w:cs="Times New Roman"/>
          <w:sz w:val="24"/>
          <w:szCs w:val="24"/>
        </w:rPr>
        <w:t>, 2003)</w:t>
      </w:r>
      <w:r w:rsidRPr="004B6865">
        <w:rPr>
          <w:rFonts w:ascii="Times New Roman" w:hAnsi="Times New Roman" w:cs="Times New Roman"/>
          <w:sz w:val="24"/>
          <w:szCs w:val="24"/>
        </w:rPr>
        <w:t>.</w:t>
      </w:r>
    </w:p>
    <w:p w:rsidR="00C34A49" w:rsidRDefault="00C34A49" w:rsidP="00113EDC">
      <w:pPr>
        <w:autoSpaceDE w:val="0"/>
        <w:autoSpaceDN w:val="0"/>
        <w:adjustRightInd w:val="0"/>
        <w:spacing w:line="360" w:lineRule="auto"/>
        <w:jc w:val="both"/>
        <w:rPr>
          <w:rFonts w:ascii="Times New Roman" w:hAnsi="Times New Roman" w:cs="Times New Roman"/>
          <w:sz w:val="24"/>
          <w:szCs w:val="24"/>
        </w:rPr>
      </w:pPr>
    </w:p>
    <w:p w:rsidR="00DA31FE" w:rsidRPr="009F2B22" w:rsidRDefault="009F2B22" w:rsidP="00113EDC">
      <w:pPr>
        <w:spacing w:line="360" w:lineRule="auto"/>
        <w:jc w:val="both"/>
        <w:rPr>
          <w:rFonts w:ascii="Times New Roman" w:hAnsi="Times New Roman" w:cs="Times New Roman"/>
          <w:sz w:val="24"/>
          <w:szCs w:val="24"/>
        </w:rPr>
      </w:pPr>
      <w:r w:rsidRPr="009F2B22">
        <w:rPr>
          <w:rFonts w:ascii="Times New Roman" w:hAnsi="Times New Roman" w:cs="Times New Roman"/>
          <w:sz w:val="24"/>
          <w:szCs w:val="24"/>
        </w:rPr>
        <w:t>En términos generales es posible señalar que los modelos de normas de origen del NAFTA y la UE, contienen dis</w:t>
      </w:r>
      <w:r w:rsidR="00DA31FE" w:rsidRPr="009F2B22">
        <w:rPr>
          <w:rFonts w:ascii="Times New Roman" w:hAnsi="Times New Roman" w:cs="Times New Roman"/>
          <w:sz w:val="24"/>
          <w:szCs w:val="24"/>
        </w:rPr>
        <w:t>ciplinas mucho más desarrolladas</w:t>
      </w:r>
      <w:r w:rsidRPr="009F2B22">
        <w:rPr>
          <w:rFonts w:ascii="Times New Roman" w:hAnsi="Times New Roman" w:cs="Times New Roman"/>
          <w:sz w:val="24"/>
          <w:szCs w:val="24"/>
        </w:rPr>
        <w:t xml:space="preserve">, se establecen a nivel de productos y </w:t>
      </w:r>
      <w:r w:rsidRPr="009F2B22">
        <w:rPr>
          <w:rFonts w:ascii="Times New Roman" w:hAnsi="Times New Roman" w:cs="Times New Roman"/>
          <w:sz w:val="24"/>
          <w:szCs w:val="24"/>
        </w:rPr>
        <w:lastRenderedPageBreak/>
        <w:t>existe un m</w:t>
      </w:r>
      <w:r w:rsidR="00DA31FE" w:rsidRPr="009F2B22">
        <w:rPr>
          <w:rFonts w:ascii="Times New Roman" w:hAnsi="Times New Roman" w:cs="Times New Roman"/>
          <w:sz w:val="24"/>
          <w:szCs w:val="24"/>
        </w:rPr>
        <w:t>ayor control en la verificaci</w:t>
      </w:r>
      <w:r w:rsidR="008F4007" w:rsidRPr="009F2B22">
        <w:rPr>
          <w:rFonts w:ascii="Times New Roman" w:hAnsi="Times New Roman" w:cs="Times New Roman"/>
          <w:sz w:val="24"/>
          <w:szCs w:val="24"/>
        </w:rPr>
        <w:t xml:space="preserve">ón del </w:t>
      </w:r>
      <w:r w:rsidR="00DA31FE" w:rsidRPr="009F2B22">
        <w:rPr>
          <w:rFonts w:ascii="Times New Roman" w:hAnsi="Times New Roman" w:cs="Times New Roman"/>
          <w:sz w:val="24"/>
          <w:szCs w:val="24"/>
        </w:rPr>
        <w:t>origen</w:t>
      </w:r>
      <w:r w:rsidR="00257524">
        <w:rPr>
          <w:rFonts w:ascii="Times New Roman" w:hAnsi="Times New Roman" w:cs="Times New Roman"/>
          <w:sz w:val="24"/>
          <w:szCs w:val="24"/>
        </w:rPr>
        <w:t>, con respecto al modelo de normas de origen de la ALADI.</w:t>
      </w:r>
    </w:p>
    <w:p w:rsidR="009F2B22" w:rsidRDefault="009F2B22" w:rsidP="00113EDC">
      <w:pPr>
        <w:spacing w:line="360" w:lineRule="auto"/>
        <w:rPr>
          <w:rFonts w:ascii="Times New Roman" w:hAnsi="Times New Roman" w:cs="Times New Roman"/>
          <w:sz w:val="24"/>
          <w:szCs w:val="24"/>
        </w:rPr>
      </w:pPr>
    </w:p>
    <w:p w:rsidR="009B6B2B" w:rsidRPr="00F2092B" w:rsidRDefault="009B6B2B" w:rsidP="00113EDC">
      <w:pPr>
        <w:spacing w:line="360" w:lineRule="auto"/>
        <w:rPr>
          <w:rFonts w:ascii="Times New Roman" w:hAnsi="Times New Roman" w:cs="Times New Roman"/>
          <w:sz w:val="24"/>
          <w:szCs w:val="24"/>
        </w:rPr>
      </w:pPr>
    </w:p>
    <w:p w:rsidR="00201E71" w:rsidRPr="00F11A97" w:rsidRDefault="00F11A97" w:rsidP="00F11A97">
      <w:pPr>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r>
      <w:r w:rsidR="003C17A5" w:rsidRPr="00F11A97">
        <w:rPr>
          <w:rFonts w:ascii="Times New Roman" w:hAnsi="Times New Roman" w:cs="Times New Roman"/>
          <w:b/>
          <w:sz w:val="24"/>
          <w:szCs w:val="24"/>
        </w:rPr>
        <w:t>Identificación</w:t>
      </w:r>
      <w:r w:rsidR="00201E71" w:rsidRPr="00F11A97">
        <w:rPr>
          <w:rFonts w:ascii="Times New Roman" w:hAnsi="Times New Roman" w:cs="Times New Roman"/>
          <w:b/>
          <w:sz w:val="24"/>
          <w:szCs w:val="24"/>
        </w:rPr>
        <w:t xml:space="preserve"> de los productos y selección de los países</w:t>
      </w:r>
      <w:r w:rsidR="003C17A5" w:rsidRPr="00F11A97">
        <w:rPr>
          <w:rFonts w:ascii="Times New Roman" w:hAnsi="Times New Roman" w:cs="Times New Roman"/>
          <w:b/>
          <w:sz w:val="24"/>
          <w:szCs w:val="24"/>
        </w:rPr>
        <w:t xml:space="preserve"> </w:t>
      </w:r>
      <w:r w:rsidR="005543EF" w:rsidRPr="00F11A97">
        <w:rPr>
          <w:rFonts w:ascii="Times New Roman" w:hAnsi="Times New Roman" w:cs="Times New Roman"/>
          <w:b/>
          <w:sz w:val="24"/>
          <w:szCs w:val="24"/>
        </w:rPr>
        <w:t xml:space="preserve">bajo </w:t>
      </w:r>
      <w:r w:rsidR="003C17A5" w:rsidRPr="00F11A97">
        <w:rPr>
          <w:rFonts w:ascii="Times New Roman" w:hAnsi="Times New Roman" w:cs="Times New Roman"/>
          <w:b/>
          <w:sz w:val="24"/>
          <w:szCs w:val="24"/>
        </w:rPr>
        <w:t>estudio</w:t>
      </w:r>
    </w:p>
    <w:p w:rsidR="00201E71" w:rsidRPr="00935CE1" w:rsidRDefault="00201E71" w:rsidP="00113EDC">
      <w:pPr>
        <w:tabs>
          <w:tab w:val="left" w:pos="567"/>
        </w:tabs>
        <w:spacing w:line="360" w:lineRule="auto"/>
        <w:jc w:val="both"/>
        <w:rPr>
          <w:rFonts w:ascii="Times New Roman" w:hAnsi="Times New Roman" w:cs="Times New Roman"/>
          <w:b/>
          <w:sz w:val="24"/>
          <w:szCs w:val="24"/>
        </w:rPr>
      </w:pPr>
    </w:p>
    <w:p w:rsidR="005B452E" w:rsidRPr="005B452E" w:rsidRDefault="006474F7" w:rsidP="00113EDC">
      <w:pPr>
        <w:tabs>
          <w:tab w:val="left" w:pos="567"/>
        </w:tabs>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5B452E" w:rsidRPr="005B452E">
        <w:rPr>
          <w:rFonts w:ascii="Times New Roman" w:hAnsi="Times New Roman" w:cs="Times New Roman"/>
          <w:b/>
          <w:sz w:val="24"/>
          <w:szCs w:val="24"/>
        </w:rPr>
        <w:t>.</w:t>
      </w:r>
      <w:r w:rsidR="00935CE1">
        <w:rPr>
          <w:rFonts w:ascii="Times New Roman" w:hAnsi="Times New Roman" w:cs="Times New Roman"/>
          <w:b/>
          <w:sz w:val="24"/>
          <w:szCs w:val="24"/>
        </w:rPr>
        <w:t>1</w:t>
      </w:r>
      <w:r w:rsidR="005B452E" w:rsidRPr="005B452E">
        <w:rPr>
          <w:rFonts w:ascii="Times New Roman" w:hAnsi="Times New Roman" w:cs="Times New Roman"/>
          <w:b/>
          <w:sz w:val="24"/>
          <w:szCs w:val="24"/>
        </w:rPr>
        <w:tab/>
      </w:r>
      <w:r w:rsidR="00935CE1">
        <w:rPr>
          <w:rFonts w:ascii="Times New Roman" w:hAnsi="Times New Roman" w:cs="Times New Roman"/>
          <w:b/>
          <w:sz w:val="24"/>
          <w:szCs w:val="24"/>
        </w:rPr>
        <w:t>Identificación de los países y su justificación</w:t>
      </w:r>
    </w:p>
    <w:p w:rsidR="005B452E" w:rsidRDefault="005B452E" w:rsidP="00113EDC">
      <w:pPr>
        <w:spacing w:line="360" w:lineRule="auto"/>
        <w:jc w:val="both"/>
        <w:rPr>
          <w:rFonts w:ascii="Times New Roman" w:hAnsi="Times New Roman" w:cs="Times New Roman"/>
          <w:sz w:val="24"/>
          <w:szCs w:val="24"/>
        </w:rPr>
      </w:pPr>
    </w:p>
    <w:p w:rsidR="00201E71" w:rsidRDefault="00201E71"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el período 2000-2012, las exportaciones de muebles de madera de Chile se </w:t>
      </w:r>
      <w:r w:rsidR="00392736">
        <w:rPr>
          <w:rFonts w:ascii="Times New Roman" w:hAnsi="Times New Roman" w:cs="Times New Roman"/>
          <w:sz w:val="24"/>
          <w:szCs w:val="24"/>
        </w:rPr>
        <w:t xml:space="preserve">han </w:t>
      </w:r>
      <w:r w:rsidR="00B867D2">
        <w:rPr>
          <w:rFonts w:ascii="Times New Roman" w:hAnsi="Times New Roman" w:cs="Times New Roman"/>
          <w:sz w:val="24"/>
          <w:szCs w:val="24"/>
        </w:rPr>
        <w:t>destina</w:t>
      </w:r>
      <w:r w:rsidR="00392736">
        <w:rPr>
          <w:rFonts w:ascii="Times New Roman" w:hAnsi="Times New Roman" w:cs="Times New Roman"/>
          <w:sz w:val="24"/>
          <w:szCs w:val="24"/>
        </w:rPr>
        <w:t xml:space="preserve">do </w:t>
      </w:r>
      <w:r>
        <w:rPr>
          <w:rFonts w:ascii="Times New Roman" w:hAnsi="Times New Roman" w:cs="Times New Roman"/>
          <w:sz w:val="24"/>
          <w:szCs w:val="24"/>
        </w:rPr>
        <w:t xml:space="preserve">a </w:t>
      </w:r>
      <w:r w:rsidR="00B5156B">
        <w:rPr>
          <w:rFonts w:ascii="Times New Roman" w:hAnsi="Times New Roman" w:cs="Times New Roman"/>
          <w:sz w:val="24"/>
          <w:szCs w:val="24"/>
        </w:rPr>
        <w:t xml:space="preserve">un promedio de 32 </w:t>
      </w:r>
      <w:r w:rsidR="00392736">
        <w:rPr>
          <w:rFonts w:ascii="Times New Roman" w:hAnsi="Times New Roman" w:cs="Times New Roman"/>
          <w:sz w:val="24"/>
          <w:szCs w:val="24"/>
        </w:rPr>
        <w:t>países por año</w:t>
      </w:r>
      <w:r w:rsidR="005B452E">
        <w:rPr>
          <w:rFonts w:ascii="Times New Roman" w:hAnsi="Times New Roman" w:cs="Times New Roman"/>
          <w:sz w:val="24"/>
          <w:szCs w:val="24"/>
        </w:rPr>
        <w:t xml:space="preserve">. </w:t>
      </w:r>
      <w:r w:rsidR="005033AC">
        <w:rPr>
          <w:rFonts w:ascii="Times New Roman" w:hAnsi="Times New Roman" w:cs="Times New Roman"/>
          <w:sz w:val="24"/>
          <w:szCs w:val="24"/>
        </w:rPr>
        <w:t xml:space="preserve">En el año 2012, el monto de las exportaciones </w:t>
      </w:r>
      <w:r w:rsidR="007F532E">
        <w:rPr>
          <w:rFonts w:ascii="Times New Roman" w:hAnsi="Times New Roman" w:cs="Times New Roman"/>
          <w:sz w:val="24"/>
          <w:szCs w:val="24"/>
        </w:rPr>
        <w:t xml:space="preserve">de estos productos </w:t>
      </w:r>
      <w:r w:rsidR="005033AC">
        <w:rPr>
          <w:rFonts w:ascii="Times New Roman" w:hAnsi="Times New Roman" w:cs="Times New Roman"/>
          <w:sz w:val="24"/>
          <w:szCs w:val="24"/>
        </w:rPr>
        <w:t>alcanzó a US$ 9,5 millones</w:t>
      </w:r>
      <w:r w:rsidR="00094319">
        <w:rPr>
          <w:rFonts w:ascii="Times New Roman" w:hAnsi="Times New Roman" w:cs="Times New Roman"/>
          <w:sz w:val="24"/>
          <w:szCs w:val="24"/>
        </w:rPr>
        <w:t xml:space="preserve"> y, en los últimos tres, el promedio anual fue de US$ 9,9 millones</w:t>
      </w:r>
      <w:r w:rsidR="00392736">
        <w:rPr>
          <w:rFonts w:ascii="Times New Roman" w:hAnsi="Times New Roman" w:cs="Times New Roman"/>
          <w:sz w:val="24"/>
          <w:szCs w:val="24"/>
        </w:rPr>
        <w:t>. El mayor destino de estas exportaciones es Estados Unidos, mercado que representó el 67% del monto total en el año 2012 y el 66% como promedio de los últimos tres años.</w:t>
      </w:r>
    </w:p>
    <w:p w:rsidR="00A85D74" w:rsidRDefault="00A85D74" w:rsidP="00113EDC">
      <w:pPr>
        <w:spacing w:line="360" w:lineRule="auto"/>
        <w:jc w:val="both"/>
        <w:rPr>
          <w:rFonts w:ascii="Times New Roman" w:hAnsi="Times New Roman" w:cs="Times New Roman"/>
          <w:b/>
          <w:sz w:val="24"/>
          <w:szCs w:val="24"/>
        </w:rPr>
      </w:pPr>
    </w:p>
    <w:p w:rsidR="00392736" w:rsidRDefault="00B5156B"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El estudio consideró el análisis de seis países. Entonces, c</w:t>
      </w:r>
      <w:r w:rsidR="005A33B5" w:rsidRPr="005A33B5">
        <w:rPr>
          <w:rFonts w:ascii="Times New Roman" w:hAnsi="Times New Roman" w:cs="Times New Roman"/>
          <w:sz w:val="24"/>
          <w:szCs w:val="24"/>
        </w:rPr>
        <w:t xml:space="preserve">onsiderando que </w:t>
      </w:r>
      <w:r w:rsidR="005A33B5">
        <w:rPr>
          <w:rFonts w:ascii="Times New Roman" w:hAnsi="Times New Roman" w:cs="Times New Roman"/>
          <w:sz w:val="24"/>
          <w:szCs w:val="24"/>
        </w:rPr>
        <w:t xml:space="preserve">el </w:t>
      </w:r>
      <w:r w:rsidR="005A33B5" w:rsidRPr="005A33B5">
        <w:rPr>
          <w:rFonts w:ascii="Times New Roman" w:hAnsi="Times New Roman" w:cs="Times New Roman"/>
          <w:sz w:val="24"/>
          <w:szCs w:val="24"/>
        </w:rPr>
        <w:t xml:space="preserve">foco son las normas de origen y que éstas se dan en los países con los cuales </w:t>
      </w:r>
      <w:r w:rsidR="005A33B5">
        <w:rPr>
          <w:rFonts w:ascii="Times New Roman" w:hAnsi="Times New Roman" w:cs="Times New Roman"/>
          <w:sz w:val="24"/>
          <w:szCs w:val="24"/>
        </w:rPr>
        <w:t xml:space="preserve">Chile tiene </w:t>
      </w:r>
      <w:r w:rsidR="005A33B5" w:rsidRPr="005A33B5">
        <w:rPr>
          <w:rFonts w:ascii="Times New Roman" w:hAnsi="Times New Roman" w:cs="Times New Roman"/>
          <w:sz w:val="24"/>
          <w:szCs w:val="24"/>
        </w:rPr>
        <w:t>acuerdos comerciales vigentes</w:t>
      </w:r>
      <w:r w:rsidR="00F2092B">
        <w:rPr>
          <w:rFonts w:ascii="Times New Roman" w:hAnsi="Times New Roman" w:cs="Times New Roman"/>
          <w:sz w:val="24"/>
          <w:szCs w:val="24"/>
        </w:rPr>
        <w:t>,</w:t>
      </w:r>
      <w:r>
        <w:rPr>
          <w:rFonts w:ascii="Times New Roman" w:hAnsi="Times New Roman" w:cs="Times New Roman"/>
          <w:sz w:val="24"/>
          <w:szCs w:val="24"/>
        </w:rPr>
        <w:t xml:space="preserve"> fue necesario </w:t>
      </w:r>
      <w:r w:rsidR="005A33B5">
        <w:rPr>
          <w:rFonts w:ascii="Times New Roman" w:hAnsi="Times New Roman" w:cs="Times New Roman"/>
          <w:sz w:val="24"/>
          <w:szCs w:val="24"/>
        </w:rPr>
        <w:t xml:space="preserve">en primer lugar, </w:t>
      </w:r>
      <w:r w:rsidR="00F2092B">
        <w:rPr>
          <w:rFonts w:ascii="Times New Roman" w:hAnsi="Times New Roman" w:cs="Times New Roman"/>
          <w:sz w:val="24"/>
          <w:szCs w:val="24"/>
        </w:rPr>
        <w:t xml:space="preserve">utilizando las estadísticas de exportaciones de muebles de madera por país, </w:t>
      </w:r>
      <w:r>
        <w:rPr>
          <w:rFonts w:ascii="Times New Roman" w:hAnsi="Times New Roman" w:cs="Times New Roman"/>
          <w:sz w:val="24"/>
          <w:szCs w:val="24"/>
        </w:rPr>
        <w:t xml:space="preserve">realizar una primera selección </w:t>
      </w:r>
      <w:r w:rsidRPr="00094753">
        <w:rPr>
          <w:rFonts w:ascii="Times New Roman" w:hAnsi="Times New Roman" w:cs="Times New Roman"/>
          <w:sz w:val="24"/>
          <w:szCs w:val="24"/>
        </w:rPr>
        <w:t>de países</w:t>
      </w:r>
      <w:r>
        <w:rPr>
          <w:rFonts w:ascii="Times New Roman" w:hAnsi="Times New Roman" w:cs="Times New Roman"/>
          <w:sz w:val="24"/>
          <w:szCs w:val="24"/>
        </w:rPr>
        <w:t xml:space="preserve"> </w:t>
      </w:r>
      <w:r w:rsidR="00F2092B">
        <w:rPr>
          <w:rFonts w:ascii="Times New Roman" w:hAnsi="Times New Roman" w:cs="Times New Roman"/>
          <w:sz w:val="24"/>
          <w:szCs w:val="24"/>
        </w:rPr>
        <w:t>bajo dicha condición</w:t>
      </w:r>
      <w:r>
        <w:rPr>
          <w:rFonts w:ascii="Times New Roman" w:hAnsi="Times New Roman" w:cs="Times New Roman"/>
          <w:sz w:val="24"/>
          <w:szCs w:val="24"/>
        </w:rPr>
        <w:t xml:space="preserve">. Como resultado, se </w:t>
      </w:r>
      <w:r w:rsidR="00392736">
        <w:rPr>
          <w:rFonts w:ascii="Times New Roman" w:hAnsi="Times New Roman" w:cs="Times New Roman"/>
          <w:sz w:val="24"/>
          <w:szCs w:val="24"/>
        </w:rPr>
        <w:t>obt</w:t>
      </w:r>
      <w:r>
        <w:rPr>
          <w:rFonts w:ascii="Times New Roman" w:hAnsi="Times New Roman" w:cs="Times New Roman"/>
          <w:sz w:val="24"/>
          <w:szCs w:val="24"/>
        </w:rPr>
        <w:t>uvo</w:t>
      </w:r>
      <w:r w:rsidR="00392736">
        <w:rPr>
          <w:rFonts w:ascii="Times New Roman" w:hAnsi="Times New Roman" w:cs="Times New Roman"/>
          <w:sz w:val="24"/>
          <w:szCs w:val="24"/>
        </w:rPr>
        <w:t xml:space="preserve"> un primer conjunto de 24 pa</w:t>
      </w:r>
      <w:r w:rsidR="006C58AB">
        <w:rPr>
          <w:rFonts w:ascii="Times New Roman" w:hAnsi="Times New Roman" w:cs="Times New Roman"/>
          <w:sz w:val="24"/>
          <w:szCs w:val="24"/>
        </w:rPr>
        <w:t>íses.</w:t>
      </w:r>
    </w:p>
    <w:p w:rsidR="006C58AB" w:rsidRDefault="006C58AB" w:rsidP="00113EDC">
      <w:pPr>
        <w:spacing w:line="360" w:lineRule="auto"/>
        <w:jc w:val="both"/>
        <w:rPr>
          <w:rFonts w:ascii="Times New Roman" w:hAnsi="Times New Roman" w:cs="Times New Roman"/>
          <w:sz w:val="24"/>
          <w:szCs w:val="24"/>
        </w:rPr>
      </w:pPr>
    </w:p>
    <w:p w:rsidR="009E1BF6" w:rsidRDefault="006C58AB"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segundo lugar, </w:t>
      </w:r>
      <w:r w:rsidR="009E1BF6">
        <w:rPr>
          <w:rFonts w:ascii="Times New Roman" w:hAnsi="Times New Roman" w:cs="Times New Roman"/>
          <w:sz w:val="24"/>
          <w:szCs w:val="24"/>
        </w:rPr>
        <w:t>se jerarquiza</w:t>
      </w:r>
      <w:r w:rsidR="00B5156B">
        <w:rPr>
          <w:rFonts w:ascii="Times New Roman" w:hAnsi="Times New Roman" w:cs="Times New Roman"/>
          <w:sz w:val="24"/>
          <w:szCs w:val="24"/>
        </w:rPr>
        <w:t xml:space="preserve">ron </w:t>
      </w:r>
      <w:r w:rsidR="00B867D2">
        <w:rPr>
          <w:rFonts w:ascii="Times New Roman" w:hAnsi="Times New Roman" w:cs="Times New Roman"/>
          <w:sz w:val="24"/>
          <w:szCs w:val="24"/>
        </w:rPr>
        <w:t xml:space="preserve">estos </w:t>
      </w:r>
      <w:r>
        <w:rPr>
          <w:rFonts w:ascii="Times New Roman" w:hAnsi="Times New Roman" w:cs="Times New Roman"/>
          <w:sz w:val="24"/>
          <w:szCs w:val="24"/>
        </w:rPr>
        <w:t xml:space="preserve">24 </w:t>
      </w:r>
      <w:r w:rsidR="00534253">
        <w:rPr>
          <w:rFonts w:ascii="Times New Roman" w:hAnsi="Times New Roman" w:cs="Times New Roman"/>
          <w:sz w:val="24"/>
          <w:szCs w:val="24"/>
        </w:rPr>
        <w:t xml:space="preserve">países </w:t>
      </w:r>
      <w:r w:rsidR="00B867D2">
        <w:rPr>
          <w:rFonts w:ascii="Times New Roman" w:hAnsi="Times New Roman" w:cs="Times New Roman"/>
          <w:sz w:val="24"/>
          <w:szCs w:val="24"/>
        </w:rPr>
        <w:t xml:space="preserve">sobre la base de la </w:t>
      </w:r>
      <w:r w:rsidR="00534253">
        <w:rPr>
          <w:rFonts w:ascii="Times New Roman" w:hAnsi="Times New Roman" w:cs="Times New Roman"/>
          <w:sz w:val="24"/>
          <w:szCs w:val="24"/>
        </w:rPr>
        <w:t xml:space="preserve">magnitud </w:t>
      </w:r>
      <w:r w:rsidR="009E1BF6">
        <w:rPr>
          <w:rFonts w:ascii="Times New Roman" w:hAnsi="Times New Roman" w:cs="Times New Roman"/>
          <w:sz w:val="24"/>
          <w:szCs w:val="24"/>
        </w:rPr>
        <w:t xml:space="preserve">de </w:t>
      </w:r>
      <w:r w:rsidR="00534253">
        <w:rPr>
          <w:rFonts w:ascii="Times New Roman" w:hAnsi="Times New Roman" w:cs="Times New Roman"/>
          <w:sz w:val="24"/>
          <w:szCs w:val="24"/>
        </w:rPr>
        <w:t xml:space="preserve">sus </w:t>
      </w:r>
      <w:r w:rsidR="00F2092B">
        <w:rPr>
          <w:rFonts w:ascii="Times New Roman" w:hAnsi="Times New Roman" w:cs="Times New Roman"/>
          <w:sz w:val="24"/>
          <w:szCs w:val="24"/>
        </w:rPr>
        <w:t xml:space="preserve">montos </w:t>
      </w:r>
      <w:r w:rsidR="00B867D2">
        <w:rPr>
          <w:rFonts w:ascii="Times New Roman" w:hAnsi="Times New Roman" w:cs="Times New Roman"/>
          <w:sz w:val="24"/>
          <w:szCs w:val="24"/>
        </w:rPr>
        <w:t>exporta</w:t>
      </w:r>
      <w:r w:rsidR="00F2092B">
        <w:rPr>
          <w:rFonts w:ascii="Times New Roman" w:hAnsi="Times New Roman" w:cs="Times New Roman"/>
          <w:sz w:val="24"/>
          <w:szCs w:val="24"/>
        </w:rPr>
        <w:t xml:space="preserve">dos </w:t>
      </w:r>
      <w:r w:rsidR="00B867D2">
        <w:rPr>
          <w:rFonts w:ascii="Times New Roman" w:hAnsi="Times New Roman" w:cs="Times New Roman"/>
          <w:sz w:val="24"/>
          <w:szCs w:val="24"/>
        </w:rPr>
        <w:t>de muebles</w:t>
      </w:r>
      <w:r>
        <w:rPr>
          <w:rFonts w:ascii="Times New Roman" w:hAnsi="Times New Roman" w:cs="Times New Roman"/>
          <w:sz w:val="24"/>
          <w:szCs w:val="24"/>
        </w:rPr>
        <w:t xml:space="preserve"> </w:t>
      </w:r>
      <w:r w:rsidR="009E5AFC">
        <w:rPr>
          <w:rFonts w:ascii="Times New Roman" w:hAnsi="Times New Roman" w:cs="Times New Roman"/>
          <w:sz w:val="24"/>
          <w:szCs w:val="24"/>
        </w:rPr>
        <w:t>y</w:t>
      </w:r>
      <w:r w:rsidR="00B867D2">
        <w:rPr>
          <w:rFonts w:ascii="Times New Roman" w:hAnsi="Times New Roman" w:cs="Times New Roman"/>
          <w:sz w:val="24"/>
          <w:szCs w:val="24"/>
        </w:rPr>
        <w:t xml:space="preserve"> que</w:t>
      </w:r>
      <w:r w:rsidR="009E1BF6">
        <w:rPr>
          <w:rFonts w:ascii="Times New Roman" w:hAnsi="Times New Roman" w:cs="Times New Roman"/>
          <w:sz w:val="24"/>
          <w:szCs w:val="24"/>
        </w:rPr>
        <w:t xml:space="preserve">, al mismo tiempo, </w:t>
      </w:r>
      <w:r w:rsidR="00094319">
        <w:rPr>
          <w:rFonts w:ascii="Times New Roman" w:hAnsi="Times New Roman" w:cs="Times New Roman"/>
          <w:sz w:val="24"/>
          <w:szCs w:val="24"/>
        </w:rPr>
        <w:t xml:space="preserve">este flujo </w:t>
      </w:r>
      <w:r w:rsidR="009E1BF6">
        <w:rPr>
          <w:rFonts w:ascii="Times New Roman" w:hAnsi="Times New Roman" w:cs="Times New Roman"/>
          <w:sz w:val="24"/>
          <w:szCs w:val="24"/>
        </w:rPr>
        <w:t xml:space="preserve">fuera regular y sin años </w:t>
      </w:r>
      <w:r>
        <w:rPr>
          <w:rFonts w:ascii="Times New Roman" w:hAnsi="Times New Roman" w:cs="Times New Roman"/>
          <w:sz w:val="24"/>
          <w:szCs w:val="24"/>
        </w:rPr>
        <w:t xml:space="preserve">con </w:t>
      </w:r>
      <w:r w:rsidR="00094319">
        <w:rPr>
          <w:rFonts w:ascii="Times New Roman" w:hAnsi="Times New Roman" w:cs="Times New Roman"/>
          <w:sz w:val="24"/>
          <w:szCs w:val="24"/>
        </w:rPr>
        <w:t xml:space="preserve">montos </w:t>
      </w:r>
      <w:r w:rsidR="009E1BF6">
        <w:rPr>
          <w:rFonts w:ascii="Times New Roman" w:hAnsi="Times New Roman" w:cs="Times New Roman"/>
          <w:sz w:val="24"/>
          <w:szCs w:val="24"/>
        </w:rPr>
        <w:t>distorsionadores</w:t>
      </w:r>
      <w:r w:rsidR="00534253">
        <w:rPr>
          <w:rFonts w:ascii="Times New Roman" w:hAnsi="Times New Roman" w:cs="Times New Roman"/>
          <w:sz w:val="24"/>
          <w:szCs w:val="24"/>
        </w:rPr>
        <w:t xml:space="preserve"> que </w:t>
      </w:r>
      <w:r>
        <w:rPr>
          <w:rFonts w:ascii="Times New Roman" w:hAnsi="Times New Roman" w:cs="Times New Roman"/>
          <w:sz w:val="24"/>
          <w:szCs w:val="24"/>
        </w:rPr>
        <w:t xml:space="preserve">hicieran </w:t>
      </w:r>
      <w:r w:rsidR="00534253">
        <w:rPr>
          <w:rFonts w:ascii="Times New Roman" w:hAnsi="Times New Roman" w:cs="Times New Roman"/>
          <w:sz w:val="24"/>
          <w:szCs w:val="24"/>
        </w:rPr>
        <w:t xml:space="preserve">elevar o </w:t>
      </w:r>
      <w:r w:rsidR="000A0040">
        <w:rPr>
          <w:rFonts w:ascii="Times New Roman" w:hAnsi="Times New Roman" w:cs="Times New Roman"/>
          <w:sz w:val="24"/>
          <w:szCs w:val="24"/>
        </w:rPr>
        <w:t>redu</w:t>
      </w:r>
      <w:r>
        <w:rPr>
          <w:rFonts w:ascii="Times New Roman" w:hAnsi="Times New Roman" w:cs="Times New Roman"/>
          <w:sz w:val="24"/>
          <w:szCs w:val="24"/>
        </w:rPr>
        <w:t xml:space="preserve">cir </w:t>
      </w:r>
      <w:r w:rsidR="00F2092B">
        <w:rPr>
          <w:rFonts w:ascii="Times New Roman" w:hAnsi="Times New Roman" w:cs="Times New Roman"/>
          <w:sz w:val="24"/>
          <w:szCs w:val="24"/>
        </w:rPr>
        <w:t xml:space="preserve">demasiado </w:t>
      </w:r>
      <w:r w:rsidR="000A0040">
        <w:rPr>
          <w:rFonts w:ascii="Times New Roman" w:hAnsi="Times New Roman" w:cs="Times New Roman"/>
          <w:sz w:val="24"/>
          <w:szCs w:val="24"/>
        </w:rPr>
        <w:t>el promedio</w:t>
      </w:r>
      <w:r w:rsidR="009E1BF6">
        <w:rPr>
          <w:rFonts w:ascii="Times New Roman" w:hAnsi="Times New Roman" w:cs="Times New Roman"/>
          <w:sz w:val="24"/>
          <w:szCs w:val="24"/>
        </w:rPr>
        <w:t>; se consider</w:t>
      </w:r>
      <w:r w:rsidR="000A0040">
        <w:rPr>
          <w:rFonts w:ascii="Times New Roman" w:hAnsi="Times New Roman" w:cs="Times New Roman"/>
          <w:sz w:val="24"/>
          <w:szCs w:val="24"/>
        </w:rPr>
        <w:t>ó</w:t>
      </w:r>
      <w:r w:rsidR="009E1BF6">
        <w:rPr>
          <w:rFonts w:ascii="Times New Roman" w:hAnsi="Times New Roman" w:cs="Times New Roman"/>
          <w:sz w:val="24"/>
          <w:szCs w:val="24"/>
        </w:rPr>
        <w:t xml:space="preserve"> </w:t>
      </w:r>
      <w:r w:rsidR="00B867D2">
        <w:rPr>
          <w:rFonts w:ascii="Times New Roman" w:hAnsi="Times New Roman" w:cs="Times New Roman"/>
          <w:sz w:val="24"/>
          <w:szCs w:val="24"/>
        </w:rPr>
        <w:t xml:space="preserve">para esta jerarquización, el </w:t>
      </w:r>
      <w:r w:rsidR="00094319">
        <w:rPr>
          <w:rFonts w:ascii="Times New Roman" w:hAnsi="Times New Roman" w:cs="Times New Roman"/>
          <w:sz w:val="24"/>
          <w:szCs w:val="24"/>
        </w:rPr>
        <w:t xml:space="preserve">promedio </w:t>
      </w:r>
      <w:r w:rsidR="00B867D2">
        <w:rPr>
          <w:rFonts w:ascii="Times New Roman" w:hAnsi="Times New Roman" w:cs="Times New Roman"/>
          <w:sz w:val="24"/>
          <w:szCs w:val="24"/>
        </w:rPr>
        <w:t>del monto FOB de exportación de los últimos tres años</w:t>
      </w:r>
      <w:r>
        <w:rPr>
          <w:rFonts w:ascii="Times New Roman" w:hAnsi="Times New Roman" w:cs="Times New Roman"/>
          <w:sz w:val="24"/>
          <w:szCs w:val="24"/>
        </w:rPr>
        <w:t xml:space="preserve"> (2010 a 2012)</w:t>
      </w:r>
      <w:r w:rsidR="00807112">
        <w:rPr>
          <w:rFonts w:ascii="Times New Roman" w:hAnsi="Times New Roman" w:cs="Times New Roman"/>
          <w:sz w:val="24"/>
          <w:szCs w:val="24"/>
        </w:rPr>
        <w:t xml:space="preserve"> y, como valor mínimo de selección, todos aquellos por encima de un monto promedio de US$ 40.000. Cumplieron este nuevo criterio 11 países.</w:t>
      </w:r>
    </w:p>
    <w:p w:rsidR="004E26D3" w:rsidRDefault="004E26D3" w:rsidP="00113EDC">
      <w:pPr>
        <w:spacing w:line="360" w:lineRule="auto"/>
        <w:jc w:val="both"/>
        <w:rPr>
          <w:rFonts w:ascii="Times New Roman" w:hAnsi="Times New Roman" w:cs="Times New Roman"/>
          <w:sz w:val="24"/>
          <w:szCs w:val="24"/>
        </w:rPr>
      </w:pPr>
    </w:p>
    <w:p w:rsidR="00F2092B" w:rsidRDefault="000A0040"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w:t>
      </w:r>
      <w:r w:rsidR="00807112">
        <w:rPr>
          <w:rFonts w:ascii="Times New Roman" w:hAnsi="Times New Roman" w:cs="Times New Roman"/>
          <w:sz w:val="24"/>
          <w:szCs w:val="24"/>
        </w:rPr>
        <w:t xml:space="preserve">nuevo </w:t>
      </w:r>
      <w:r w:rsidR="00094319">
        <w:rPr>
          <w:rFonts w:ascii="Times New Roman" w:hAnsi="Times New Roman" w:cs="Times New Roman"/>
          <w:sz w:val="24"/>
          <w:szCs w:val="24"/>
        </w:rPr>
        <w:t xml:space="preserve">subconjunto </w:t>
      </w:r>
      <w:r>
        <w:rPr>
          <w:rFonts w:ascii="Times New Roman" w:hAnsi="Times New Roman" w:cs="Times New Roman"/>
          <w:sz w:val="24"/>
          <w:szCs w:val="24"/>
        </w:rPr>
        <w:t xml:space="preserve">de países </w:t>
      </w:r>
      <w:r w:rsidR="009E5AFC">
        <w:rPr>
          <w:rFonts w:ascii="Times New Roman" w:hAnsi="Times New Roman" w:cs="Times New Roman"/>
          <w:sz w:val="24"/>
          <w:szCs w:val="24"/>
        </w:rPr>
        <w:t xml:space="preserve">de </w:t>
      </w:r>
      <w:r w:rsidR="008667D7">
        <w:rPr>
          <w:rFonts w:ascii="Times New Roman" w:hAnsi="Times New Roman" w:cs="Times New Roman"/>
          <w:sz w:val="24"/>
          <w:szCs w:val="24"/>
        </w:rPr>
        <w:t>la etapa anterior</w:t>
      </w:r>
      <w:r>
        <w:rPr>
          <w:rFonts w:ascii="Times New Roman" w:hAnsi="Times New Roman" w:cs="Times New Roman"/>
          <w:sz w:val="24"/>
          <w:szCs w:val="24"/>
        </w:rPr>
        <w:t xml:space="preserve">, </w:t>
      </w:r>
      <w:r w:rsidR="009E1BF6">
        <w:rPr>
          <w:rFonts w:ascii="Times New Roman" w:hAnsi="Times New Roman" w:cs="Times New Roman"/>
          <w:sz w:val="24"/>
          <w:szCs w:val="24"/>
        </w:rPr>
        <w:t xml:space="preserve">se les </w:t>
      </w:r>
      <w:r w:rsidR="00807112">
        <w:rPr>
          <w:rFonts w:ascii="Times New Roman" w:hAnsi="Times New Roman" w:cs="Times New Roman"/>
          <w:sz w:val="24"/>
          <w:szCs w:val="24"/>
        </w:rPr>
        <w:t xml:space="preserve">identificó </w:t>
      </w:r>
      <w:r w:rsidR="009E5AFC">
        <w:rPr>
          <w:rFonts w:ascii="Times New Roman" w:hAnsi="Times New Roman" w:cs="Times New Roman"/>
          <w:sz w:val="24"/>
          <w:szCs w:val="24"/>
        </w:rPr>
        <w:t>el</w:t>
      </w:r>
      <w:r w:rsidR="009E1BF6">
        <w:rPr>
          <w:rFonts w:ascii="Times New Roman" w:hAnsi="Times New Roman" w:cs="Times New Roman"/>
          <w:sz w:val="24"/>
          <w:szCs w:val="24"/>
        </w:rPr>
        <w:t xml:space="preserve"> nivel arancelario de </w:t>
      </w:r>
      <w:r w:rsidR="009E5AFC">
        <w:rPr>
          <w:rFonts w:ascii="Times New Roman" w:hAnsi="Times New Roman" w:cs="Times New Roman"/>
          <w:sz w:val="24"/>
          <w:szCs w:val="24"/>
        </w:rPr>
        <w:t>n</w:t>
      </w:r>
      <w:r w:rsidR="009E1BF6">
        <w:rPr>
          <w:rFonts w:ascii="Times New Roman" w:hAnsi="Times New Roman" w:cs="Times New Roman"/>
          <w:sz w:val="24"/>
          <w:szCs w:val="24"/>
        </w:rPr>
        <w:t xml:space="preserve">ación </w:t>
      </w:r>
      <w:r w:rsidR="009E5AFC">
        <w:rPr>
          <w:rFonts w:ascii="Times New Roman" w:hAnsi="Times New Roman" w:cs="Times New Roman"/>
          <w:sz w:val="24"/>
          <w:szCs w:val="24"/>
        </w:rPr>
        <w:t>m</w:t>
      </w:r>
      <w:r w:rsidR="009E1BF6">
        <w:rPr>
          <w:rFonts w:ascii="Times New Roman" w:hAnsi="Times New Roman" w:cs="Times New Roman"/>
          <w:sz w:val="24"/>
          <w:szCs w:val="24"/>
        </w:rPr>
        <w:t xml:space="preserve">ás </w:t>
      </w:r>
      <w:r w:rsidR="009E5AFC">
        <w:rPr>
          <w:rFonts w:ascii="Times New Roman" w:hAnsi="Times New Roman" w:cs="Times New Roman"/>
          <w:sz w:val="24"/>
          <w:szCs w:val="24"/>
        </w:rPr>
        <w:t>f</w:t>
      </w:r>
      <w:r w:rsidR="009E1BF6">
        <w:rPr>
          <w:rFonts w:ascii="Times New Roman" w:hAnsi="Times New Roman" w:cs="Times New Roman"/>
          <w:sz w:val="24"/>
          <w:szCs w:val="24"/>
        </w:rPr>
        <w:t>avorecida</w:t>
      </w:r>
      <w:r w:rsidR="00B1429D">
        <w:rPr>
          <w:rFonts w:ascii="Times New Roman" w:hAnsi="Times New Roman" w:cs="Times New Roman"/>
          <w:sz w:val="24"/>
          <w:szCs w:val="24"/>
        </w:rPr>
        <w:t xml:space="preserve"> </w:t>
      </w:r>
      <w:r w:rsidR="00F93DAB">
        <w:rPr>
          <w:rFonts w:ascii="Times New Roman" w:hAnsi="Times New Roman" w:cs="Times New Roman"/>
          <w:sz w:val="24"/>
          <w:szCs w:val="24"/>
        </w:rPr>
        <w:t xml:space="preserve">(NMF) </w:t>
      </w:r>
      <w:r w:rsidR="00B1429D">
        <w:rPr>
          <w:rFonts w:ascii="Times New Roman" w:hAnsi="Times New Roman" w:cs="Times New Roman"/>
          <w:sz w:val="24"/>
          <w:szCs w:val="24"/>
        </w:rPr>
        <w:t xml:space="preserve">vigente al año 2012 para </w:t>
      </w:r>
      <w:r w:rsidR="009E5AFC">
        <w:rPr>
          <w:rFonts w:ascii="Times New Roman" w:hAnsi="Times New Roman" w:cs="Times New Roman"/>
          <w:sz w:val="24"/>
          <w:szCs w:val="24"/>
        </w:rPr>
        <w:t xml:space="preserve">los </w:t>
      </w:r>
      <w:r w:rsidR="00807112">
        <w:rPr>
          <w:rFonts w:ascii="Times New Roman" w:hAnsi="Times New Roman" w:cs="Times New Roman"/>
          <w:sz w:val="24"/>
          <w:szCs w:val="24"/>
        </w:rPr>
        <w:t>mueble</w:t>
      </w:r>
      <w:r w:rsidR="009E5AFC">
        <w:rPr>
          <w:rFonts w:ascii="Times New Roman" w:hAnsi="Times New Roman" w:cs="Times New Roman"/>
          <w:sz w:val="24"/>
          <w:szCs w:val="24"/>
        </w:rPr>
        <w:t>s</w:t>
      </w:r>
      <w:r w:rsidR="00807112">
        <w:rPr>
          <w:rFonts w:ascii="Times New Roman" w:hAnsi="Times New Roman" w:cs="Times New Roman"/>
          <w:sz w:val="24"/>
          <w:szCs w:val="24"/>
        </w:rPr>
        <w:t xml:space="preserve">, </w:t>
      </w:r>
      <w:r w:rsidR="0012132C">
        <w:rPr>
          <w:rFonts w:ascii="Times New Roman" w:hAnsi="Times New Roman" w:cs="Times New Roman"/>
          <w:sz w:val="24"/>
          <w:szCs w:val="24"/>
        </w:rPr>
        <w:t xml:space="preserve">seleccionando aquellos países donde dicho arancel NMF fuese </w:t>
      </w:r>
      <w:r w:rsidR="006E6716">
        <w:rPr>
          <w:rFonts w:ascii="Times New Roman" w:hAnsi="Times New Roman" w:cs="Times New Roman"/>
          <w:sz w:val="24"/>
          <w:szCs w:val="24"/>
        </w:rPr>
        <w:t xml:space="preserve">mayor que </w:t>
      </w:r>
      <w:r w:rsidR="0012132C">
        <w:rPr>
          <w:rFonts w:ascii="Times New Roman" w:hAnsi="Times New Roman" w:cs="Times New Roman"/>
          <w:sz w:val="24"/>
          <w:szCs w:val="24"/>
        </w:rPr>
        <w:t>cero</w:t>
      </w:r>
      <w:r w:rsidR="006E6716">
        <w:rPr>
          <w:rFonts w:ascii="Times New Roman" w:hAnsi="Times New Roman" w:cs="Times New Roman"/>
          <w:sz w:val="24"/>
          <w:szCs w:val="24"/>
        </w:rPr>
        <w:t xml:space="preserve">. Esta última condición se justifica </w:t>
      </w:r>
      <w:r w:rsidR="009F2942">
        <w:rPr>
          <w:rFonts w:ascii="Times New Roman" w:hAnsi="Times New Roman" w:cs="Times New Roman"/>
          <w:sz w:val="24"/>
          <w:szCs w:val="24"/>
        </w:rPr>
        <w:t xml:space="preserve">en el sentido que un arancel NMF igual a cero </w:t>
      </w:r>
      <w:r w:rsidR="009E5AFC">
        <w:rPr>
          <w:rFonts w:ascii="Times New Roman" w:hAnsi="Times New Roman" w:cs="Times New Roman"/>
          <w:sz w:val="24"/>
          <w:szCs w:val="24"/>
        </w:rPr>
        <w:t xml:space="preserve">no </w:t>
      </w:r>
      <w:r w:rsidR="007F1187">
        <w:rPr>
          <w:rFonts w:ascii="Times New Roman" w:hAnsi="Times New Roman" w:cs="Times New Roman"/>
          <w:sz w:val="24"/>
          <w:szCs w:val="24"/>
        </w:rPr>
        <w:t xml:space="preserve">tiene </w:t>
      </w:r>
      <w:r w:rsidR="009F2942">
        <w:rPr>
          <w:rFonts w:ascii="Times New Roman" w:hAnsi="Times New Roman" w:cs="Times New Roman"/>
          <w:sz w:val="24"/>
          <w:szCs w:val="24"/>
        </w:rPr>
        <w:t>un incentivo económico</w:t>
      </w:r>
      <w:r w:rsidR="006E6716" w:rsidRPr="006E6716">
        <w:rPr>
          <w:rFonts w:ascii="Times New Roman" w:hAnsi="Times New Roman" w:cs="Times New Roman"/>
          <w:sz w:val="24"/>
          <w:szCs w:val="24"/>
        </w:rPr>
        <w:t xml:space="preserve"> para que las </w:t>
      </w:r>
      <w:r w:rsidR="006E6716" w:rsidRPr="006E6716">
        <w:rPr>
          <w:rFonts w:ascii="Times New Roman" w:hAnsi="Times New Roman" w:cs="Times New Roman"/>
          <w:sz w:val="24"/>
          <w:szCs w:val="24"/>
        </w:rPr>
        <w:lastRenderedPageBreak/>
        <w:t xml:space="preserve">exportaciones entren a través del acuerdo, ya que </w:t>
      </w:r>
      <w:r w:rsidR="009E5AFC">
        <w:rPr>
          <w:rFonts w:ascii="Times New Roman" w:hAnsi="Times New Roman" w:cs="Times New Roman"/>
          <w:sz w:val="24"/>
          <w:szCs w:val="24"/>
        </w:rPr>
        <w:t xml:space="preserve">en ese escenario </w:t>
      </w:r>
      <w:r w:rsidR="006E6716" w:rsidRPr="006E6716">
        <w:rPr>
          <w:rFonts w:ascii="Times New Roman" w:hAnsi="Times New Roman" w:cs="Times New Roman"/>
          <w:sz w:val="24"/>
          <w:szCs w:val="24"/>
        </w:rPr>
        <w:t>gozarían de la</w:t>
      </w:r>
      <w:r w:rsidR="009F2942">
        <w:rPr>
          <w:rFonts w:ascii="Times New Roman" w:hAnsi="Times New Roman" w:cs="Times New Roman"/>
          <w:sz w:val="24"/>
          <w:szCs w:val="24"/>
        </w:rPr>
        <w:t>s mismas condiciones de acceso fuera de este instrumento.</w:t>
      </w:r>
      <w:r w:rsidR="00B91EDA">
        <w:rPr>
          <w:rFonts w:ascii="Times New Roman" w:hAnsi="Times New Roman" w:cs="Times New Roman"/>
          <w:sz w:val="24"/>
          <w:szCs w:val="24"/>
        </w:rPr>
        <w:t xml:space="preserve"> </w:t>
      </w:r>
      <w:r w:rsidR="0070316F">
        <w:rPr>
          <w:rFonts w:ascii="Times New Roman" w:hAnsi="Times New Roman" w:cs="Times New Roman"/>
          <w:sz w:val="24"/>
          <w:szCs w:val="24"/>
        </w:rPr>
        <w:t>Como paso final</w:t>
      </w:r>
      <w:r w:rsidR="009E5AFC">
        <w:rPr>
          <w:rFonts w:ascii="Times New Roman" w:hAnsi="Times New Roman" w:cs="Times New Roman"/>
          <w:sz w:val="24"/>
          <w:szCs w:val="24"/>
        </w:rPr>
        <w:t xml:space="preserve"> de selección</w:t>
      </w:r>
      <w:r w:rsidR="0070316F">
        <w:rPr>
          <w:rFonts w:ascii="Times New Roman" w:hAnsi="Times New Roman" w:cs="Times New Roman"/>
          <w:sz w:val="24"/>
          <w:szCs w:val="24"/>
        </w:rPr>
        <w:t>, se verificó que l</w:t>
      </w:r>
      <w:r w:rsidR="009E5AFC">
        <w:rPr>
          <w:rFonts w:ascii="Times New Roman" w:hAnsi="Times New Roman" w:cs="Times New Roman"/>
          <w:sz w:val="24"/>
          <w:szCs w:val="24"/>
        </w:rPr>
        <w:t xml:space="preserve">os productos de muebles </w:t>
      </w:r>
      <w:r w:rsidR="0070316F">
        <w:rPr>
          <w:rFonts w:ascii="Times New Roman" w:hAnsi="Times New Roman" w:cs="Times New Roman"/>
          <w:sz w:val="24"/>
          <w:szCs w:val="24"/>
        </w:rPr>
        <w:t xml:space="preserve">no estuviesen </w:t>
      </w:r>
      <w:r w:rsidR="00C81FA9" w:rsidRPr="0070316F">
        <w:rPr>
          <w:rFonts w:ascii="Times New Roman" w:hAnsi="Times New Roman" w:cs="Times New Roman"/>
          <w:sz w:val="24"/>
          <w:szCs w:val="24"/>
        </w:rPr>
        <w:t>exceptuad</w:t>
      </w:r>
      <w:r w:rsidR="00C81FA9">
        <w:rPr>
          <w:rFonts w:ascii="Times New Roman" w:hAnsi="Times New Roman" w:cs="Times New Roman"/>
          <w:sz w:val="24"/>
          <w:szCs w:val="24"/>
        </w:rPr>
        <w:t>os</w:t>
      </w:r>
      <w:r w:rsidR="0070316F">
        <w:rPr>
          <w:rFonts w:ascii="Times New Roman" w:hAnsi="Times New Roman" w:cs="Times New Roman"/>
          <w:sz w:val="24"/>
          <w:szCs w:val="24"/>
        </w:rPr>
        <w:t xml:space="preserve"> </w:t>
      </w:r>
      <w:r w:rsidR="0070316F" w:rsidRPr="0070316F">
        <w:rPr>
          <w:rFonts w:ascii="Times New Roman" w:hAnsi="Times New Roman" w:cs="Times New Roman"/>
          <w:sz w:val="24"/>
          <w:szCs w:val="24"/>
        </w:rPr>
        <w:t>de las preferencias arancelarias</w:t>
      </w:r>
      <w:r w:rsidR="0070316F">
        <w:rPr>
          <w:rFonts w:ascii="Times New Roman" w:hAnsi="Times New Roman" w:cs="Times New Roman"/>
          <w:sz w:val="24"/>
          <w:szCs w:val="24"/>
        </w:rPr>
        <w:t xml:space="preserve"> ya que, e</w:t>
      </w:r>
      <w:r w:rsidR="0070316F" w:rsidRPr="0070316F">
        <w:rPr>
          <w:rFonts w:ascii="Times New Roman" w:hAnsi="Times New Roman" w:cs="Times New Roman"/>
          <w:sz w:val="24"/>
          <w:szCs w:val="24"/>
        </w:rPr>
        <w:t>n este caso, tampoco se requ</w:t>
      </w:r>
      <w:r w:rsidR="0070316F">
        <w:rPr>
          <w:rFonts w:ascii="Times New Roman" w:hAnsi="Times New Roman" w:cs="Times New Roman"/>
          <w:sz w:val="24"/>
          <w:szCs w:val="24"/>
        </w:rPr>
        <w:t xml:space="preserve">eriría el </w:t>
      </w:r>
      <w:r w:rsidR="0070316F" w:rsidRPr="0070316F">
        <w:rPr>
          <w:rFonts w:ascii="Times New Roman" w:hAnsi="Times New Roman" w:cs="Times New Roman"/>
          <w:sz w:val="24"/>
          <w:szCs w:val="24"/>
        </w:rPr>
        <w:t>cumpli</w:t>
      </w:r>
      <w:r w:rsidR="0070316F">
        <w:rPr>
          <w:rFonts w:ascii="Times New Roman" w:hAnsi="Times New Roman" w:cs="Times New Roman"/>
          <w:sz w:val="24"/>
          <w:szCs w:val="24"/>
        </w:rPr>
        <w:t xml:space="preserve">miento de </w:t>
      </w:r>
      <w:r w:rsidR="0070316F" w:rsidRPr="0070316F">
        <w:rPr>
          <w:rFonts w:ascii="Times New Roman" w:hAnsi="Times New Roman" w:cs="Times New Roman"/>
          <w:sz w:val="24"/>
          <w:szCs w:val="24"/>
        </w:rPr>
        <w:t>las reglas de origen</w:t>
      </w:r>
      <w:r w:rsidR="00B91EDA">
        <w:rPr>
          <w:rFonts w:ascii="Times New Roman" w:hAnsi="Times New Roman" w:cs="Times New Roman"/>
          <w:sz w:val="24"/>
          <w:szCs w:val="24"/>
        </w:rPr>
        <w:t>.</w:t>
      </w:r>
    </w:p>
    <w:p w:rsidR="00F2092B" w:rsidRDefault="00F2092B" w:rsidP="00113EDC">
      <w:pPr>
        <w:spacing w:line="360" w:lineRule="auto"/>
        <w:jc w:val="both"/>
        <w:rPr>
          <w:rFonts w:ascii="Times New Roman" w:hAnsi="Times New Roman" w:cs="Times New Roman"/>
          <w:sz w:val="24"/>
          <w:szCs w:val="24"/>
        </w:rPr>
      </w:pPr>
    </w:p>
    <w:p w:rsidR="00BA75B9" w:rsidRDefault="00B91EDA"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Como resultado final</w:t>
      </w:r>
      <w:r w:rsidR="009E5AFC">
        <w:rPr>
          <w:rFonts w:ascii="Times New Roman" w:hAnsi="Times New Roman" w:cs="Times New Roman"/>
          <w:sz w:val="24"/>
          <w:szCs w:val="24"/>
        </w:rPr>
        <w:t>, f</w:t>
      </w:r>
      <w:r>
        <w:rPr>
          <w:rFonts w:ascii="Times New Roman" w:hAnsi="Times New Roman" w:cs="Times New Roman"/>
          <w:sz w:val="24"/>
          <w:szCs w:val="24"/>
        </w:rPr>
        <w:t>ueron seleccionados</w:t>
      </w:r>
      <w:r w:rsidR="00F2092B">
        <w:rPr>
          <w:rFonts w:ascii="Times New Roman" w:hAnsi="Times New Roman" w:cs="Times New Roman"/>
          <w:sz w:val="24"/>
          <w:szCs w:val="24"/>
        </w:rPr>
        <w:t>, en orden decreciente según el monto exportado,</w:t>
      </w:r>
      <w:r>
        <w:rPr>
          <w:rFonts w:ascii="Times New Roman" w:hAnsi="Times New Roman" w:cs="Times New Roman"/>
          <w:sz w:val="24"/>
          <w:szCs w:val="24"/>
        </w:rPr>
        <w:t xml:space="preserve"> Perú, Colombia, Ecuador, México, Panamá y Argentina.</w:t>
      </w:r>
      <w:r w:rsidR="00F2092B">
        <w:rPr>
          <w:rFonts w:ascii="Times New Roman" w:hAnsi="Times New Roman" w:cs="Times New Roman"/>
          <w:sz w:val="24"/>
          <w:szCs w:val="24"/>
        </w:rPr>
        <w:t xml:space="preserve"> Se debe señalar que la estructura de este estudio presenta a estos seis países en este mismo orden</w:t>
      </w:r>
      <w:r w:rsidR="00C204C9">
        <w:rPr>
          <w:rFonts w:ascii="Times New Roman" w:hAnsi="Times New Roman" w:cs="Times New Roman"/>
          <w:sz w:val="24"/>
          <w:szCs w:val="24"/>
        </w:rPr>
        <w:t>.</w:t>
      </w:r>
    </w:p>
    <w:p w:rsidR="00644478" w:rsidRDefault="00644478" w:rsidP="00113EDC">
      <w:pPr>
        <w:spacing w:line="360" w:lineRule="auto"/>
        <w:jc w:val="both"/>
        <w:rPr>
          <w:rFonts w:ascii="Times New Roman" w:hAnsi="Times New Roman" w:cs="Times New Roman"/>
          <w:sz w:val="24"/>
          <w:szCs w:val="24"/>
        </w:rPr>
      </w:pPr>
    </w:p>
    <w:p w:rsidR="00935CE1" w:rsidRPr="005B452E" w:rsidRDefault="006474F7" w:rsidP="00113EDC">
      <w:pPr>
        <w:tabs>
          <w:tab w:val="left" w:pos="567"/>
        </w:tabs>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C17F02">
        <w:rPr>
          <w:rFonts w:ascii="Times New Roman" w:hAnsi="Times New Roman" w:cs="Times New Roman"/>
          <w:b/>
          <w:sz w:val="24"/>
          <w:szCs w:val="24"/>
        </w:rPr>
        <w:t>.2.</w:t>
      </w:r>
      <w:r w:rsidR="00935CE1">
        <w:rPr>
          <w:rFonts w:ascii="Times New Roman" w:hAnsi="Times New Roman" w:cs="Times New Roman"/>
          <w:b/>
          <w:sz w:val="24"/>
          <w:szCs w:val="24"/>
        </w:rPr>
        <w:tab/>
        <w:t>Identificación d</w:t>
      </w:r>
      <w:r w:rsidR="00935CE1" w:rsidRPr="005B452E">
        <w:rPr>
          <w:rFonts w:ascii="Times New Roman" w:hAnsi="Times New Roman" w:cs="Times New Roman"/>
          <w:b/>
          <w:sz w:val="24"/>
          <w:szCs w:val="24"/>
        </w:rPr>
        <w:t>e los productos</w:t>
      </w:r>
      <w:r w:rsidR="00935CE1">
        <w:rPr>
          <w:rFonts w:ascii="Times New Roman" w:hAnsi="Times New Roman" w:cs="Times New Roman"/>
          <w:b/>
          <w:sz w:val="24"/>
          <w:szCs w:val="24"/>
        </w:rPr>
        <w:t xml:space="preserve"> y su justificación</w:t>
      </w:r>
    </w:p>
    <w:p w:rsidR="00EE5931" w:rsidRDefault="00EE5931" w:rsidP="00113EDC">
      <w:pPr>
        <w:spacing w:line="360" w:lineRule="auto"/>
        <w:jc w:val="both"/>
        <w:rPr>
          <w:rFonts w:ascii="Times New Roman" w:hAnsi="Times New Roman" w:cs="Times New Roman"/>
          <w:sz w:val="24"/>
          <w:szCs w:val="24"/>
        </w:rPr>
      </w:pPr>
    </w:p>
    <w:p w:rsidR="00FC23EC" w:rsidRDefault="007842AE"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muebles de madera son un eslabón interesante dentro de la cadena de valor forestal. </w:t>
      </w:r>
      <w:r w:rsidR="00D47AF2">
        <w:rPr>
          <w:rFonts w:ascii="Times New Roman" w:hAnsi="Times New Roman" w:cs="Times New Roman"/>
          <w:sz w:val="24"/>
          <w:szCs w:val="24"/>
        </w:rPr>
        <w:t xml:space="preserve">De acuerdo con la Asociación de Industriales de la Madera de Chile (ASIMAD), la producción de muebles en el país </w:t>
      </w:r>
      <w:r>
        <w:rPr>
          <w:rFonts w:ascii="Times New Roman" w:hAnsi="Times New Roman" w:cs="Times New Roman"/>
          <w:sz w:val="24"/>
          <w:szCs w:val="24"/>
        </w:rPr>
        <w:t xml:space="preserve">en el año 2006 </w:t>
      </w:r>
      <w:r w:rsidR="00D47AF2">
        <w:rPr>
          <w:rFonts w:ascii="Times New Roman" w:hAnsi="Times New Roman" w:cs="Times New Roman"/>
          <w:sz w:val="24"/>
          <w:szCs w:val="24"/>
        </w:rPr>
        <w:t>correspond</w:t>
      </w:r>
      <w:r>
        <w:rPr>
          <w:rFonts w:ascii="Times New Roman" w:hAnsi="Times New Roman" w:cs="Times New Roman"/>
          <w:sz w:val="24"/>
          <w:szCs w:val="24"/>
        </w:rPr>
        <w:t>ía</w:t>
      </w:r>
      <w:r w:rsidR="00D47AF2">
        <w:rPr>
          <w:rFonts w:ascii="Times New Roman" w:hAnsi="Times New Roman" w:cs="Times New Roman"/>
          <w:sz w:val="24"/>
          <w:szCs w:val="24"/>
        </w:rPr>
        <w:t xml:space="preserve"> principalmente a muebles de hogar (dormitorio y comedor), de cocina y de oficina</w:t>
      </w:r>
      <w:r w:rsidR="00CB1BC6">
        <w:rPr>
          <w:rFonts w:ascii="Times New Roman" w:hAnsi="Times New Roman" w:cs="Times New Roman"/>
          <w:sz w:val="24"/>
          <w:szCs w:val="24"/>
        </w:rPr>
        <w:t xml:space="preserve"> (H</w:t>
      </w:r>
      <w:r w:rsidR="00A50596">
        <w:rPr>
          <w:rFonts w:ascii="Times New Roman" w:hAnsi="Times New Roman" w:cs="Times New Roman"/>
          <w:sz w:val="24"/>
          <w:szCs w:val="24"/>
        </w:rPr>
        <w:t>arrison,</w:t>
      </w:r>
      <w:r w:rsidR="00CB1BC6">
        <w:rPr>
          <w:rFonts w:ascii="Times New Roman" w:hAnsi="Times New Roman" w:cs="Times New Roman"/>
          <w:sz w:val="24"/>
          <w:szCs w:val="24"/>
        </w:rPr>
        <w:t xml:space="preserve"> 2006)</w:t>
      </w:r>
      <w:r w:rsidR="00D47AF2">
        <w:rPr>
          <w:rFonts w:ascii="Times New Roman" w:hAnsi="Times New Roman" w:cs="Times New Roman"/>
          <w:sz w:val="24"/>
          <w:szCs w:val="24"/>
        </w:rPr>
        <w:t xml:space="preserve">. </w:t>
      </w:r>
      <w:r>
        <w:rPr>
          <w:rFonts w:ascii="Times New Roman" w:hAnsi="Times New Roman" w:cs="Times New Roman"/>
          <w:sz w:val="24"/>
          <w:szCs w:val="24"/>
        </w:rPr>
        <w:t xml:space="preserve">El sector del mueble de madera </w:t>
      </w:r>
      <w:r w:rsidR="00A50596">
        <w:rPr>
          <w:rFonts w:ascii="Times New Roman" w:hAnsi="Times New Roman" w:cs="Times New Roman"/>
          <w:sz w:val="24"/>
          <w:szCs w:val="24"/>
        </w:rPr>
        <w:t xml:space="preserve">en Chile </w:t>
      </w:r>
      <w:r>
        <w:rPr>
          <w:rFonts w:ascii="Times New Roman" w:hAnsi="Times New Roman" w:cs="Times New Roman"/>
          <w:sz w:val="24"/>
          <w:szCs w:val="24"/>
        </w:rPr>
        <w:t xml:space="preserve">se caracteriza porque los </w:t>
      </w:r>
      <w:r w:rsidR="001F064E">
        <w:rPr>
          <w:rFonts w:ascii="Times New Roman" w:hAnsi="Times New Roman" w:cs="Times New Roman"/>
          <w:sz w:val="24"/>
          <w:szCs w:val="24"/>
        </w:rPr>
        <w:t>establecimientos productivos</w:t>
      </w:r>
      <w:r w:rsidR="00EE5931">
        <w:rPr>
          <w:rFonts w:ascii="Times New Roman" w:hAnsi="Times New Roman" w:cs="Times New Roman"/>
          <w:sz w:val="24"/>
          <w:szCs w:val="24"/>
        </w:rPr>
        <w:t xml:space="preserve"> </w:t>
      </w:r>
      <w:r w:rsidR="001F064E">
        <w:rPr>
          <w:rFonts w:ascii="Times New Roman" w:hAnsi="Times New Roman" w:cs="Times New Roman"/>
          <w:sz w:val="24"/>
          <w:szCs w:val="24"/>
        </w:rPr>
        <w:t>son principalmente talleres artesanales, luego hay fábricas industrializadas y unas pocas unidades integradas a as</w:t>
      </w:r>
      <w:r w:rsidR="00FC23EC">
        <w:rPr>
          <w:rFonts w:ascii="Times New Roman" w:hAnsi="Times New Roman" w:cs="Times New Roman"/>
          <w:sz w:val="24"/>
          <w:szCs w:val="24"/>
        </w:rPr>
        <w:t>erraderos.</w:t>
      </w:r>
    </w:p>
    <w:p w:rsidR="00FC23EC" w:rsidRDefault="00FC23EC" w:rsidP="00113EDC">
      <w:pPr>
        <w:spacing w:line="360" w:lineRule="auto"/>
        <w:jc w:val="both"/>
        <w:rPr>
          <w:rFonts w:ascii="Times New Roman" w:hAnsi="Times New Roman" w:cs="Times New Roman"/>
          <w:sz w:val="24"/>
          <w:szCs w:val="24"/>
        </w:rPr>
      </w:pPr>
    </w:p>
    <w:p w:rsidR="00D47AF2" w:rsidRDefault="00A50596" w:rsidP="00113ED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estadísticas de producción de muebles de madera son limitadas y poco actualizadas. </w:t>
      </w:r>
      <w:r w:rsidR="00FC23EC">
        <w:rPr>
          <w:rFonts w:ascii="Times New Roman" w:hAnsi="Times New Roman" w:cs="Times New Roman"/>
          <w:sz w:val="24"/>
          <w:szCs w:val="24"/>
        </w:rPr>
        <w:t xml:space="preserve">Un estudio del Instituto Forestal (INFOR), que caracterizó la industria del mueble de madera en las regiones de O’Higgins y Maule </w:t>
      </w:r>
      <w:r w:rsidR="00F42B7B">
        <w:rPr>
          <w:rFonts w:ascii="Times New Roman" w:hAnsi="Times New Roman" w:cs="Times New Roman"/>
          <w:sz w:val="24"/>
          <w:szCs w:val="24"/>
        </w:rPr>
        <w:t xml:space="preserve">en </w:t>
      </w:r>
      <w:r w:rsidR="00FC23EC">
        <w:rPr>
          <w:rFonts w:ascii="Times New Roman" w:hAnsi="Times New Roman" w:cs="Times New Roman"/>
          <w:sz w:val="24"/>
          <w:szCs w:val="24"/>
        </w:rPr>
        <w:t xml:space="preserve">el año </w:t>
      </w:r>
      <w:r w:rsidR="00F42B7B">
        <w:rPr>
          <w:rFonts w:ascii="Times New Roman" w:hAnsi="Times New Roman" w:cs="Times New Roman"/>
          <w:sz w:val="24"/>
          <w:szCs w:val="24"/>
        </w:rPr>
        <w:t>2007</w:t>
      </w:r>
      <w:r w:rsidR="00FC23EC">
        <w:rPr>
          <w:rFonts w:ascii="Times New Roman" w:hAnsi="Times New Roman" w:cs="Times New Roman"/>
          <w:sz w:val="24"/>
          <w:szCs w:val="24"/>
        </w:rPr>
        <w:t xml:space="preserve">, </w:t>
      </w:r>
      <w:r>
        <w:rPr>
          <w:rFonts w:ascii="Times New Roman" w:hAnsi="Times New Roman" w:cs="Times New Roman"/>
          <w:sz w:val="24"/>
          <w:szCs w:val="24"/>
        </w:rPr>
        <w:t xml:space="preserve">determinó </w:t>
      </w:r>
      <w:r w:rsidR="00FC23EC">
        <w:rPr>
          <w:rFonts w:ascii="Times New Roman" w:hAnsi="Times New Roman" w:cs="Times New Roman"/>
          <w:sz w:val="24"/>
          <w:szCs w:val="24"/>
        </w:rPr>
        <w:t xml:space="preserve">que </w:t>
      </w:r>
      <w:r w:rsidR="00FE4FE2">
        <w:rPr>
          <w:rFonts w:ascii="Times New Roman" w:hAnsi="Times New Roman" w:cs="Times New Roman"/>
          <w:sz w:val="24"/>
          <w:szCs w:val="24"/>
        </w:rPr>
        <w:t>l</w:t>
      </w:r>
      <w:r w:rsidR="00FE4FE2" w:rsidRPr="00FE4FE2">
        <w:rPr>
          <w:rFonts w:ascii="Times New Roman" w:hAnsi="Times New Roman" w:cs="Times New Roman"/>
          <w:sz w:val="24"/>
          <w:szCs w:val="24"/>
        </w:rPr>
        <w:t xml:space="preserve">a producción </w:t>
      </w:r>
      <w:r w:rsidR="00FE4FE2">
        <w:rPr>
          <w:rFonts w:ascii="Times New Roman" w:hAnsi="Times New Roman" w:cs="Times New Roman"/>
          <w:sz w:val="24"/>
          <w:szCs w:val="24"/>
        </w:rPr>
        <w:t xml:space="preserve">se originó en 16 </w:t>
      </w:r>
      <w:r w:rsidR="00FC23EC">
        <w:rPr>
          <w:rFonts w:ascii="Times New Roman" w:hAnsi="Times New Roman" w:cs="Times New Roman"/>
          <w:sz w:val="24"/>
          <w:szCs w:val="24"/>
        </w:rPr>
        <w:t xml:space="preserve">establecimientos </w:t>
      </w:r>
      <w:r w:rsidR="00FE4FE2">
        <w:rPr>
          <w:rFonts w:ascii="Times New Roman" w:hAnsi="Times New Roman" w:cs="Times New Roman"/>
          <w:sz w:val="24"/>
          <w:szCs w:val="24"/>
        </w:rPr>
        <w:t>productiv</w:t>
      </w:r>
      <w:r w:rsidR="00FC23EC">
        <w:rPr>
          <w:rFonts w:ascii="Times New Roman" w:hAnsi="Times New Roman" w:cs="Times New Roman"/>
          <w:sz w:val="24"/>
          <w:szCs w:val="24"/>
        </w:rPr>
        <w:t>o</w:t>
      </w:r>
      <w:r w:rsidR="00FE4FE2">
        <w:rPr>
          <w:rFonts w:ascii="Times New Roman" w:hAnsi="Times New Roman" w:cs="Times New Roman"/>
          <w:sz w:val="24"/>
          <w:szCs w:val="24"/>
        </w:rPr>
        <w:t>s</w:t>
      </w:r>
      <w:r w:rsidR="00FC23EC">
        <w:rPr>
          <w:rFonts w:ascii="Times New Roman" w:hAnsi="Times New Roman" w:cs="Times New Roman"/>
          <w:sz w:val="24"/>
          <w:szCs w:val="24"/>
        </w:rPr>
        <w:t xml:space="preserve"> en O’Higgins</w:t>
      </w:r>
      <w:r w:rsidR="00FE4FE2">
        <w:rPr>
          <w:rFonts w:ascii="Times New Roman" w:hAnsi="Times New Roman" w:cs="Times New Roman"/>
          <w:sz w:val="24"/>
          <w:szCs w:val="24"/>
        </w:rPr>
        <w:t>, predominando el mobiliario de hogar (59% de la producción)</w:t>
      </w:r>
      <w:r w:rsidR="00B54DC4">
        <w:rPr>
          <w:rFonts w:ascii="Times New Roman" w:hAnsi="Times New Roman" w:cs="Times New Roman"/>
          <w:sz w:val="24"/>
          <w:szCs w:val="24"/>
        </w:rPr>
        <w:t>,</w:t>
      </w:r>
      <w:r w:rsidR="00FE4FE2" w:rsidRPr="00FE4FE2">
        <w:rPr>
          <w:rFonts w:ascii="Times New Roman" w:hAnsi="Times New Roman" w:cs="Times New Roman"/>
          <w:sz w:val="24"/>
          <w:szCs w:val="24"/>
        </w:rPr>
        <w:t xml:space="preserve"> </w:t>
      </w:r>
      <w:r w:rsidR="00FC23EC">
        <w:rPr>
          <w:rFonts w:ascii="Times New Roman" w:hAnsi="Times New Roman" w:cs="Times New Roman"/>
          <w:sz w:val="24"/>
          <w:szCs w:val="24"/>
        </w:rPr>
        <w:t xml:space="preserve">luego los </w:t>
      </w:r>
      <w:r w:rsidR="00FE4FE2">
        <w:rPr>
          <w:rFonts w:ascii="Times New Roman" w:hAnsi="Times New Roman" w:cs="Times New Roman"/>
          <w:sz w:val="24"/>
          <w:szCs w:val="24"/>
        </w:rPr>
        <w:t>muebles de cocina (</w:t>
      </w:r>
      <w:r w:rsidR="00FE4FE2" w:rsidRPr="00FE4FE2">
        <w:rPr>
          <w:rFonts w:ascii="Times New Roman" w:hAnsi="Times New Roman" w:cs="Times New Roman"/>
          <w:sz w:val="24"/>
          <w:szCs w:val="24"/>
        </w:rPr>
        <w:t>34</w:t>
      </w:r>
      <w:r w:rsidR="00FE4FE2">
        <w:rPr>
          <w:rFonts w:ascii="Times New Roman" w:hAnsi="Times New Roman" w:cs="Times New Roman"/>
          <w:sz w:val="24"/>
          <w:szCs w:val="24"/>
        </w:rPr>
        <w:t>%) y muebles de oficina (7%)</w:t>
      </w:r>
      <w:r w:rsidR="00FC23EC">
        <w:rPr>
          <w:rFonts w:ascii="Times New Roman" w:hAnsi="Times New Roman" w:cs="Times New Roman"/>
          <w:sz w:val="24"/>
          <w:szCs w:val="24"/>
        </w:rPr>
        <w:t xml:space="preserve">, siendo </w:t>
      </w:r>
      <w:r w:rsidR="001C4654">
        <w:rPr>
          <w:rFonts w:ascii="Times New Roman" w:hAnsi="Times New Roman" w:cs="Times New Roman"/>
          <w:sz w:val="24"/>
          <w:szCs w:val="24"/>
        </w:rPr>
        <w:t xml:space="preserve">el </w:t>
      </w:r>
      <w:r w:rsidR="007F1187">
        <w:rPr>
          <w:rFonts w:ascii="Times New Roman" w:hAnsi="Times New Roman" w:cs="Times New Roman"/>
          <w:sz w:val="24"/>
          <w:szCs w:val="24"/>
        </w:rPr>
        <w:t xml:space="preserve">material </w:t>
      </w:r>
      <w:r w:rsidR="00BA75B9">
        <w:rPr>
          <w:rFonts w:ascii="Times New Roman" w:hAnsi="Times New Roman" w:cs="Times New Roman"/>
          <w:sz w:val="24"/>
          <w:szCs w:val="24"/>
        </w:rPr>
        <w:t>principal el</w:t>
      </w:r>
      <w:r w:rsidR="00F42B7B">
        <w:rPr>
          <w:rFonts w:ascii="Times New Roman" w:hAnsi="Times New Roman" w:cs="Times New Roman"/>
          <w:sz w:val="24"/>
          <w:szCs w:val="24"/>
        </w:rPr>
        <w:t xml:space="preserve"> tablero</w:t>
      </w:r>
      <w:r w:rsidR="00B54DC4">
        <w:rPr>
          <w:rFonts w:ascii="Times New Roman" w:hAnsi="Times New Roman" w:cs="Times New Roman"/>
          <w:sz w:val="24"/>
          <w:szCs w:val="24"/>
        </w:rPr>
        <w:t xml:space="preserve"> </w:t>
      </w:r>
      <w:r w:rsidR="00FC23EC">
        <w:rPr>
          <w:rFonts w:ascii="Times New Roman" w:hAnsi="Times New Roman" w:cs="Times New Roman"/>
          <w:sz w:val="24"/>
          <w:szCs w:val="24"/>
        </w:rPr>
        <w:t xml:space="preserve">de madera </w:t>
      </w:r>
      <w:r w:rsidR="00B54DC4">
        <w:rPr>
          <w:rFonts w:ascii="Times New Roman" w:hAnsi="Times New Roman" w:cs="Times New Roman"/>
          <w:sz w:val="24"/>
          <w:szCs w:val="24"/>
        </w:rPr>
        <w:t xml:space="preserve">(contrachapado, </w:t>
      </w:r>
      <w:r w:rsidR="00FC23EC">
        <w:rPr>
          <w:rFonts w:ascii="Times New Roman" w:hAnsi="Times New Roman" w:cs="Times New Roman"/>
          <w:sz w:val="24"/>
          <w:szCs w:val="24"/>
        </w:rPr>
        <w:t xml:space="preserve">de </w:t>
      </w:r>
      <w:r w:rsidR="00B54DC4">
        <w:rPr>
          <w:rFonts w:ascii="Times New Roman" w:hAnsi="Times New Roman" w:cs="Times New Roman"/>
          <w:sz w:val="24"/>
          <w:szCs w:val="24"/>
        </w:rPr>
        <w:t>partículas o de fibra)</w:t>
      </w:r>
      <w:r w:rsidR="00BA75B9">
        <w:rPr>
          <w:rFonts w:ascii="Times New Roman" w:hAnsi="Times New Roman" w:cs="Times New Roman"/>
          <w:sz w:val="24"/>
          <w:szCs w:val="24"/>
        </w:rPr>
        <w:t xml:space="preserve"> que representó</w:t>
      </w:r>
      <w:r w:rsidR="00F42B7B">
        <w:rPr>
          <w:rFonts w:ascii="Times New Roman" w:hAnsi="Times New Roman" w:cs="Times New Roman"/>
          <w:sz w:val="24"/>
          <w:szCs w:val="24"/>
        </w:rPr>
        <w:t xml:space="preserve"> el 81%</w:t>
      </w:r>
      <w:r w:rsidR="00B54DC4">
        <w:rPr>
          <w:rFonts w:ascii="Times New Roman" w:hAnsi="Times New Roman" w:cs="Times New Roman"/>
          <w:sz w:val="24"/>
          <w:szCs w:val="24"/>
        </w:rPr>
        <w:t xml:space="preserve"> del abastecimiento</w:t>
      </w:r>
      <w:r w:rsidR="00F42B7B">
        <w:rPr>
          <w:rFonts w:ascii="Times New Roman" w:hAnsi="Times New Roman" w:cs="Times New Roman"/>
          <w:sz w:val="24"/>
          <w:szCs w:val="24"/>
        </w:rPr>
        <w:t xml:space="preserve">, mientras que </w:t>
      </w:r>
      <w:r w:rsidR="00B54DC4">
        <w:rPr>
          <w:rFonts w:ascii="Times New Roman" w:hAnsi="Times New Roman" w:cs="Times New Roman"/>
          <w:sz w:val="24"/>
          <w:szCs w:val="24"/>
        </w:rPr>
        <w:t xml:space="preserve">el 19% restante </w:t>
      </w:r>
      <w:r w:rsidR="00F42B7B">
        <w:rPr>
          <w:rFonts w:ascii="Times New Roman" w:hAnsi="Times New Roman" w:cs="Times New Roman"/>
          <w:sz w:val="24"/>
          <w:szCs w:val="24"/>
        </w:rPr>
        <w:t>correspond</w:t>
      </w:r>
      <w:r w:rsidR="00BA75B9">
        <w:rPr>
          <w:rFonts w:ascii="Times New Roman" w:hAnsi="Times New Roman" w:cs="Times New Roman"/>
          <w:sz w:val="24"/>
          <w:szCs w:val="24"/>
        </w:rPr>
        <w:t xml:space="preserve">ió </w:t>
      </w:r>
      <w:r w:rsidR="00F42B7B">
        <w:rPr>
          <w:rFonts w:ascii="Times New Roman" w:hAnsi="Times New Roman" w:cs="Times New Roman"/>
          <w:sz w:val="24"/>
          <w:szCs w:val="24"/>
        </w:rPr>
        <w:t xml:space="preserve">a madera aserrada. En </w:t>
      </w:r>
      <w:r w:rsidR="00B54DC4">
        <w:rPr>
          <w:rFonts w:ascii="Times New Roman" w:hAnsi="Times New Roman" w:cs="Times New Roman"/>
          <w:sz w:val="24"/>
          <w:szCs w:val="24"/>
        </w:rPr>
        <w:t xml:space="preserve">la Región del Maule </w:t>
      </w:r>
      <w:r w:rsidR="00D50FE9">
        <w:rPr>
          <w:rFonts w:ascii="Times New Roman" w:hAnsi="Times New Roman" w:cs="Times New Roman"/>
          <w:sz w:val="24"/>
          <w:szCs w:val="24"/>
        </w:rPr>
        <w:t>había</w:t>
      </w:r>
      <w:r w:rsidR="00BA75B9">
        <w:rPr>
          <w:rFonts w:ascii="Times New Roman" w:hAnsi="Times New Roman" w:cs="Times New Roman"/>
          <w:sz w:val="24"/>
          <w:szCs w:val="24"/>
        </w:rPr>
        <w:t>n</w:t>
      </w:r>
      <w:r w:rsidR="00F42B7B">
        <w:rPr>
          <w:rFonts w:ascii="Times New Roman" w:hAnsi="Times New Roman" w:cs="Times New Roman"/>
          <w:sz w:val="24"/>
          <w:szCs w:val="24"/>
        </w:rPr>
        <w:t xml:space="preserve"> 42 fábricas de muebles de madera en 2007, </w:t>
      </w:r>
      <w:r w:rsidR="006800EB">
        <w:rPr>
          <w:rFonts w:ascii="Times New Roman" w:hAnsi="Times New Roman" w:cs="Times New Roman"/>
          <w:sz w:val="24"/>
          <w:szCs w:val="24"/>
        </w:rPr>
        <w:t xml:space="preserve">con una participación por tipos de muebles </w:t>
      </w:r>
      <w:r w:rsidR="00BA75B9">
        <w:rPr>
          <w:rFonts w:ascii="Times New Roman" w:hAnsi="Times New Roman" w:cs="Times New Roman"/>
          <w:sz w:val="24"/>
          <w:szCs w:val="24"/>
        </w:rPr>
        <w:t xml:space="preserve">muy </w:t>
      </w:r>
      <w:r w:rsidR="006800EB">
        <w:rPr>
          <w:rFonts w:ascii="Times New Roman" w:hAnsi="Times New Roman" w:cs="Times New Roman"/>
          <w:sz w:val="24"/>
          <w:szCs w:val="24"/>
        </w:rPr>
        <w:t>s</w:t>
      </w:r>
      <w:r w:rsidR="00F42B7B">
        <w:rPr>
          <w:rFonts w:ascii="Times New Roman" w:hAnsi="Times New Roman" w:cs="Times New Roman"/>
          <w:sz w:val="24"/>
          <w:szCs w:val="24"/>
        </w:rPr>
        <w:t xml:space="preserve">imilar </w:t>
      </w:r>
      <w:r w:rsidR="006800EB">
        <w:rPr>
          <w:rFonts w:ascii="Times New Roman" w:hAnsi="Times New Roman" w:cs="Times New Roman"/>
          <w:sz w:val="24"/>
          <w:szCs w:val="24"/>
        </w:rPr>
        <w:t xml:space="preserve">a </w:t>
      </w:r>
      <w:r w:rsidR="00FC5D49">
        <w:rPr>
          <w:rFonts w:ascii="Times New Roman" w:hAnsi="Times New Roman" w:cs="Times New Roman"/>
          <w:sz w:val="24"/>
          <w:szCs w:val="24"/>
        </w:rPr>
        <w:t xml:space="preserve">la Región </w:t>
      </w:r>
      <w:r w:rsidR="006800EB">
        <w:rPr>
          <w:rFonts w:ascii="Times New Roman" w:hAnsi="Times New Roman" w:cs="Times New Roman"/>
          <w:sz w:val="24"/>
          <w:szCs w:val="24"/>
        </w:rPr>
        <w:t>O´Higgins</w:t>
      </w:r>
      <w:r w:rsidR="00BA75B9">
        <w:rPr>
          <w:rFonts w:ascii="Times New Roman" w:hAnsi="Times New Roman" w:cs="Times New Roman"/>
          <w:sz w:val="24"/>
          <w:szCs w:val="24"/>
        </w:rPr>
        <w:t xml:space="preserve">, es decir, </w:t>
      </w:r>
      <w:r w:rsidR="006800EB">
        <w:rPr>
          <w:rFonts w:ascii="Times New Roman" w:hAnsi="Times New Roman" w:cs="Times New Roman"/>
          <w:sz w:val="24"/>
          <w:szCs w:val="24"/>
        </w:rPr>
        <w:t>mayor producción de muebles de hogar</w:t>
      </w:r>
      <w:r w:rsidR="00BA75B9">
        <w:rPr>
          <w:rFonts w:ascii="Times New Roman" w:hAnsi="Times New Roman" w:cs="Times New Roman"/>
          <w:sz w:val="24"/>
          <w:szCs w:val="24"/>
        </w:rPr>
        <w:t xml:space="preserve">, así como </w:t>
      </w:r>
      <w:r w:rsidR="006800EB">
        <w:rPr>
          <w:rFonts w:ascii="Times New Roman" w:hAnsi="Times New Roman" w:cs="Times New Roman"/>
          <w:sz w:val="24"/>
          <w:szCs w:val="24"/>
        </w:rPr>
        <w:t xml:space="preserve">también respecto al abastecimiento </w:t>
      </w:r>
      <w:r w:rsidR="00F42B7B">
        <w:rPr>
          <w:rFonts w:ascii="Times New Roman" w:hAnsi="Times New Roman" w:cs="Times New Roman"/>
          <w:sz w:val="24"/>
          <w:szCs w:val="24"/>
        </w:rPr>
        <w:t>de insumos</w:t>
      </w:r>
      <w:r w:rsidR="00F15580">
        <w:rPr>
          <w:rFonts w:ascii="Times New Roman" w:hAnsi="Times New Roman" w:cs="Times New Roman"/>
          <w:sz w:val="24"/>
          <w:szCs w:val="24"/>
        </w:rPr>
        <w:t xml:space="preserve"> madereros</w:t>
      </w:r>
      <w:r w:rsidR="00CD06EA">
        <w:rPr>
          <w:rFonts w:ascii="Times New Roman" w:hAnsi="Times New Roman" w:cs="Times New Roman"/>
          <w:sz w:val="24"/>
          <w:szCs w:val="24"/>
        </w:rPr>
        <w:t>, predomin</w:t>
      </w:r>
      <w:r w:rsidR="00AA13B1">
        <w:rPr>
          <w:rFonts w:ascii="Times New Roman" w:hAnsi="Times New Roman" w:cs="Times New Roman"/>
          <w:sz w:val="24"/>
          <w:szCs w:val="24"/>
        </w:rPr>
        <w:t>an</w:t>
      </w:r>
      <w:r w:rsidR="00BA75B9">
        <w:rPr>
          <w:rFonts w:ascii="Times New Roman" w:hAnsi="Times New Roman" w:cs="Times New Roman"/>
          <w:sz w:val="24"/>
          <w:szCs w:val="24"/>
        </w:rPr>
        <w:t>do</w:t>
      </w:r>
      <w:r w:rsidR="00CD06EA">
        <w:rPr>
          <w:rFonts w:ascii="Times New Roman" w:hAnsi="Times New Roman" w:cs="Times New Roman"/>
          <w:sz w:val="24"/>
          <w:szCs w:val="24"/>
        </w:rPr>
        <w:t xml:space="preserve"> los tableros de madera (INFOR, 200</w:t>
      </w:r>
      <w:r w:rsidR="007C48F1">
        <w:rPr>
          <w:rFonts w:ascii="Times New Roman" w:hAnsi="Times New Roman" w:cs="Times New Roman"/>
          <w:sz w:val="24"/>
          <w:szCs w:val="24"/>
        </w:rPr>
        <w:t>8</w:t>
      </w:r>
      <w:r w:rsidR="00CD06EA">
        <w:rPr>
          <w:rFonts w:ascii="Times New Roman" w:hAnsi="Times New Roman" w:cs="Times New Roman"/>
          <w:sz w:val="24"/>
          <w:szCs w:val="24"/>
        </w:rPr>
        <w:t>).</w:t>
      </w:r>
    </w:p>
    <w:p w:rsidR="00A50596" w:rsidRDefault="00A50596" w:rsidP="00113EDC">
      <w:pPr>
        <w:spacing w:line="360" w:lineRule="auto"/>
        <w:jc w:val="both"/>
        <w:rPr>
          <w:rFonts w:ascii="Times New Roman" w:hAnsi="Times New Roman" w:cs="Times New Roman"/>
          <w:sz w:val="24"/>
          <w:szCs w:val="24"/>
        </w:rPr>
      </w:pPr>
    </w:p>
    <w:p w:rsidR="00397B06" w:rsidRDefault="00493F08" w:rsidP="00113E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w:t>
      </w:r>
      <w:r w:rsidR="007F1187">
        <w:rPr>
          <w:rFonts w:ascii="Times New Roman" w:hAnsi="Times New Roman" w:cs="Times New Roman"/>
          <w:sz w:val="24"/>
          <w:szCs w:val="24"/>
        </w:rPr>
        <w:t xml:space="preserve">indicador </w:t>
      </w:r>
      <w:r>
        <w:rPr>
          <w:rFonts w:ascii="Times New Roman" w:hAnsi="Times New Roman" w:cs="Times New Roman"/>
          <w:sz w:val="24"/>
          <w:szCs w:val="24"/>
        </w:rPr>
        <w:t xml:space="preserve">utilizado para describir el sector del mueble de madera es </w:t>
      </w:r>
      <w:r w:rsidR="00A50596">
        <w:rPr>
          <w:rFonts w:ascii="Times New Roman" w:hAnsi="Times New Roman" w:cs="Times New Roman"/>
          <w:sz w:val="24"/>
          <w:szCs w:val="24"/>
        </w:rPr>
        <w:t>el Índice de Producción Física Industrial</w:t>
      </w:r>
      <w:r>
        <w:rPr>
          <w:rFonts w:ascii="Times New Roman" w:hAnsi="Times New Roman" w:cs="Times New Roman"/>
          <w:sz w:val="24"/>
          <w:szCs w:val="24"/>
        </w:rPr>
        <w:t xml:space="preserve"> que elabora mensualmente la SOFOFA para el subsector denominado “</w:t>
      </w:r>
      <w:r w:rsidR="003F1045">
        <w:rPr>
          <w:rFonts w:ascii="Times New Roman" w:hAnsi="Times New Roman" w:cs="Times New Roman"/>
          <w:sz w:val="24"/>
          <w:szCs w:val="24"/>
        </w:rPr>
        <w:t>fabricación de muebles</w:t>
      </w:r>
      <w:r>
        <w:rPr>
          <w:rFonts w:ascii="Times New Roman" w:hAnsi="Times New Roman" w:cs="Times New Roman"/>
          <w:sz w:val="24"/>
          <w:szCs w:val="24"/>
        </w:rPr>
        <w:t>”</w:t>
      </w:r>
      <w:r w:rsidR="00AA13B1">
        <w:rPr>
          <w:rStyle w:val="Refdenotaalpie"/>
          <w:rFonts w:ascii="Times New Roman" w:hAnsi="Times New Roman" w:cs="Times New Roman"/>
          <w:sz w:val="24"/>
          <w:szCs w:val="24"/>
        </w:rPr>
        <w:footnoteReference w:id="7"/>
      </w:r>
      <w:r w:rsidR="00AA13B1">
        <w:rPr>
          <w:rFonts w:ascii="Times New Roman" w:hAnsi="Times New Roman" w:cs="Times New Roman"/>
          <w:sz w:val="24"/>
          <w:szCs w:val="24"/>
        </w:rPr>
        <w:t>.</w:t>
      </w:r>
      <w:r w:rsidR="003F1045">
        <w:rPr>
          <w:rFonts w:ascii="Times New Roman" w:hAnsi="Times New Roman" w:cs="Times New Roman"/>
          <w:sz w:val="24"/>
          <w:szCs w:val="24"/>
        </w:rPr>
        <w:t xml:space="preserve"> </w:t>
      </w:r>
      <w:r w:rsidR="00AA13B1">
        <w:rPr>
          <w:rFonts w:ascii="Times New Roman" w:hAnsi="Times New Roman" w:cs="Times New Roman"/>
          <w:sz w:val="24"/>
          <w:szCs w:val="24"/>
        </w:rPr>
        <w:t xml:space="preserve">En la Figura </w:t>
      </w:r>
      <w:r w:rsidR="00FC23EC">
        <w:rPr>
          <w:rFonts w:ascii="Times New Roman" w:hAnsi="Times New Roman" w:cs="Times New Roman"/>
          <w:sz w:val="24"/>
          <w:szCs w:val="24"/>
        </w:rPr>
        <w:t xml:space="preserve">1 </w:t>
      </w:r>
      <w:r w:rsidR="00AA13B1">
        <w:rPr>
          <w:rFonts w:ascii="Times New Roman" w:hAnsi="Times New Roman" w:cs="Times New Roman"/>
          <w:sz w:val="24"/>
          <w:szCs w:val="24"/>
        </w:rPr>
        <w:t xml:space="preserve">se observa que </w:t>
      </w:r>
      <w:r>
        <w:rPr>
          <w:rFonts w:ascii="Times New Roman" w:hAnsi="Times New Roman" w:cs="Times New Roman"/>
          <w:sz w:val="24"/>
          <w:szCs w:val="24"/>
        </w:rPr>
        <w:t xml:space="preserve">hasta </w:t>
      </w:r>
      <w:r w:rsidR="00AA13B1">
        <w:rPr>
          <w:rFonts w:ascii="Times New Roman" w:hAnsi="Times New Roman" w:cs="Times New Roman"/>
          <w:sz w:val="24"/>
          <w:szCs w:val="24"/>
        </w:rPr>
        <w:t xml:space="preserve">2009 </w:t>
      </w:r>
      <w:r>
        <w:rPr>
          <w:rFonts w:ascii="Times New Roman" w:hAnsi="Times New Roman" w:cs="Times New Roman"/>
          <w:sz w:val="24"/>
          <w:szCs w:val="24"/>
        </w:rPr>
        <w:t>la tendencia en la producción de muebles muestra una r</w:t>
      </w:r>
      <w:r w:rsidR="00AA13B1">
        <w:rPr>
          <w:rFonts w:ascii="Times New Roman" w:hAnsi="Times New Roman" w:cs="Times New Roman"/>
          <w:sz w:val="24"/>
          <w:szCs w:val="24"/>
        </w:rPr>
        <w:t>elativa estabilidad</w:t>
      </w:r>
      <w:r>
        <w:rPr>
          <w:rFonts w:ascii="Times New Roman" w:hAnsi="Times New Roman" w:cs="Times New Roman"/>
          <w:sz w:val="24"/>
          <w:szCs w:val="24"/>
        </w:rPr>
        <w:t xml:space="preserve">, para luego aumentar entre ese año y 2012. Las causas de este crecimiento </w:t>
      </w:r>
      <w:r w:rsidR="00BD416F">
        <w:rPr>
          <w:rFonts w:ascii="Times New Roman" w:hAnsi="Times New Roman" w:cs="Times New Roman"/>
          <w:sz w:val="24"/>
          <w:szCs w:val="24"/>
        </w:rPr>
        <w:t xml:space="preserve">estarían relacionadas con </w:t>
      </w:r>
      <w:r w:rsidR="00AA19F9">
        <w:rPr>
          <w:rFonts w:ascii="Times New Roman" w:hAnsi="Times New Roman" w:cs="Times New Roman"/>
          <w:sz w:val="24"/>
          <w:szCs w:val="24"/>
        </w:rPr>
        <w:t xml:space="preserve">el </w:t>
      </w:r>
      <w:r>
        <w:rPr>
          <w:rFonts w:ascii="Times New Roman" w:hAnsi="Times New Roman" w:cs="Times New Roman"/>
          <w:sz w:val="24"/>
          <w:szCs w:val="24"/>
        </w:rPr>
        <w:t xml:space="preserve">mayor </w:t>
      </w:r>
      <w:r w:rsidR="00397B06">
        <w:rPr>
          <w:rFonts w:ascii="Times New Roman" w:hAnsi="Times New Roman" w:cs="Times New Roman"/>
          <w:sz w:val="24"/>
          <w:szCs w:val="24"/>
        </w:rPr>
        <w:t xml:space="preserve">consumo nacional de bienes </w:t>
      </w:r>
      <w:r>
        <w:rPr>
          <w:rFonts w:ascii="Times New Roman" w:hAnsi="Times New Roman" w:cs="Times New Roman"/>
          <w:sz w:val="24"/>
          <w:szCs w:val="24"/>
        </w:rPr>
        <w:t>duraderos</w:t>
      </w:r>
      <w:r w:rsidR="00AA19F9">
        <w:rPr>
          <w:rFonts w:ascii="Times New Roman" w:hAnsi="Times New Roman" w:cs="Times New Roman"/>
          <w:sz w:val="24"/>
          <w:szCs w:val="24"/>
        </w:rPr>
        <w:t xml:space="preserve">, como también </w:t>
      </w:r>
      <w:r w:rsidR="00BA1C3D">
        <w:rPr>
          <w:rFonts w:ascii="Times New Roman" w:hAnsi="Times New Roman" w:cs="Times New Roman"/>
          <w:sz w:val="24"/>
          <w:szCs w:val="24"/>
        </w:rPr>
        <w:t xml:space="preserve">el impulso dado </w:t>
      </w:r>
      <w:r w:rsidR="00397B06">
        <w:rPr>
          <w:rFonts w:ascii="Times New Roman" w:hAnsi="Times New Roman" w:cs="Times New Roman"/>
          <w:sz w:val="24"/>
          <w:szCs w:val="24"/>
        </w:rPr>
        <w:t xml:space="preserve">por </w:t>
      </w:r>
      <w:r w:rsidR="00BA1C3D">
        <w:rPr>
          <w:rFonts w:ascii="Times New Roman" w:hAnsi="Times New Roman" w:cs="Times New Roman"/>
          <w:sz w:val="24"/>
          <w:szCs w:val="24"/>
        </w:rPr>
        <w:t xml:space="preserve">la demanda </w:t>
      </w:r>
      <w:r w:rsidR="00BD416F">
        <w:rPr>
          <w:rFonts w:ascii="Times New Roman" w:hAnsi="Times New Roman" w:cs="Times New Roman"/>
          <w:sz w:val="24"/>
          <w:szCs w:val="24"/>
        </w:rPr>
        <w:t xml:space="preserve">internacional </w:t>
      </w:r>
      <w:r w:rsidR="00BA1C3D">
        <w:rPr>
          <w:rFonts w:ascii="Times New Roman" w:hAnsi="Times New Roman" w:cs="Times New Roman"/>
          <w:sz w:val="24"/>
          <w:szCs w:val="24"/>
        </w:rPr>
        <w:t xml:space="preserve">de ciertos </w:t>
      </w:r>
      <w:r w:rsidR="00397B06">
        <w:rPr>
          <w:rFonts w:ascii="Times New Roman" w:hAnsi="Times New Roman" w:cs="Times New Roman"/>
          <w:sz w:val="24"/>
          <w:szCs w:val="24"/>
        </w:rPr>
        <w:t>países, como Perú y Colombia, que han motivado mayores exportaciones</w:t>
      </w:r>
      <w:r w:rsidR="00BD416F">
        <w:rPr>
          <w:rFonts w:ascii="Times New Roman" w:hAnsi="Times New Roman" w:cs="Times New Roman"/>
          <w:sz w:val="24"/>
          <w:szCs w:val="24"/>
        </w:rPr>
        <w:t xml:space="preserve"> de muebles nacionales</w:t>
      </w:r>
      <w:r w:rsidR="00397B06">
        <w:rPr>
          <w:rFonts w:ascii="Times New Roman" w:hAnsi="Times New Roman" w:cs="Times New Roman"/>
          <w:sz w:val="24"/>
          <w:szCs w:val="24"/>
        </w:rPr>
        <w:t>.</w:t>
      </w:r>
    </w:p>
    <w:p w:rsidR="00FC5D49" w:rsidRDefault="00FC5D49" w:rsidP="003F1045">
      <w:pPr>
        <w:autoSpaceDE w:val="0"/>
        <w:autoSpaceDN w:val="0"/>
        <w:adjustRightInd w:val="0"/>
        <w:jc w:val="both"/>
        <w:rPr>
          <w:rFonts w:ascii="Times New Roman" w:hAnsi="Times New Roman" w:cs="Times New Roman"/>
          <w:sz w:val="24"/>
          <w:szCs w:val="24"/>
        </w:rPr>
      </w:pPr>
    </w:p>
    <w:p w:rsidR="00DA7BB2" w:rsidRDefault="0021580B" w:rsidP="00DA7BB2">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Figura 1</w:t>
      </w:r>
    </w:p>
    <w:p w:rsidR="003F1045" w:rsidRDefault="00FC23EC" w:rsidP="003F1045">
      <w:pPr>
        <w:autoSpaceDE w:val="0"/>
        <w:autoSpaceDN w:val="0"/>
        <w:adjustRightInd w:val="0"/>
        <w:jc w:val="center"/>
        <w:rPr>
          <w:rFonts w:ascii="Times New Roman" w:hAnsi="Times New Roman" w:cs="Times New Roman"/>
          <w:sz w:val="24"/>
          <w:szCs w:val="24"/>
        </w:rPr>
      </w:pPr>
      <w:r w:rsidRPr="00FC23EC">
        <w:rPr>
          <w:noProof/>
          <w:lang w:val="es-ES" w:eastAsia="es-ES"/>
        </w:rPr>
        <w:drawing>
          <wp:inline distT="0" distB="0" distL="0" distR="0" wp14:anchorId="54C5C0D9" wp14:editId="41841CF3">
            <wp:extent cx="3792855" cy="2162810"/>
            <wp:effectExtent l="0" t="0" r="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92855" cy="2162810"/>
                    </a:xfrm>
                    <a:prstGeom prst="rect">
                      <a:avLst/>
                    </a:prstGeom>
                    <a:noFill/>
                    <a:ln>
                      <a:noFill/>
                    </a:ln>
                  </pic:spPr>
                </pic:pic>
              </a:graphicData>
            </a:graphic>
          </wp:inline>
        </w:drawing>
      </w:r>
    </w:p>
    <w:p w:rsidR="003F1045" w:rsidRPr="00211564" w:rsidRDefault="003F1045" w:rsidP="00FB7008">
      <w:pPr>
        <w:autoSpaceDE w:val="0"/>
        <w:autoSpaceDN w:val="0"/>
        <w:adjustRightInd w:val="0"/>
        <w:ind w:left="1560"/>
        <w:jc w:val="both"/>
        <w:rPr>
          <w:rFonts w:ascii="Times New Roman" w:hAnsi="Times New Roman" w:cs="Times New Roman"/>
          <w:sz w:val="18"/>
          <w:szCs w:val="24"/>
        </w:rPr>
      </w:pPr>
      <w:r w:rsidRPr="00211564">
        <w:rPr>
          <w:rFonts w:ascii="Times New Roman" w:hAnsi="Times New Roman" w:cs="Times New Roman"/>
          <w:sz w:val="18"/>
          <w:szCs w:val="24"/>
        </w:rPr>
        <w:t>Fuente:</w:t>
      </w:r>
      <w:r w:rsidR="00FC5D49" w:rsidRPr="00211564">
        <w:rPr>
          <w:rFonts w:ascii="Times New Roman" w:hAnsi="Times New Roman" w:cs="Times New Roman"/>
          <w:sz w:val="18"/>
          <w:szCs w:val="24"/>
        </w:rPr>
        <w:t xml:space="preserve"> </w:t>
      </w:r>
      <w:r w:rsidRPr="00211564">
        <w:rPr>
          <w:rFonts w:ascii="Times New Roman" w:hAnsi="Times New Roman" w:cs="Times New Roman"/>
          <w:sz w:val="18"/>
          <w:szCs w:val="24"/>
        </w:rPr>
        <w:t>SOFOFA</w:t>
      </w:r>
      <w:r w:rsidR="00FC5D49" w:rsidRPr="00211564">
        <w:rPr>
          <w:rFonts w:ascii="Times New Roman" w:hAnsi="Times New Roman" w:cs="Times New Roman"/>
          <w:sz w:val="18"/>
          <w:szCs w:val="24"/>
        </w:rPr>
        <w:t xml:space="preserve"> (2013).</w:t>
      </w:r>
    </w:p>
    <w:p w:rsidR="00DA7BB2" w:rsidRPr="00211564" w:rsidRDefault="00DA7BB2" w:rsidP="00FB7008">
      <w:pPr>
        <w:autoSpaceDE w:val="0"/>
        <w:autoSpaceDN w:val="0"/>
        <w:adjustRightInd w:val="0"/>
        <w:ind w:left="1985" w:right="1551" w:hanging="425"/>
        <w:jc w:val="both"/>
        <w:rPr>
          <w:rFonts w:ascii="Times New Roman" w:hAnsi="Times New Roman" w:cs="Times New Roman"/>
          <w:sz w:val="18"/>
          <w:szCs w:val="24"/>
        </w:rPr>
      </w:pPr>
      <w:r w:rsidRPr="00211564">
        <w:rPr>
          <w:rFonts w:ascii="Times New Roman" w:hAnsi="Times New Roman" w:cs="Times New Roman"/>
          <w:sz w:val="18"/>
          <w:szCs w:val="24"/>
        </w:rPr>
        <w:t xml:space="preserve">Nota: </w:t>
      </w:r>
      <w:r w:rsidR="00FC23EC" w:rsidRPr="00211564">
        <w:rPr>
          <w:rFonts w:ascii="Times New Roman" w:hAnsi="Times New Roman" w:cs="Times New Roman"/>
          <w:sz w:val="18"/>
          <w:szCs w:val="24"/>
        </w:rPr>
        <w:t xml:space="preserve">Este índice </w:t>
      </w:r>
      <w:r w:rsidRPr="00211564">
        <w:rPr>
          <w:rFonts w:ascii="Times New Roman" w:hAnsi="Times New Roman" w:cs="Times New Roman"/>
          <w:sz w:val="18"/>
          <w:szCs w:val="24"/>
        </w:rPr>
        <w:t xml:space="preserve">corresponde al código </w:t>
      </w:r>
      <w:r w:rsidR="00FB7008" w:rsidRPr="00211564">
        <w:rPr>
          <w:rFonts w:ascii="Times New Roman" w:hAnsi="Times New Roman" w:cs="Times New Roman"/>
          <w:sz w:val="18"/>
          <w:szCs w:val="24"/>
        </w:rPr>
        <w:t xml:space="preserve">CIIU </w:t>
      </w:r>
      <w:r w:rsidRPr="00211564">
        <w:rPr>
          <w:rFonts w:ascii="Times New Roman" w:hAnsi="Times New Roman" w:cs="Times New Roman"/>
          <w:sz w:val="18"/>
          <w:szCs w:val="24"/>
        </w:rPr>
        <w:t>361</w:t>
      </w:r>
      <w:r w:rsidR="00100A32" w:rsidRPr="00211564">
        <w:rPr>
          <w:rFonts w:ascii="Times New Roman" w:hAnsi="Times New Roman" w:cs="Times New Roman"/>
          <w:sz w:val="18"/>
          <w:szCs w:val="24"/>
        </w:rPr>
        <w:t xml:space="preserve"> “Fabricación de Muebles”</w:t>
      </w:r>
      <w:r w:rsidR="00397B06" w:rsidRPr="00211564">
        <w:rPr>
          <w:rFonts w:ascii="Times New Roman" w:hAnsi="Times New Roman" w:cs="Times New Roman"/>
          <w:sz w:val="18"/>
          <w:szCs w:val="24"/>
        </w:rPr>
        <w:t xml:space="preserve"> (ver nota al pie de</w:t>
      </w:r>
      <w:r w:rsidR="00211564" w:rsidRPr="00211564">
        <w:rPr>
          <w:rFonts w:ascii="Times New Roman" w:hAnsi="Times New Roman" w:cs="Times New Roman"/>
          <w:sz w:val="18"/>
          <w:szCs w:val="24"/>
        </w:rPr>
        <w:t xml:space="preserve"> </w:t>
      </w:r>
      <w:r w:rsidR="00397B06" w:rsidRPr="00211564">
        <w:rPr>
          <w:rFonts w:ascii="Times New Roman" w:hAnsi="Times New Roman" w:cs="Times New Roman"/>
          <w:sz w:val="18"/>
          <w:szCs w:val="24"/>
        </w:rPr>
        <w:t>página).</w:t>
      </w:r>
    </w:p>
    <w:p w:rsidR="003F1045" w:rsidRDefault="003F1045" w:rsidP="00100A32">
      <w:pPr>
        <w:spacing w:line="360" w:lineRule="auto"/>
        <w:jc w:val="both"/>
        <w:rPr>
          <w:rFonts w:ascii="Times New Roman" w:hAnsi="Times New Roman" w:cs="Times New Roman"/>
          <w:sz w:val="24"/>
          <w:szCs w:val="24"/>
        </w:rPr>
      </w:pPr>
    </w:p>
    <w:p w:rsidR="0035368A" w:rsidRDefault="0035368A" w:rsidP="00100A32">
      <w:pPr>
        <w:spacing w:line="360" w:lineRule="auto"/>
        <w:jc w:val="both"/>
        <w:rPr>
          <w:rFonts w:ascii="Times New Roman" w:hAnsi="Times New Roman" w:cs="Times New Roman"/>
          <w:sz w:val="24"/>
          <w:szCs w:val="24"/>
        </w:rPr>
      </w:pPr>
    </w:p>
    <w:p w:rsidR="00935CE1" w:rsidRDefault="00935CE1"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Los muebles de madera s</w:t>
      </w:r>
      <w:r w:rsidR="006800EB">
        <w:rPr>
          <w:rFonts w:ascii="Times New Roman" w:hAnsi="Times New Roman" w:cs="Times New Roman"/>
          <w:sz w:val="24"/>
          <w:szCs w:val="24"/>
        </w:rPr>
        <w:t xml:space="preserve">on </w:t>
      </w:r>
      <w:r>
        <w:rPr>
          <w:rFonts w:ascii="Times New Roman" w:hAnsi="Times New Roman" w:cs="Times New Roman"/>
          <w:sz w:val="24"/>
          <w:szCs w:val="24"/>
        </w:rPr>
        <w:t>conc</w:t>
      </w:r>
      <w:r w:rsidR="006800EB">
        <w:rPr>
          <w:rFonts w:ascii="Times New Roman" w:hAnsi="Times New Roman" w:cs="Times New Roman"/>
          <w:sz w:val="24"/>
          <w:szCs w:val="24"/>
        </w:rPr>
        <w:t>ebidos</w:t>
      </w:r>
      <w:r>
        <w:rPr>
          <w:rFonts w:ascii="Times New Roman" w:hAnsi="Times New Roman" w:cs="Times New Roman"/>
          <w:sz w:val="24"/>
          <w:szCs w:val="24"/>
        </w:rPr>
        <w:t xml:space="preserve"> como productos con alto valor agregado, de ahí que se encuentren clasificados en la porción final del Sistema Armonizado, específicamente en el Capítulo 94. La característica de esta nomenclatura de ser creciente en cuanto al valor agregado de las mercancías, hace que los muebles de madera compartan lugares, dentro de ese mismo Capítulo, con otros productos manufacturados, principalmente  relacionados con el mobiliario doméstico, aparatos de alumbrado y también ciertas construcciones prefabricadas.</w:t>
      </w:r>
    </w:p>
    <w:p w:rsidR="00935CE1" w:rsidRDefault="00935CE1" w:rsidP="00100A32">
      <w:pPr>
        <w:spacing w:line="360" w:lineRule="auto"/>
        <w:jc w:val="both"/>
        <w:rPr>
          <w:rFonts w:ascii="Times New Roman" w:hAnsi="Times New Roman" w:cs="Times New Roman"/>
          <w:sz w:val="24"/>
          <w:szCs w:val="24"/>
        </w:rPr>
      </w:pPr>
    </w:p>
    <w:p w:rsidR="00935CE1" w:rsidRDefault="00935CE1"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Estudios de mercado elaborados por </w:t>
      </w:r>
      <w:proofErr w:type="spellStart"/>
      <w:r>
        <w:rPr>
          <w:rFonts w:ascii="Times New Roman" w:hAnsi="Times New Roman" w:cs="Times New Roman"/>
          <w:sz w:val="24"/>
          <w:szCs w:val="24"/>
        </w:rPr>
        <w:t>ProChile</w:t>
      </w:r>
      <w:proofErr w:type="spellEnd"/>
      <w:r w:rsidR="005A33B5">
        <w:rPr>
          <w:rStyle w:val="Refdenotaalpie"/>
          <w:rFonts w:ascii="Times New Roman" w:hAnsi="Times New Roman" w:cs="Times New Roman"/>
          <w:sz w:val="24"/>
          <w:szCs w:val="24"/>
        </w:rPr>
        <w:footnoteReference w:id="8"/>
      </w:r>
      <w:r>
        <w:rPr>
          <w:rFonts w:ascii="Times New Roman" w:hAnsi="Times New Roman" w:cs="Times New Roman"/>
          <w:sz w:val="24"/>
          <w:szCs w:val="24"/>
        </w:rPr>
        <w:t xml:space="preserve"> </w:t>
      </w:r>
      <w:r w:rsidR="0014348A">
        <w:rPr>
          <w:rFonts w:ascii="Times New Roman" w:hAnsi="Times New Roman" w:cs="Times New Roman"/>
          <w:sz w:val="24"/>
          <w:szCs w:val="24"/>
        </w:rPr>
        <w:t xml:space="preserve">que caracterizan el mercado del </w:t>
      </w:r>
      <w:r>
        <w:rPr>
          <w:rFonts w:ascii="Times New Roman" w:hAnsi="Times New Roman" w:cs="Times New Roman"/>
          <w:sz w:val="24"/>
          <w:szCs w:val="24"/>
        </w:rPr>
        <w:t xml:space="preserve">mueble, así como </w:t>
      </w:r>
      <w:r w:rsidR="0014348A">
        <w:rPr>
          <w:rFonts w:ascii="Times New Roman" w:hAnsi="Times New Roman" w:cs="Times New Roman"/>
          <w:sz w:val="24"/>
          <w:szCs w:val="24"/>
        </w:rPr>
        <w:t xml:space="preserve">otros </w:t>
      </w:r>
      <w:r>
        <w:rPr>
          <w:rFonts w:ascii="Times New Roman" w:hAnsi="Times New Roman" w:cs="Times New Roman"/>
          <w:sz w:val="24"/>
          <w:szCs w:val="24"/>
        </w:rPr>
        <w:t xml:space="preserve">estudios a nivel internacional que detallan flujos comerciales de estos productos, usualmente emplean seis </w:t>
      </w:r>
      <w:proofErr w:type="spellStart"/>
      <w:r w:rsidR="0014348A">
        <w:rPr>
          <w:rFonts w:ascii="Times New Roman" w:hAnsi="Times New Roman" w:cs="Times New Roman"/>
          <w:sz w:val="24"/>
          <w:szCs w:val="24"/>
        </w:rPr>
        <w:t>s</w:t>
      </w:r>
      <w:r>
        <w:rPr>
          <w:rFonts w:ascii="Times New Roman" w:hAnsi="Times New Roman" w:cs="Times New Roman"/>
          <w:sz w:val="24"/>
          <w:szCs w:val="24"/>
        </w:rPr>
        <w:t>ub</w:t>
      </w:r>
      <w:r w:rsidR="008667D7">
        <w:rPr>
          <w:rFonts w:ascii="Times New Roman" w:hAnsi="Times New Roman" w:cs="Times New Roman"/>
          <w:sz w:val="24"/>
          <w:szCs w:val="24"/>
        </w:rPr>
        <w:t>p</w:t>
      </w:r>
      <w:r>
        <w:rPr>
          <w:rFonts w:ascii="Times New Roman" w:hAnsi="Times New Roman" w:cs="Times New Roman"/>
          <w:sz w:val="24"/>
          <w:szCs w:val="24"/>
        </w:rPr>
        <w:t>artidas</w:t>
      </w:r>
      <w:proofErr w:type="spellEnd"/>
      <w:r>
        <w:rPr>
          <w:rFonts w:ascii="Times New Roman" w:hAnsi="Times New Roman" w:cs="Times New Roman"/>
          <w:sz w:val="24"/>
          <w:szCs w:val="24"/>
        </w:rPr>
        <w:t xml:space="preserve"> </w:t>
      </w:r>
      <w:r w:rsidR="00BD416F">
        <w:rPr>
          <w:rFonts w:ascii="Times New Roman" w:hAnsi="Times New Roman" w:cs="Times New Roman"/>
          <w:sz w:val="24"/>
          <w:szCs w:val="24"/>
        </w:rPr>
        <w:t xml:space="preserve">representativas </w:t>
      </w:r>
      <w:r>
        <w:rPr>
          <w:rFonts w:ascii="Times New Roman" w:hAnsi="Times New Roman" w:cs="Times New Roman"/>
          <w:sz w:val="24"/>
          <w:szCs w:val="24"/>
        </w:rPr>
        <w:t>del Sistema Armonizado para analizar este segmento</w:t>
      </w:r>
      <w:r w:rsidR="0014348A">
        <w:rPr>
          <w:rFonts w:ascii="Times New Roman" w:hAnsi="Times New Roman" w:cs="Times New Roman"/>
          <w:sz w:val="24"/>
          <w:szCs w:val="24"/>
        </w:rPr>
        <w:t xml:space="preserve"> y son estos </w:t>
      </w:r>
      <w:r>
        <w:rPr>
          <w:rFonts w:ascii="Times New Roman" w:hAnsi="Times New Roman" w:cs="Times New Roman"/>
          <w:sz w:val="24"/>
          <w:szCs w:val="24"/>
        </w:rPr>
        <w:t xml:space="preserve">mismos códigos </w:t>
      </w:r>
      <w:r w:rsidR="0014348A">
        <w:rPr>
          <w:rFonts w:ascii="Times New Roman" w:hAnsi="Times New Roman" w:cs="Times New Roman"/>
          <w:sz w:val="24"/>
          <w:szCs w:val="24"/>
        </w:rPr>
        <w:t xml:space="preserve">los que </w:t>
      </w:r>
      <w:r w:rsidR="00AA4AB1">
        <w:rPr>
          <w:rFonts w:ascii="Times New Roman" w:hAnsi="Times New Roman" w:cs="Times New Roman"/>
          <w:sz w:val="24"/>
          <w:szCs w:val="24"/>
        </w:rPr>
        <w:t xml:space="preserve">se </w:t>
      </w:r>
      <w:r>
        <w:rPr>
          <w:rFonts w:ascii="Times New Roman" w:hAnsi="Times New Roman" w:cs="Times New Roman"/>
          <w:sz w:val="24"/>
          <w:szCs w:val="24"/>
        </w:rPr>
        <w:t>utilizar</w:t>
      </w:r>
      <w:r w:rsidR="0014348A">
        <w:rPr>
          <w:rFonts w:ascii="Times New Roman" w:hAnsi="Times New Roman" w:cs="Times New Roman"/>
          <w:sz w:val="24"/>
          <w:szCs w:val="24"/>
        </w:rPr>
        <w:t xml:space="preserve">on </w:t>
      </w:r>
      <w:r w:rsidR="00AA4AB1">
        <w:rPr>
          <w:rFonts w:ascii="Times New Roman" w:hAnsi="Times New Roman" w:cs="Times New Roman"/>
          <w:sz w:val="24"/>
          <w:szCs w:val="24"/>
        </w:rPr>
        <w:t>en el presente estudio</w:t>
      </w:r>
      <w:r w:rsidR="0014348A">
        <w:rPr>
          <w:rFonts w:ascii="Times New Roman" w:hAnsi="Times New Roman" w:cs="Times New Roman"/>
          <w:sz w:val="24"/>
          <w:szCs w:val="24"/>
        </w:rPr>
        <w:t>:</w:t>
      </w:r>
    </w:p>
    <w:p w:rsidR="00935CE1" w:rsidRDefault="00935CE1" w:rsidP="00100A32">
      <w:pPr>
        <w:spacing w:line="360" w:lineRule="auto"/>
        <w:jc w:val="both"/>
        <w:rPr>
          <w:rFonts w:ascii="Times New Roman" w:hAnsi="Times New Roman" w:cs="Times New Roman"/>
          <w:sz w:val="24"/>
          <w:szCs w:val="24"/>
        </w:rPr>
      </w:pP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9401.61: asientos con armazón de madera, tapizados</w:t>
      </w: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9401.69: asientos con armazón de madera, sin tapizar</w:t>
      </w: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9403.30: muebles de madera del tipo utilizado en oficinas</w:t>
      </w: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9403.40: muebles de madera del tipo utilizado en cocinas</w:t>
      </w: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9403.50: muebles de madera del tipo utilizado en dormitorios</w:t>
      </w:r>
    </w:p>
    <w:p w:rsidR="00935CE1" w:rsidRPr="00436E7A" w:rsidRDefault="00935CE1" w:rsidP="00100A32">
      <w:pPr>
        <w:pStyle w:val="Prrafodelista"/>
        <w:numPr>
          <w:ilvl w:val="0"/>
          <w:numId w:val="18"/>
        </w:numPr>
        <w:spacing w:line="360" w:lineRule="auto"/>
        <w:jc w:val="both"/>
        <w:rPr>
          <w:rFonts w:ascii="Times New Roman" w:hAnsi="Times New Roman" w:cs="Times New Roman"/>
          <w:sz w:val="24"/>
          <w:szCs w:val="24"/>
        </w:rPr>
      </w:pPr>
      <w:r w:rsidRPr="00436E7A">
        <w:rPr>
          <w:rFonts w:ascii="Times New Roman" w:hAnsi="Times New Roman" w:cs="Times New Roman"/>
          <w:sz w:val="24"/>
          <w:szCs w:val="24"/>
        </w:rPr>
        <w:t>9403.60: otros muebles de madera</w:t>
      </w:r>
    </w:p>
    <w:p w:rsidR="00644478" w:rsidRDefault="00644478" w:rsidP="00100A32">
      <w:pPr>
        <w:spacing w:line="360" w:lineRule="auto"/>
        <w:jc w:val="both"/>
        <w:rPr>
          <w:rFonts w:ascii="Times New Roman" w:hAnsi="Times New Roman" w:cs="Times New Roman"/>
          <w:sz w:val="24"/>
          <w:szCs w:val="24"/>
        </w:rPr>
      </w:pPr>
    </w:p>
    <w:p w:rsidR="00935CE1" w:rsidRDefault="00935CE1"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Cabe señalar que el arancel aduanero chileno considera aperturas a nivel </w:t>
      </w:r>
      <w:r w:rsidR="00AB5C86">
        <w:rPr>
          <w:rFonts w:ascii="Times New Roman" w:hAnsi="Times New Roman" w:cs="Times New Roman"/>
          <w:sz w:val="24"/>
          <w:szCs w:val="24"/>
        </w:rPr>
        <w:t>ítem (</w:t>
      </w:r>
      <w:r>
        <w:rPr>
          <w:rFonts w:ascii="Times New Roman" w:hAnsi="Times New Roman" w:cs="Times New Roman"/>
          <w:sz w:val="24"/>
          <w:szCs w:val="24"/>
        </w:rPr>
        <w:t>8 dígitos</w:t>
      </w:r>
      <w:r w:rsidR="00AB5C86">
        <w:rPr>
          <w:rFonts w:ascii="Times New Roman" w:hAnsi="Times New Roman" w:cs="Times New Roman"/>
          <w:sz w:val="24"/>
          <w:szCs w:val="24"/>
        </w:rPr>
        <w:t>)</w:t>
      </w:r>
      <w:r>
        <w:rPr>
          <w:rFonts w:ascii="Times New Roman" w:hAnsi="Times New Roman" w:cs="Times New Roman"/>
          <w:sz w:val="24"/>
          <w:szCs w:val="24"/>
        </w:rPr>
        <w:t xml:space="preserve"> en varios de estos códigos</w:t>
      </w:r>
      <w:r>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característica incluso que sobresale respecto de otras estructuras nacionales donde no se </w:t>
      </w:r>
      <w:r w:rsidR="0014348A">
        <w:rPr>
          <w:rFonts w:ascii="Times New Roman" w:hAnsi="Times New Roman" w:cs="Times New Roman"/>
          <w:sz w:val="24"/>
          <w:szCs w:val="24"/>
        </w:rPr>
        <w:t xml:space="preserve">registran </w:t>
      </w:r>
      <w:r>
        <w:rPr>
          <w:rFonts w:ascii="Times New Roman" w:hAnsi="Times New Roman" w:cs="Times New Roman"/>
          <w:sz w:val="24"/>
          <w:szCs w:val="24"/>
        </w:rPr>
        <w:t xml:space="preserve">aperturas, lo que significa </w:t>
      </w:r>
      <w:r w:rsidR="0014348A">
        <w:rPr>
          <w:rFonts w:ascii="Times New Roman" w:hAnsi="Times New Roman" w:cs="Times New Roman"/>
          <w:sz w:val="24"/>
          <w:szCs w:val="24"/>
        </w:rPr>
        <w:t>mayor</w:t>
      </w:r>
      <w:r>
        <w:rPr>
          <w:rFonts w:ascii="Times New Roman" w:hAnsi="Times New Roman" w:cs="Times New Roman"/>
          <w:sz w:val="24"/>
          <w:szCs w:val="24"/>
        </w:rPr>
        <w:t xml:space="preserve"> detalle al momento de recopila</w:t>
      </w:r>
      <w:r w:rsidR="0014348A">
        <w:rPr>
          <w:rFonts w:ascii="Times New Roman" w:hAnsi="Times New Roman" w:cs="Times New Roman"/>
          <w:sz w:val="24"/>
          <w:szCs w:val="24"/>
        </w:rPr>
        <w:t xml:space="preserve">r </w:t>
      </w:r>
      <w:r>
        <w:rPr>
          <w:rFonts w:ascii="Times New Roman" w:hAnsi="Times New Roman" w:cs="Times New Roman"/>
          <w:sz w:val="24"/>
          <w:szCs w:val="24"/>
        </w:rPr>
        <w:t xml:space="preserve">estadísticas. </w:t>
      </w:r>
      <w:r w:rsidR="00100A32">
        <w:rPr>
          <w:rFonts w:ascii="Times New Roman" w:hAnsi="Times New Roman" w:cs="Times New Roman"/>
          <w:sz w:val="24"/>
          <w:szCs w:val="24"/>
        </w:rPr>
        <w:t xml:space="preserve">Los registros </w:t>
      </w:r>
      <w:r w:rsidR="0014348A">
        <w:rPr>
          <w:rFonts w:ascii="Times New Roman" w:hAnsi="Times New Roman" w:cs="Times New Roman"/>
          <w:sz w:val="24"/>
          <w:szCs w:val="24"/>
        </w:rPr>
        <w:t xml:space="preserve">de montos exportados </w:t>
      </w:r>
      <w:r w:rsidR="00100A32">
        <w:rPr>
          <w:rFonts w:ascii="Times New Roman" w:hAnsi="Times New Roman" w:cs="Times New Roman"/>
          <w:sz w:val="24"/>
          <w:szCs w:val="24"/>
        </w:rPr>
        <w:t xml:space="preserve">proporcionados por INFOR se encuentran </w:t>
      </w:r>
      <w:r w:rsidR="0014348A">
        <w:rPr>
          <w:rFonts w:ascii="Times New Roman" w:hAnsi="Times New Roman" w:cs="Times New Roman"/>
          <w:sz w:val="24"/>
          <w:szCs w:val="24"/>
        </w:rPr>
        <w:t>a nivel de</w:t>
      </w:r>
      <w:r w:rsidR="00AB5C86">
        <w:rPr>
          <w:rFonts w:ascii="Times New Roman" w:hAnsi="Times New Roman" w:cs="Times New Roman"/>
          <w:sz w:val="24"/>
          <w:szCs w:val="24"/>
        </w:rPr>
        <w:t xml:space="preserve"> ítem</w:t>
      </w:r>
      <w:r w:rsidR="0014348A">
        <w:rPr>
          <w:rFonts w:ascii="Times New Roman" w:hAnsi="Times New Roman" w:cs="Times New Roman"/>
          <w:sz w:val="24"/>
          <w:szCs w:val="24"/>
        </w:rPr>
        <w:t xml:space="preserve">, </w:t>
      </w:r>
      <w:r w:rsidR="00100A32">
        <w:rPr>
          <w:rFonts w:ascii="Times New Roman" w:hAnsi="Times New Roman" w:cs="Times New Roman"/>
          <w:sz w:val="24"/>
          <w:szCs w:val="24"/>
        </w:rPr>
        <w:t xml:space="preserve">pero </w:t>
      </w:r>
      <w:r w:rsidR="0014348A">
        <w:rPr>
          <w:rFonts w:ascii="Times New Roman" w:hAnsi="Times New Roman" w:cs="Times New Roman"/>
          <w:sz w:val="24"/>
          <w:szCs w:val="24"/>
        </w:rPr>
        <w:t>e</w:t>
      </w:r>
      <w:r>
        <w:rPr>
          <w:rFonts w:ascii="Times New Roman" w:hAnsi="Times New Roman" w:cs="Times New Roman"/>
          <w:sz w:val="24"/>
          <w:szCs w:val="24"/>
        </w:rPr>
        <w:t xml:space="preserve">n este estudio de caso se </w:t>
      </w:r>
      <w:r w:rsidR="00100A32">
        <w:rPr>
          <w:rFonts w:ascii="Times New Roman" w:hAnsi="Times New Roman" w:cs="Times New Roman"/>
          <w:sz w:val="24"/>
          <w:szCs w:val="24"/>
        </w:rPr>
        <w:t xml:space="preserve">agregaran a </w:t>
      </w:r>
      <w:r>
        <w:rPr>
          <w:rFonts w:ascii="Times New Roman" w:hAnsi="Times New Roman" w:cs="Times New Roman"/>
          <w:sz w:val="24"/>
          <w:szCs w:val="24"/>
        </w:rPr>
        <w:t xml:space="preserve">nivel de </w:t>
      </w:r>
      <w:proofErr w:type="spellStart"/>
      <w:r w:rsidR="00AB5C86">
        <w:rPr>
          <w:rFonts w:ascii="Times New Roman" w:hAnsi="Times New Roman" w:cs="Times New Roman"/>
          <w:sz w:val="24"/>
          <w:szCs w:val="24"/>
        </w:rPr>
        <w:t>subpartida</w:t>
      </w:r>
      <w:proofErr w:type="spellEnd"/>
      <w:r w:rsidR="00AB5C86">
        <w:rPr>
          <w:rFonts w:ascii="Times New Roman" w:hAnsi="Times New Roman" w:cs="Times New Roman"/>
          <w:sz w:val="24"/>
          <w:szCs w:val="24"/>
        </w:rPr>
        <w:t xml:space="preserve"> (</w:t>
      </w:r>
      <w:r w:rsidR="0014348A">
        <w:rPr>
          <w:rFonts w:ascii="Times New Roman" w:hAnsi="Times New Roman" w:cs="Times New Roman"/>
          <w:sz w:val="24"/>
          <w:szCs w:val="24"/>
        </w:rPr>
        <w:t xml:space="preserve">6 dígitos), </w:t>
      </w:r>
      <w:r w:rsidR="00100A32">
        <w:rPr>
          <w:rFonts w:ascii="Times New Roman" w:hAnsi="Times New Roman" w:cs="Times New Roman"/>
          <w:sz w:val="24"/>
          <w:szCs w:val="24"/>
        </w:rPr>
        <w:t>permit</w:t>
      </w:r>
      <w:r w:rsidR="00AB5C86">
        <w:rPr>
          <w:rFonts w:ascii="Times New Roman" w:hAnsi="Times New Roman" w:cs="Times New Roman"/>
          <w:sz w:val="24"/>
          <w:szCs w:val="24"/>
        </w:rPr>
        <w:t>iendo con ello</w:t>
      </w:r>
      <w:r w:rsidR="00100A32">
        <w:rPr>
          <w:rFonts w:ascii="Times New Roman" w:hAnsi="Times New Roman" w:cs="Times New Roman"/>
          <w:sz w:val="24"/>
          <w:szCs w:val="24"/>
        </w:rPr>
        <w:t xml:space="preserve"> comparar distintos países y </w:t>
      </w:r>
      <w:r w:rsidR="00AB5C86">
        <w:rPr>
          <w:rFonts w:ascii="Times New Roman" w:hAnsi="Times New Roman" w:cs="Times New Roman"/>
          <w:sz w:val="24"/>
          <w:szCs w:val="24"/>
        </w:rPr>
        <w:t>facilitar las interpretaciones.</w:t>
      </w:r>
    </w:p>
    <w:p w:rsidR="00DE5B86" w:rsidRDefault="00F11A97" w:rsidP="00F11A97">
      <w:pPr>
        <w:spacing w:line="360" w:lineRule="auto"/>
        <w:ind w:left="709" w:hanging="709"/>
        <w:jc w:val="both"/>
        <w:rPr>
          <w:rFonts w:ascii="Times New Roman" w:hAnsi="Times New Roman" w:cs="Times New Roman"/>
          <w:sz w:val="24"/>
          <w:szCs w:val="24"/>
        </w:rPr>
      </w:pPr>
      <w:r>
        <w:rPr>
          <w:rFonts w:ascii="Times New Roman" w:hAnsi="Times New Roman" w:cs="Times New Roman"/>
          <w:b/>
          <w:sz w:val="24"/>
          <w:szCs w:val="24"/>
        </w:rPr>
        <w:lastRenderedPageBreak/>
        <w:t>5.</w:t>
      </w:r>
      <w:r>
        <w:rPr>
          <w:rFonts w:ascii="Times New Roman" w:hAnsi="Times New Roman" w:cs="Times New Roman"/>
          <w:b/>
          <w:sz w:val="24"/>
          <w:szCs w:val="24"/>
        </w:rPr>
        <w:tab/>
      </w:r>
      <w:r w:rsidRPr="00F11A97">
        <w:rPr>
          <w:rFonts w:ascii="Times New Roman" w:hAnsi="Times New Roman" w:cs="Times New Roman"/>
          <w:b/>
          <w:sz w:val="24"/>
          <w:szCs w:val="24"/>
        </w:rPr>
        <w:t>Estudio de las condiciones de acceso preferencial, las normas de origen y las exportaciones de muebles de madera en los países seleccionados</w:t>
      </w:r>
    </w:p>
    <w:p w:rsidR="00F11A97" w:rsidRDefault="00F11A97" w:rsidP="00100A32">
      <w:pPr>
        <w:spacing w:line="360" w:lineRule="auto"/>
        <w:jc w:val="both"/>
        <w:rPr>
          <w:rFonts w:ascii="Times New Roman" w:hAnsi="Times New Roman" w:cs="Times New Roman"/>
          <w:sz w:val="24"/>
          <w:szCs w:val="24"/>
        </w:rPr>
      </w:pPr>
    </w:p>
    <w:p w:rsidR="0047047B" w:rsidRDefault="00B41041"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 los calendarios de </w:t>
      </w:r>
      <w:r w:rsidR="0091120B">
        <w:rPr>
          <w:rFonts w:ascii="Times New Roman" w:hAnsi="Times New Roman" w:cs="Times New Roman"/>
          <w:sz w:val="24"/>
          <w:szCs w:val="24"/>
        </w:rPr>
        <w:t xml:space="preserve">eliminación arancelaria </w:t>
      </w:r>
      <w:r w:rsidR="00061DC4">
        <w:rPr>
          <w:rFonts w:ascii="Times New Roman" w:hAnsi="Times New Roman" w:cs="Times New Roman"/>
          <w:sz w:val="24"/>
          <w:szCs w:val="24"/>
        </w:rPr>
        <w:t>e</w:t>
      </w:r>
      <w:r w:rsidR="00FE5FD0">
        <w:rPr>
          <w:rFonts w:ascii="Times New Roman" w:hAnsi="Times New Roman" w:cs="Times New Roman"/>
          <w:sz w:val="24"/>
          <w:szCs w:val="24"/>
        </w:rPr>
        <w:t>stablecid</w:t>
      </w:r>
      <w:r w:rsidR="0091120B">
        <w:rPr>
          <w:rFonts w:ascii="Times New Roman" w:hAnsi="Times New Roman" w:cs="Times New Roman"/>
          <w:sz w:val="24"/>
          <w:szCs w:val="24"/>
        </w:rPr>
        <w:t>o</w:t>
      </w:r>
      <w:r w:rsidR="00FE5FD0">
        <w:rPr>
          <w:rFonts w:ascii="Times New Roman" w:hAnsi="Times New Roman" w:cs="Times New Roman"/>
          <w:sz w:val="24"/>
          <w:szCs w:val="24"/>
        </w:rPr>
        <w:t xml:space="preserve">s en los Acuerdos Comerciales </w:t>
      </w:r>
      <w:r w:rsidR="00061DC4">
        <w:rPr>
          <w:rFonts w:ascii="Times New Roman" w:hAnsi="Times New Roman" w:cs="Times New Roman"/>
          <w:sz w:val="24"/>
          <w:szCs w:val="24"/>
        </w:rPr>
        <w:t xml:space="preserve">de Chile con Perú, Colombia, Ecuador, México, Panamá y Argentina </w:t>
      </w:r>
      <w:r>
        <w:rPr>
          <w:rFonts w:ascii="Times New Roman" w:hAnsi="Times New Roman" w:cs="Times New Roman"/>
          <w:sz w:val="24"/>
          <w:szCs w:val="24"/>
        </w:rPr>
        <w:t xml:space="preserve">(Mercosur) </w:t>
      </w:r>
      <w:r w:rsidR="00FE5FD0">
        <w:rPr>
          <w:rFonts w:ascii="Times New Roman" w:hAnsi="Times New Roman" w:cs="Times New Roman"/>
          <w:sz w:val="24"/>
          <w:szCs w:val="24"/>
        </w:rPr>
        <w:t xml:space="preserve">se </w:t>
      </w:r>
      <w:r w:rsidR="00F0772E">
        <w:rPr>
          <w:rFonts w:ascii="Times New Roman" w:hAnsi="Times New Roman" w:cs="Times New Roman"/>
          <w:sz w:val="24"/>
          <w:szCs w:val="24"/>
        </w:rPr>
        <w:t xml:space="preserve">obtuvo </w:t>
      </w:r>
      <w:r w:rsidR="0091120B">
        <w:rPr>
          <w:rFonts w:ascii="Times New Roman" w:hAnsi="Times New Roman" w:cs="Times New Roman"/>
          <w:sz w:val="24"/>
          <w:szCs w:val="24"/>
        </w:rPr>
        <w:t xml:space="preserve">una </w:t>
      </w:r>
      <w:r w:rsidR="00FE5FD0">
        <w:rPr>
          <w:rFonts w:ascii="Times New Roman" w:hAnsi="Times New Roman" w:cs="Times New Roman"/>
          <w:sz w:val="24"/>
          <w:szCs w:val="24"/>
        </w:rPr>
        <w:t xml:space="preserve">serie </w:t>
      </w:r>
      <w:r w:rsidR="00CA5530">
        <w:rPr>
          <w:rFonts w:ascii="Times New Roman" w:hAnsi="Times New Roman" w:cs="Times New Roman"/>
          <w:sz w:val="24"/>
          <w:szCs w:val="24"/>
        </w:rPr>
        <w:t xml:space="preserve">anual </w:t>
      </w:r>
      <w:r w:rsidR="00E31B42">
        <w:rPr>
          <w:rFonts w:ascii="Times New Roman" w:hAnsi="Times New Roman" w:cs="Times New Roman"/>
          <w:sz w:val="24"/>
          <w:szCs w:val="24"/>
        </w:rPr>
        <w:t xml:space="preserve">con el </w:t>
      </w:r>
      <w:r w:rsidR="00CA5530">
        <w:rPr>
          <w:rFonts w:ascii="Times New Roman" w:hAnsi="Times New Roman" w:cs="Times New Roman"/>
          <w:sz w:val="24"/>
          <w:szCs w:val="24"/>
        </w:rPr>
        <w:t xml:space="preserve">arancel efectivo </w:t>
      </w:r>
      <w:r>
        <w:rPr>
          <w:rFonts w:ascii="Times New Roman" w:hAnsi="Times New Roman" w:cs="Times New Roman"/>
          <w:sz w:val="24"/>
          <w:szCs w:val="24"/>
        </w:rPr>
        <w:t xml:space="preserve">con que accedieron </w:t>
      </w:r>
      <w:r w:rsidR="00CA5530">
        <w:rPr>
          <w:rFonts w:ascii="Times New Roman" w:hAnsi="Times New Roman" w:cs="Times New Roman"/>
          <w:sz w:val="24"/>
          <w:szCs w:val="24"/>
        </w:rPr>
        <w:t xml:space="preserve">las exportaciones </w:t>
      </w:r>
      <w:r w:rsidR="00F0772E">
        <w:rPr>
          <w:rFonts w:ascii="Times New Roman" w:hAnsi="Times New Roman" w:cs="Times New Roman"/>
          <w:sz w:val="24"/>
          <w:szCs w:val="24"/>
        </w:rPr>
        <w:t xml:space="preserve">de muebles de madera </w:t>
      </w:r>
      <w:r w:rsidR="00FE5FD0">
        <w:rPr>
          <w:rFonts w:ascii="Times New Roman" w:hAnsi="Times New Roman" w:cs="Times New Roman"/>
          <w:sz w:val="24"/>
          <w:szCs w:val="24"/>
        </w:rPr>
        <w:t xml:space="preserve">desde </w:t>
      </w:r>
      <w:r w:rsidR="00100A32">
        <w:rPr>
          <w:rFonts w:ascii="Times New Roman" w:hAnsi="Times New Roman" w:cs="Times New Roman"/>
          <w:sz w:val="24"/>
          <w:szCs w:val="24"/>
        </w:rPr>
        <w:t xml:space="preserve">la </w:t>
      </w:r>
      <w:r w:rsidR="00E31B42">
        <w:rPr>
          <w:rFonts w:ascii="Times New Roman" w:hAnsi="Times New Roman" w:cs="Times New Roman"/>
          <w:sz w:val="24"/>
          <w:szCs w:val="24"/>
        </w:rPr>
        <w:t>entrada en vigencia</w:t>
      </w:r>
      <w:r w:rsidR="00FE51F9">
        <w:rPr>
          <w:rFonts w:ascii="Times New Roman" w:hAnsi="Times New Roman" w:cs="Times New Roman"/>
          <w:sz w:val="24"/>
          <w:szCs w:val="24"/>
        </w:rPr>
        <w:t>,</w:t>
      </w:r>
      <w:r w:rsidR="00F0772E">
        <w:rPr>
          <w:rFonts w:ascii="Times New Roman" w:hAnsi="Times New Roman" w:cs="Times New Roman"/>
          <w:sz w:val="24"/>
          <w:szCs w:val="24"/>
        </w:rPr>
        <w:t xml:space="preserve"> hasta 2012</w:t>
      </w:r>
      <w:r w:rsidR="00CA5530">
        <w:rPr>
          <w:rFonts w:ascii="Times New Roman" w:hAnsi="Times New Roman" w:cs="Times New Roman"/>
          <w:sz w:val="24"/>
          <w:szCs w:val="24"/>
        </w:rPr>
        <w:t>.</w:t>
      </w:r>
      <w:r w:rsidR="002806F4">
        <w:rPr>
          <w:rFonts w:ascii="Times New Roman" w:hAnsi="Times New Roman" w:cs="Times New Roman"/>
          <w:sz w:val="24"/>
          <w:szCs w:val="24"/>
        </w:rPr>
        <w:t xml:space="preserve"> </w:t>
      </w:r>
      <w:r w:rsidR="0091120B">
        <w:rPr>
          <w:rFonts w:ascii="Times New Roman" w:hAnsi="Times New Roman" w:cs="Times New Roman"/>
          <w:sz w:val="24"/>
          <w:szCs w:val="24"/>
        </w:rPr>
        <w:t>E</w:t>
      </w:r>
      <w:r w:rsidR="00F0772E">
        <w:rPr>
          <w:rFonts w:ascii="Times New Roman" w:hAnsi="Times New Roman" w:cs="Times New Roman"/>
          <w:sz w:val="24"/>
          <w:szCs w:val="24"/>
        </w:rPr>
        <w:t xml:space="preserve">ste arancel efectivo es un indicador del grado de beneficio en el tiempo con el cual </w:t>
      </w:r>
      <w:r w:rsidR="0091120B">
        <w:rPr>
          <w:rFonts w:ascii="Times New Roman" w:hAnsi="Times New Roman" w:cs="Times New Roman"/>
          <w:sz w:val="24"/>
          <w:szCs w:val="24"/>
        </w:rPr>
        <w:t xml:space="preserve">progresivamente van </w:t>
      </w:r>
      <w:r w:rsidR="00F0772E">
        <w:rPr>
          <w:rFonts w:ascii="Times New Roman" w:hAnsi="Times New Roman" w:cs="Times New Roman"/>
          <w:sz w:val="24"/>
          <w:szCs w:val="24"/>
        </w:rPr>
        <w:t>ingresan</w:t>
      </w:r>
      <w:r w:rsidR="0091120B">
        <w:rPr>
          <w:rFonts w:ascii="Times New Roman" w:hAnsi="Times New Roman" w:cs="Times New Roman"/>
          <w:sz w:val="24"/>
          <w:szCs w:val="24"/>
        </w:rPr>
        <w:t>do</w:t>
      </w:r>
      <w:r w:rsidR="00F0772E">
        <w:rPr>
          <w:rFonts w:ascii="Times New Roman" w:hAnsi="Times New Roman" w:cs="Times New Roman"/>
          <w:sz w:val="24"/>
          <w:szCs w:val="24"/>
        </w:rPr>
        <w:t xml:space="preserve"> las exportaciones de un país Parte de un Acuerdo Comercial</w:t>
      </w:r>
      <w:r w:rsidR="00FE51F9">
        <w:rPr>
          <w:rFonts w:ascii="Times New Roman" w:hAnsi="Times New Roman" w:cs="Times New Roman"/>
          <w:sz w:val="24"/>
          <w:szCs w:val="24"/>
        </w:rPr>
        <w:t>,</w:t>
      </w:r>
      <w:r w:rsidR="00F0772E">
        <w:rPr>
          <w:rFonts w:ascii="Times New Roman" w:hAnsi="Times New Roman" w:cs="Times New Roman"/>
          <w:sz w:val="24"/>
          <w:szCs w:val="24"/>
        </w:rPr>
        <w:t xml:space="preserve"> en la otra Parte</w:t>
      </w:r>
      <w:r w:rsidR="0091120B">
        <w:rPr>
          <w:rFonts w:ascii="Times New Roman" w:hAnsi="Times New Roman" w:cs="Times New Roman"/>
          <w:sz w:val="24"/>
          <w:szCs w:val="24"/>
        </w:rPr>
        <w:t>. Para efectos de este estudio</w:t>
      </w:r>
      <w:r w:rsidR="00F0772E">
        <w:rPr>
          <w:rFonts w:ascii="Times New Roman" w:hAnsi="Times New Roman" w:cs="Times New Roman"/>
          <w:sz w:val="24"/>
          <w:szCs w:val="24"/>
        </w:rPr>
        <w:t>, se asum</w:t>
      </w:r>
      <w:r w:rsidR="0091120B">
        <w:rPr>
          <w:rFonts w:ascii="Times New Roman" w:hAnsi="Times New Roman" w:cs="Times New Roman"/>
          <w:sz w:val="24"/>
          <w:szCs w:val="24"/>
        </w:rPr>
        <w:t xml:space="preserve">irá </w:t>
      </w:r>
      <w:r w:rsidR="00F0772E">
        <w:rPr>
          <w:rFonts w:ascii="Times New Roman" w:hAnsi="Times New Roman" w:cs="Times New Roman"/>
          <w:sz w:val="24"/>
          <w:szCs w:val="24"/>
        </w:rPr>
        <w:t xml:space="preserve">que </w:t>
      </w:r>
      <w:r w:rsidR="0091120B">
        <w:rPr>
          <w:rFonts w:ascii="Times New Roman" w:hAnsi="Times New Roman" w:cs="Times New Roman"/>
          <w:sz w:val="24"/>
          <w:szCs w:val="24"/>
        </w:rPr>
        <w:t xml:space="preserve">tales </w:t>
      </w:r>
      <w:r w:rsidR="00F0772E">
        <w:rPr>
          <w:rFonts w:ascii="Times New Roman" w:hAnsi="Times New Roman" w:cs="Times New Roman"/>
          <w:sz w:val="24"/>
          <w:szCs w:val="24"/>
        </w:rPr>
        <w:t xml:space="preserve">exportaciones </w:t>
      </w:r>
      <w:r w:rsidR="00DA68C3">
        <w:rPr>
          <w:rFonts w:ascii="Times New Roman" w:hAnsi="Times New Roman" w:cs="Times New Roman"/>
          <w:sz w:val="24"/>
          <w:szCs w:val="24"/>
        </w:rPr>
        <w:t xml:space="preserve">sí </w:t>
      </w:r>
      <w:r w:rsidR="00172964">
        <w:rPr>
          <w:rFonts w:ascii="Times New Roman" w:hAnsi="Times New Roman" w:cs="Times New Roman"/>
          <w:sz w:val="24"/>
          <w:szCs w:val="24"/>
        </w:rPr>
        <w:t>han hecho, efectivamente, u</w:t>
      </w:r>
      <w:r w:rsidR="00F0772E">
        <w:rPr>
          <w:rFonts w:ascii="Times New Roman" w:hAnsi="Times New Roman" w:cs="Times New Roman"/>
          <w:sz w:val="24"/>
          <w:szCs w:val="24"/>
        </w:rPr>
        <w:t xml:space="preserve">so de estas </w:t>
      </w:r>
      <w:r w:rsidR="0091120B">
        <w:rPr>
          <w:rFonts w:ascii="Times New Roman" w:hAnsi="Times New Roman" w:cs="Times New Roman"/>
          <w:sz w:val="24"/>
          <w:szCs w:val="24"/>
        </w:rPr>
        <w:t>preferencias arancelarias</w:t>
      </w:r>
      <w:r w:rsidR="00172964">
        <w:rPr>
          <w:rFonts w:ascii="Times New Roman" w:hAnsi="Times New Roman" w:cs="Times New Roman"/>
          <w:sz w:val="24"/>
          <w:szCs w:val="24"/>
        </w:rPr>
        <w:t>,</w:t>
      </w:r>
      <w:r w:rsidR="00CA5530">
        <w:rPr>
          <w:rFonts w:ascii="Times New Roman" w:hAnsi="Times New Roman" w:cs="Times New Roman"/>
          <w:sz w:val="24"/>
          <w:szCs w:val="24"/>
        </w:rPr>
        <w:t xml:space="preserve"> aun cuando </w:t>
      </w:r>
      <w:r w:rsidR="00706FE7">
        <w:rPr>
          <w:rFonts w:ascii="Times New Roman" w:hAnsi="Times New Roman" w:cs="Times New Roman"/>
          <w:sz w:val="24"/>
          <w:szCs w:val="24"/>
        </w:rPr>
        <w:t xml:space="preserve">en la </w:t>
      </w:r>
      <w:r w:rsidR="00172964">
        <w:rPr>
          <w:rFonts w:ascii="Times New Roman" w:hAnsi="Times New Roman" w:cs="Times New Roman"/>
          <w:sz w:val="24"/>
          <w:szCs w:val="24"/>
        </w:rPr>
        <w:t xml:space="preserve">práctica </w:t>
      </w:r>
      <w:r w:rsidR="00CA5530">
        <w:rPr>
          <w:rFonts w:ascii="Times New Roman" w:hAnsi="Times New Roman" w:cs="Times New Roman"/>
          <w:sz w:val="24"/>
          <w:szCs w:val="24"/>
        </w:rPr>
        <w:t xml:space="preserve">existe </w:t>
      </w:r>
      <w:r w:rsidR="00825DA2">
        <w:rPr>
          <w:rFonts w:ascii="Times New Roman" w:hAnsi="Times New Roman" w:cs="Times New Roman"/>
          <w:sz w:val="24"/>
          <w:szCs w:val="24"/>
        </w:rPr>
        <w:t xml:space="preserve">la posibilidad que una </w:t>
      </w:r>
      <w:r w:rsidR="00DA68C3">
        <w:rPr>
          <w:rFonts w:ascii="Times New Roman" w:hAnsi="Times New Roman" w:cs="Times New Roman"/>
          <w:sz w:val="24"/>
          <w:szCs w:val="24"/>
        </w:rPr>
        <w:t xml:space="preserve">pequeña parte </w:t>
      </w:r>
      <w:r w:rsidR="00CA5530">
        <w:rPr>
          <w:rFonts w:ascii="Times New Roman" w:hAnsi="Times New Roman" w:cs="Times New Roman"/>
          <w:sz w:val="24"/>
          <w:szCs w:val="24"/>
        </w:rPr>
        <w:t xml:space="preserve">no se </w:t>
      </w:r>
      <w:r w:rsidR="00D6327B">
        <w:rPr>
          <w:rFonts w:ascii="Times New Roman" w:hAnsi="Times New Roman" w:cs="Times New Roman"/>
          <w:sz w:val="24"/>
          <w:szCs w:val="24"/>
        </w:rPr>
        <w:t>ha</w:t>
      </w:r>
      <w:r w:rsidR="00172964">
        <w:rPr>
          <w:rFonts w:ascii="Times New Roman" w:hAnsi="Times New Roman" w:cs="Times New Roman"/>
          <w:sz w:val="24"/>
          <w:szCs w:val="24"/>
        </w:rPr>
        <w:t>ya</w:t>
      </w:r>
      <w:r w:rsidR="00D6327B">
        <w:rPr>
          <w:rFonts w:ascii="Times New Roman" w:hAnsi="Times New Roman" w:cs="Times New Roman"/>
          <w:sz w:val="24"/>
          <w:szCs w:val="24"/>
        </w:rPr>
        <w:t xml:space="preserve"> acogido </w:t>
      </w:r>
      <w:r w:rsidR="00CA5530">
        <w:rPr>
          <w:rFonts w:ascii="Times New Roman" w:hAnsi="Times New Roman" w:cs="Times New Roman"/>
          <w:sz w:val="24"/>
          <w:szCs w:val="24"/>
        </w:rPr>
        <w:t>a</w:t>
      </w:r>
      <w:r w:rsidR="009E1CC9">
        <w:rPr>
          <w:rFonts w:ascii="Times New Roman" w:hAnsi="Times New Roman" w:cs="Times New Roman"/>
          <w:sz w:val="24"/>
          <w:szCs w:val="24"/>
        </w:rPr>
        <w:t xml:space="preserve"> este </w:t>
      </w:r>
      <w:r w:rsidR="00CA5530">
        <w:rPr>
          <w:rFonts w:ascii="Times New Roman" w:hAnsi="Times New Roman" w:cs="Times New Roman"/>
          <w:sz w:val="24"/>
          <w:szCs w:val="24"/>
        </w:rPr>
        <w:t>beneficio</w:t>
      </w:r>
      <w:r w:rsidR="0091120B">
        <w:rPr>
          <w:rFonts w:ascii="Times New Roman" w:hAnsi="Times New Roman" w:cs="Times New Roman"/>
          <w:sz w:val="24"/>
          <w:szCs w:val="24"/>
        </w:rPr>
        <w:t>.</w:t>
      </w:r>
      <w:r w:rsidR="00143F29">
        <w:rPr>
          <w:rFonts w:ascii="Times New Roman" w:hAnsi="Times New Roman" w:cs="Times New Roman"/>
          <w:sz w:val="24"/>
          <w:szCs w:val="24"/>
        </w:rPr>
        <w:t xml:space="preserve"> </w:t>
      </w:r>
      <w:r w:rsidR="00656538">
        <w:rPr>
          <w:rFonts w:ascii="Times New Roman" w:hAnsi="Times New Roman" w:cs="Times New Roman"/>
          <w:sz w:val="24"/>
          <w:szCs w:val="24"/>
        </w:rPr>
        <w:t xml:space="preserve">Diversos estudios de DIRECON señalan que las exportaciones sí hacen uso amplio del trato preferencial en los Acuerdos firmados por Chile lo que, en definitiva, se </w:t>
      </w:r>
      <w:r w:rsidR="00FD79CB">
        <w:rPr>
          <w:rFonts w:ascii="Times New Roman" w:hAnsi="Times New Roman" w:cs="Times New Roman"/>
          <w:sz w:val="24"/>
          <w:szCs w:val="24"/>
        </w:rPr>
        <w:t>c</w:t>
      </w:r>
      <w:r w:rsidR="00656538">
        <w:rPr>
          <w:rFonts w:ascii="Times New Roman" w:hAnsi="Times New Roman" w:cs="Times New Roman"/>
          <w:sz w:val="24"/>
          <w:szCs w:val="24"/>
        </w:rPr>
        <w:t xml:space="preserve">onsideró como la justificación central del supuesto </w:t>
      </w:r>
      <w:r w:rsidR="006E619C">
        <w:rPr>
          <w:rFonts w:ascii="Times New Roman" w:hAnsi="Times New Roman" w:cs="Times New Roman"/>
          <w:sz w:val="24"/>
          <w:szCs w:val="24"/>
        </w:rPr>
        <w:t>mencionado</w:t>
      </w:r>
      <w:r w:rsidR="00656538">
        <w:rPr>
          <w:rFonts w:ascii="Times New Roman" w:hAnsi="Times New Roman" w:cs="Times New Roman"/>
          <w:sz w:val="24"/>
          <w:szCs w:val="24"/>
        </w:rPr>
        <w:t>.</w:t>
      </w:r>
    </w:p>
    <w:p w:rsidR="0047047B" w:rsidRDefault="0047047B" w:rsidP="00100A32">
      <w:pPr>
        <w:spacing w:line="360" w:lineRule="auto"/>
        <w:jc w:val="both"/>
        <w:rPr>
          <w:rFonts w:ascii="Times New Roman" w:hAnsi="Times New Roman" w:cs="Times New Roman"/>
          <w:sz w:val="24"/>
          <w:szCs w:val="24"/>
        </w:rPr>
      </w:pPr>
    </w:p>
    <w:p w:rsidR="00014E46" w:rsidRDefault="005D5129"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Al respecto, c</w:t>
      </w:r>
      <w:r w:rsidR="00600B9D">
        <w:rPr>
          <w:rFonts w:ascii="Times New Roman" w:hAnsi="Times New Roman" w:cs="Times New Roman"/>
          <w:sz w:val="24"/>
          <w:szCs w:val="24"/>
        </w:rPr>
        <w:t xml:space="preserve">abe señalar que </w:t>
      </w:r>
      <w:r w:rsidR="00143F29">
        <w:rPr>
          <w:rFonts w:ascii="Times New Roman" w:hAnsi="Times New Roman" w:cs="Times New Roman"/>
          <w:sz w:val="24"/>
          <w:szCs w:val="24"/>
        </w:rPr>
        <w:t>l</w:t>
      </w:r>
      <w:r w:rsidR="003E49D6">
        <w:rPr>
          <w:rFonts w:ascii="Times New Roman" w:hAnsi="Times New Roman" w:cs="Times New Roman"/>
          <w:sz w:val="24"/>
          <w:szCs w:val="24"/>
        </w:rPr>
        <w:t xml:space="preserve">os registros </w:t>
      </w:r>
      <w:r w:rsidR="00143F29">
        <w:rPr>
          <w:rFonts w:ascii="Times New Roman" w:hAnsi="Times New Roman" w:cs="Times New Roman"/>
          <w:sz w:val="24"/>
          <w:szCs w:val="24"/>
        </w:rPr>
        <w:t>estadístic</w:t>
      </w:r>
      <w:r w:rsidR="003E49D6">
        <w:rPr>
          <w:rFonts w:ascii="Times New Roman" w:hAnsi="Times New Roman" w:cs="Times New Roman"/>
          <w:sz w:val="24"/>
          <w:szCs w:val="24"/>
        </w:rPr>
        <w:t>o</w:t>
      </w:r>
      <w:r w:rsidR="00143F29">
        <w:rPr>
          <w:rFonts w:ascii="Times New Roman" w:hAnsi="Times New Roman" w:cs="Times New Roman"/>
          <w:sz w:val="24"/>
          <w:szCs w:val="24"/>
        </w:rPr>
        <w:t xml:space="preserve">s </w:t>
      </w:r>
      <w:r w:rsidR="00600B9D">
        <w:rPr>
          <w:rFonts w:ascii="Times New Roman" w:hAnsi="Times New Roman" w:cs="Times New Roman"/>
          <w:sz w:val="24"/>
          <w:szCs w:val="24"/>
        </w:rPr>
        <w:t xml:space="preserve">de </w:t>
      </w:r>
      <w:r w:rsidR="00FE51F9">
        <w:rPr>
          <w:rFonts w:ascii="Times New Roman" w:hAnsi="Times New Roman" w:cs="Times New Roman"/>
          <w:sz w:val="24"/>
          <w:szCs w:val="24"/>
        </w:rPr>
        <w:t>exportac</w:t>
      </w:r>
      <w:r w:rsidR="00600B9D">
        <w:rPr>
          <w:rFonts w:ascii="Times New Roman" w:hAnsi="Times New Roman" w:cs="Times New Roman"/>
          <w:sz w:val="24"/>
          <w:szCs w:val="24"/>
        </w:rPr>
        <w:t>iones</w:t>
      </w:r>
      <w:r>
        <w:rPr>
          <w:rFonts w:ascii="Times New Roman" w:hAnsi="Times New Roman" w:cs="Times New Roman"/>
          <w:sz w:val="24"/>
          <w:szCs w:val="24"/>
        </w:rPr>
        <w:t xml:space="preserve"> </w:t>
      </w:r>
      <w:r w:rsidR="00FD6437">
        <w:rPr>
          <w:rFonts w:ascii="Times New Roman" w:hAnsi="Times New Roman" w:cs="Times New Roman"/>
          <w:sz w:val="24"/>
          <w:szCs w:val="24"/>
        </w:rPr>
        <w:t>utilizad</w:t>
      </w:r>
      <w:r w:rsidR="003E49D6">
        <w:rPr>
          <w:rFonts w:ascii="Times New Roman" w:hAnsi="Times New Roman" w:cs="Times New Roman"/>
          <w:sz w:val="24"/>
          <w:szCs w:val="24"/>
        </w:rPr>
        <w:t>o</w:t>
      </w:r>
      <w:r w:rsidR="00FD6437">
        <w:rPr>
          <w:rFonts w:ascii="Times New Roman" w:hAnsi="Times New Roman" w:cs="Times New Roman"/>
          <w:sz w:val="24"/>
          <w:szCs w:val="24"/>
        </w:rPr>
        <w:t xml:space="preserve">s en </w:t>
      </w:r>
      <w:r>
        <w:rPr>
          <w:rFonts w:ascii="Times New Roman" w:hAnsi="Times New Roman" w:cs="Times New Roman"/>
          <w:sz w:val="24"/>
          <w:szCs w:val="24"/>
        </w:rPr>
        <w:t xml:space="preserve">este </w:t>
      </w:r>
      <w:r w:rsidR="00143F29">
        <w:rPr>
          <w:rFonts w:ascii="Times New Roman" w:hAnsi="Times New Roman" w:cs="Times New Roman"/>
          <w:sz w:val="24"/>
          <w:szCs w:val="24"/>
        </w:rPr>
        <w:t xml:space="preserve">estudio </w:t>
      </w:r>
      <w:r w:rsidR="00AB5C86">
        <w:rPr>
          <w:rFonts w:ascii="Times New Roman" w:hAnsi="Times New Roman" w:cs="Times New Roman"/>
          <w:sz w:val="24"/>
          <w:szCs w:val="24"/>
        </w:rPr>
        <w:t xml:space="preserve">incluían </w:t>
      </w:r>
      <w:r w:rsidR="006A2968">
        <w:rPr>
          <w:rFonts w:ascii="Times New Roman" w:hAnsi="Times New Roman" w:cs="Times New Roman"/>
          <w:sz w:val="24"/>
          <w:szCs w:val="24"/>
        </w:rPr>
        <w:t xml:space="preserve">el dato </w:t>
      </w:r>
      <w:r w:rsidR="003E49D6">
        <w:rPr>
          <w:rFonts w:ascii="Times New Roman" w:hAnsi="Times New Roman" w:cs="Times New Roman"/>
          <w:sz w:val="24"/>
          <w:szCs w:val="24"/>
        </w:rPr>
        <w:t xml:space="preserve">de </w:t>
      </w:r>
      <w:r w:rsidR="00600B9D">
        <w:rPr>
          <w:rFonts w:ascii="Times New Roman" w:hAnsi="Times New Roman" w:cs="Times New Roman"/>
          <w:sz w:val="24"/>
          <w:szCs w:val="24"/>
        </w:rPr>
        <w:t xml:space="preserve">si la mercancía </w:t>
      </w:r>
      <w:r w:rsidR="001B589A">
        <w:rPr>
          <w:rFonts w:ascii="Times New Roman" w:hAnsi="Times New Roman" w:cs="Times New Roman"/>
          <w:sz w:val="24"/>
          <w:szCs w:val="24"/>
        </w:rPr>
        <w:t>se acog</w:t>
      </w:r>
      <w:r w:rsidR="00142872">
        <w:rPr>
          <w:rFonts w:ascii="Times New Roman" w:hAnsi="Times New Roman" w:cs="Times New Roman"/>
          <w:sz w:val="24"/>
          <w:szCs w:val="24"/>
        </w:rPr>
        <w:t xml:space="preserve">ía </w:t>
      </w:r>
      <w:r w:rsidR="003D4C28">
        <w:rPr>
          <w:rFonts w:ascii="Times New Roman" w:hAnsi="Times New Roman" w:cs="Times New Roman"/>
          <w:sz w:val="24"/>
          <w:szCs w:val="24"/>
        </w:rPr>
        <w:t xml:space="preserve">o no </w:t>
      </w:r>
      <w:r w:rsidR="001B589A">
        <w:rPr>
          <w:rFonts w:ascii="Times New Roman" w:hAnsi="Times New Roman" w:cs="Times New Roman"/>
          <w:sz w:val="24"/>
          <w:szCs w:val="24"/>
        </w:rPr>
        <w:t>a la preferencia arancelaria</w:t>
      </w:r>
      <w:r w:rsidR="00FD6437">
        <w:rPr>
          <w:rFonts w:ascii="Times New Roman" w:hAnsi="Times New Roman" w:cs="Times New Roman"/>
          <w:sz w:val="24"/>
          <w:szCs w:val="24"/>
        </w:rPr>
        <w:t xml:space="preserve"> en destino</w:t>
      </w:r>
      <w:r w:rsidR="00375A38">
        <w:rPr>
          <w:rFonts w:ascii="Times New Roman" w:hAnsi="Times New Roman" w:cs="Times New Roman"/>
          <w:sz w:val="24"/>
          <w:szCs w:val="24"/>
        </w:rPr>
        <w:t xml:space="preserve">, información que fue revisada previamente y que resultó en que </w:t>
      </w:r>
      <w:r w:rsidR="003D4C28">
        <w:rPr>
          <w:rFonts w:ascii="Times New Roman" w:hAnsi="Times New Roman" w:cs="Times New Roman"/>
          <w:sz w:val="24"/>
          <w:szCs w:val="24"/>
        </w:rPr>
        <w:t xml:space="preserve">pocas </w:t>
      </w:r>
      <w:r>
        <w:rPr>
          <w:rFonts w:ascii="Times New Roman" w:hAnsi="Times New Roman" w:cs="Times New Roman"/>
          <w:sz w:val="24"/>
          <w:szCs w:val="24"/>
        </w:rPr>
        <w:t xml:space="preserve">exportaciones </w:t>
      </w:r>
      <w:r w:rsidR="003D4C28">
        <w:rPr>
          <w:rFonts w:ascii="Times New Roman" w:hAnsi="Times New Roman" w:cs="Times New Roman"/>
          <w:sz w:val="24"/>
          <w:szCs w:val="24"/>
        </w:rPr>
        <w:t>h</w:t>
      </w:r>
      <w:r w:rsidR="00C1261D">
        <w:rPr>
          <w:rFonts w:ascii="Times New Roman" w:hAnsi="Times New Roman" w:cs="Times New Roman"/>
          <w:sz w:val="24"/>
          <w:szCs w:val="24"/>
        </w:rPr>
        <w:t xml:space="preserve">icieron </w:t>
      </w:r>
      <w:r w:rsidR="003D4C28">
        <w:rPr>
          <w:rFonts w:ascii="Times New Roman" w:hAnsi="Times New Roman" w:cs="Times New Roman"/>
          <w:sz w:val="24"/>
          <w:szCs w:val="24"/>
        </w:rPr>
        <w:t xml:space="preserve">uso de </w:t>
      </w:r>
      <w:r w:rsidR="00C1261D">
        <w:rPr>
          <w:rFonts w:ascii="Times New Roman" w:hAnsi="Times New Roman" w:cs="Times New Roman"/>
          <w:sz w:val="24"/>
          <w:szCs w:val="24"/>
        </w:rPr>
        <w:t xml:space="preserve">la </w:t>
      </w:r>
      <w:r w:rsidR="003D4C28">
        <w:rPr>
          <w:rFonts w:ascii="Times New Roman" w:hAnsi="Times New Roman" w:cs="Times New Roman"/>
          <w:sz w:val="24"/>
          <w:szCs w:val="24"/>
        </w:rPr>
        <w:t>preferencia</w:t>
      </w:r>
      <w:r w:rsidR="00375A38">
        <w:rPr>
          <w:rFonts w:ascii="Times New Roman" w:hAnsi="Times New Roman" w:cs="Times New Roman"/>
          <w:sz w:val="24"/>
          <w:szCs w:val="24"/>
        </w:rPr>
        <w:t xml:space="preserve">. </w:t>
      </w:r>
      <w:r w:rsidR="00656538">
        <w:rPr>
          <w:rFonts w:ascii="Times New Roman" w:hAnsi="Times New Roman" w:cs="Times New Roman"/>
          <w:sz w:val="24"/>
          <w:szCs w:val="24"/>
        </w:rPr>
        <w:t xml:space="preserve">La causa de </w:t>
      </w:r>
      <w:r w:rsidR="007C4CEA">
        <w:rPr>
          <w:rFonts w:ascii="Times New Roman" w:hAnsi="Times New Roman" w:cs="Times New Roman"/>
          <w:sz w:val="24"/>
          <w:szCs w:val="24"/>
        </w:rPr>
        <w:t>ello</w:t>
      </w:r>
      <w:r w:rsidR="00656538">
        <w:rPr>
          <w:rFonts w:ascii="Times New Roman" w:hAnsi="Times New Roman" w:cs="Times New Roman"/>
          <w:sz w:val="24"/>
          <w:szCs w:val="24"/>
        </w:rPr>
        <w:t xml:space="preserve"> tendría su origen en que los exportadores no siempre informan si su mercancía se acogerá a trato preferencial en destino, lo que no se ve reflejado en los registros estadísticos. Por tal razón, se desestimó utilizar esa información en este estudio de caso.</w:t>
      </w:r>
    </w:p>
    <w:p w:rsidR="00656538" w:rsidRDefault="00656538" w:rsidP="00100A32">
      <w:pPr>
        <w:spacing w:line="360" w:lineRule="auto"/>
        <w:jc w:val="both"/>
        <w:rPr>
          <w:rFonts w:ascii="Times New Roman" w:hAnsi="Times New Roman" w:cs="Times New Roman"/>
          <w:sz w:val="24"/>
          <w:szCs w:val="24"/>
        </w:rPr>
      </w:pPr>
    </w:p>
    <w:p w:rsidR="00501D49" w:rsidRDefault="000C3D99"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C1261D">
        <w:rPr>
          <w:rFonts w:ascii="Times New Roman" w:hAnsi="Times New Roman" w:cs="Times New Roman"/>
          <w:sz w:val="24"/>
          <w:szCs w:val="24"/>
        </w:rPr>
        <w:t xml:space="preserve">a información del uso de preferencias que hace una mercancía en el comercio internacional se encuentra </w:t>
      </w:r>
      <w:r w:rsidR="002806F4">
        <w:rPr>
          <w:rFonts w:ascii="Times New Roman" w:hAnsi="Times New Roman" w:cs="Times New Roman"/>
          <w:sz w:val="24"/>
          <w:szCs w:val="24"/>
        </w:rPr>
        <w:t xml:space="preserve">correctamente </w:t>
      </w:r>
      <w:r w:rsidR="00C1261D">
        <w:rPr>
          <w:rFonts w:ascii="Times New Roman" w:hAnsi="Times New Roman" w:cs="Times New Roman"/>
          <w:sz w:val="24"/>
          <w:szCs w:val="24"/>
        </w:rPr>
        <w:t xml:space="preserve">registrada </w:t>
      </w:r>
      <w:r w:rsidR="005D5129">
        <w:rPr>
          <w:rFonts w:ascii="Times New Roman" w:hAnsi="Times New Roman" w:cs="Times New Roman"/>
          <w:sz w:val="24"/>
          <w:szCs w:val="24"/>
        </w:rPr>
        <w:t xml:space="preserve">en </w:t>
      </w:r>
      <w:r w:rsidR="00C1261D">
        <w:rPr>
          <w:rFonts w:ascii="Times New Roman" w:hAnsi="Times New Roman" w:cs="Times New Roman"/>
          <w:sz w:val="24"/>
          <w:szCs w:val="24"/>
        </w:rPr>
        <w:t>las estadísticas de importación de un país</w:t>
      </w:r>
      <w:r w:rsidR="005D5129">
        <w:rPr>
          <w:rFonts w:ascii="Times New Roman" w:hAnsi="Times New Roman" w:cs="Times New Roman"/>
          <w:sz w:val="24"/>
          <w:szCs w:val="24"/>
        </w:rPr>
        <w:t xml:space="preserve">. </w:t>
      </w:r>
      <w:r>
        <w:rPr>
          <w:rFonts w:ascii="Times New Roman" w:hAnsi="Times New Roman" w:cs="Times New Roman"/>
          <w:sz w:val="24"/>
          <w:szCs w:val="24"/>
        </w:rPr>
        <w:t>Sin embargo, e</w:t>
      </w:r>
      <w:r w:rsidR="00C1261D">
        <w:rPr>
          <w:rFonts w:ascii="Times New Roman" w:hAnsi="Times New Roman" w:cs="Times New Roman"/>
          <w:sz w:val="24"/>
          <w:szCs w:val="24"/>
        </w:rPr>
        <w:t xml:space="preserve">sta información es </w:t>
      </w:r>
      <w:r w:rsidR="0047047B">
        <w:rPr>
          <w:rFonts w:ascii="Times New Roman" w:hAnsi="Times New Roman" w:cs="Times New Roman"/>
          <w:sz w:val="24"/>
          <w:szCs w:val="24"/>
        </w:rPr>
        <w:t xml:space="preserve">poco accesible </w:t>
      </w:r>
      <w:r w:rsidR="00C1261D">
        <w:rPr>
          <w:rFonts w:ascii="Times New Roman" w:hAnsi="Times New Roman" w:cs="Times New Roman"/>
          <w:sz w:val="24"/>
          <w:szCs w:val="24"/>
        </w:rPr>
        <w:t>al público en general</w:t>
      </w:r>
      <w:r w:rsidR="0047047B">
        <w:rPr>
          <w:rFonts w:ascii="Times New Roman" w:hAnsi="Times New Roman" w:cs="Times New Roman"/>
          <w:sz w:val="24"/>
          <w:szCs w:val="24"/>
        </w:rPr>
        <w:t xml:space="preserve">, </w:t>
      </w:r>
      <w:r>
        <w:rPr>
          <w:rFonts w:ascii="Times New Roman" w:hAnsi="Times New Roman" w:cs="Times New Roman"/>
          <w:sz w:val="24"/>
          <w:szCs w:val="24"/>
        </w:rPr>
        <w:t xml:space="preserve">dificultando </w:t>
      </w:r>
      <w:r w:rsidR="006A2968">
        <w:rPr>
          <w:rFonts w:ascii="Times New Roman" w:hAnsi="Times New Roman" w:cs="Times New Roman"/>
          <w:sz w:val="24"/>
          <w:szCs w:val="24"/>
        </w:rPr>
        <w:t xml:space="preserve">los </w:t>
      </w:r>
      <w:r w:rsidR="0047047B">
        <w:rPr>
          <w:rFonts w:ascii="Times New Roman" w:hAnsi="Times New Roman" w:cs="Times New Roman"/>
          <w:sz w:val="24"/>
          <w:szCs w:val="24"/>
        </w:rPr>
        <w:t xml:space="preserve">análisis más aun cuando se estudian varios </w:t>
      </w:r>
      <w:r w:rsidR="005D5129">
        <w:rPr>
          <w:rFonts w:ascii="Times New Roman" w:hAnsi="Times New Roman" w:cs="Times New Roman"/>
          <w:sz w:val="24"/>
          <w:szCs w:val="24"/>
        </w:rPr>
        <w:t>países</w:t>
      </w:r>
      <w:r w:rsidR="0047047B">
        <w:rPr>
          <w:rFonts w:ascii="Times New Roman" w:hAnsi="Times New Roman" w:cs="Times New Roman"/>
          <w:sz w:val="24"/>
          <w:szCs w:val="24"/>
        </w:rPr>
        <w:t xml:space="preserve">. Este </w:t>
      </w:r>
      <w:r w:rsidR="005D5129">
        <w:rPr>
          <w:rFonts w:ascii="Times New Roman" w:hAnsi="Times New Roman" w:cs="Times New Roman"/>
          <w:sz w:val="24"/>
          <w:szCs w:val="24"/>
        </w:rPr>
        <w:t xml:space="preserve">aspecto también </w:t>
      </w:r>
      <w:r w:rsidR="00501D49">
        <w:rPr>
          <w:rFonts w:ascii="Times New Roman" w:hAnsi="Times New Roman" w:cs="Times New Roman"/>
          <w:sz w:val="24"/>
          <w:szCs w:val="24"/>
        </w:rPr>
        <w:t xml:space="preserve">explica la necesidad de considerar como </w:t>
      </w:r>
      <w:r w:rsidR="005D5129">
        <w:rPr>
          <w:rFonts w:ascii="Times New Roman" w:hAnsi="Times New Roman" w:cs="Times New Roman"/>
          <w:sz w:val="24"/>
          <w:szCs w:val="24"/>
        </w:rPr>
        <w:t xml:space="preserve">supuesto </w:t>
      </w:r>
      <w:r w:rsidR="00501D49">
        <w:rPr>
          <w:rFonts w:ascii="Times New Roman" w:hAnsi="Times New Roman" w:cs="Times New Roman"/>
          <w:sz w:val="24"/>
          <w:szCs w:val="24"/>
        </w:rPr>
        <w:t>que todas las exportaciones hacen uso de trato preferencial arancelario.</w:t>
      </w:r>
    </w:p>
    <w:p w:rsidR="00FD6437" w:rsidRDefault="00FD6437" w:rsidP="00100A32">
      <w:pPr>
        <w:spacing w:line="360" w:lineRule="auto"/>
        <w:jc w:val="both"/>
        <w:rPr>
          <w:rFonts w:ascii="Times New Roman" w:hAnsi="Times New Roman" w:cs="Times New Roman"/>
          <w:sz w:val="24"/>
          <w:szCs w:val="24"/>
        </w:rPr>
      </w:pPr>
    </w:p>
    <w:p w:rsidR="006B567E" w:rsidRDefault="00211564" w:rsidP="00100A32">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partir de </w:t>
      </w:r>
      <w:r w:rsidR="004837F5">
        <w:rPr>
          <w:rFonts w:ascii="Times New Roman" w:hAnsi="Times New Roman" w:cs="Times New Roman"/>
          <w:sz w:val="24"/>
          <w:szCs w:val="24"/>
        </w:rPr>
        <w:t xml:space="preserve">1990, se firmaron diez acuerdos </w:t>
      </w:r>
      <w:r w:rsidR="00B217E2">
        <w:rPr>
          <w:rFonts w:ascii="Times New Roman" w:hAnsi="Times New Roman" w:cs="Times New Roman"/>
          <w:sz w:val="24"/>
          <w:szCs w:val="24"/>
        </w:rPr>
        <w:t xml:space="preserve">comerciales </w:t>
      </w:r>
      <w:r w:rsidR="004837F5">
        <w:rPr>
          <w:rFonts w:ascii="Times New Roman" w:hAnsi="Times New Roman" w:cs="Times New Roman"/>
          <w:sz w:val="24"/>
          <w:szCs w:val="24"/>
        </w:rPr>
        <w:t xml:space="preserve">con los seis países en estudio, </w:t>
      </w:r>
      <w:r w:rsidR="00B217E2">
        <w:rPr>
          <w:rFonts w:ascii="Times New Roman" w:hAnsi="Times New Roman" w:cs="Times New Roman"/>
          <w:sz w:val="24"/>
          <w:szCs w:val="24"/>
        </w:rPr>
        <w:t>varios de los cuales evolucionaron d</w:t>
      </w:r>
      <w:r w:rsidR="004837F5">
        <w:rPr>
          <w:rFonts w:ascii="Times New Roman" w:hAnsi="Times New Roman" w:cs="Times New Roman"/>
          <w:sz w:val="24"/>
          <w:szCs w:val="24"/>
        </w:rPr>
        <w:t>esde textos poco complejos</w:t>
      </w:r>
      <w:r w:rsidR="00B217E2">
        <w:rPr>
          <w:rFonts w:ascii="Times New Roman" w:hAnsi="Times New Roman" w:cs="Times New Roman"/>
          <w:sz w:val="24"/>
          <w:szCs w:val="24"/>
        </w:rPr>
        <w:t>,</w:t>
      </w:r>
      <w:r w:rsidR="004837F5">
        <w:rPr>
          <w:rFonts w:ascii="Times New Roman" w:hAnsi="Times New Roman" w:cs="Times New Roman"/>
          <w:sz w:val="24"/>
          <w:szCs w:val="24"/>
        </w:rPr>
        <w:t xml:space="preserve"> foc</w:t>
      </w:r>
      <w:r w:rsidR="00B217E2">
        <w:rPr>
          <w:rFonts w:ascii="Times New Roman" w:hAnsi="Times New Roman" w:cs="Times New Roman"/>
          <w:sz w:val="24"/>
          <w:szCs w:val="24"/>
        </w:rPr>
        <w:t xml:space="preserve">alizados en </w:t>
      </w:r>
      <w:r w:rsidR="004837F5">
        <w:rPr>
          <w:rFonts w:ascii="Times New Roman" w:hAnsi="Times New Roman" w:cs="Times New Roman"/>
          <w:sz w:val="24"/>
          <w:szCs w:val="24"/>
        </w:rPr>
        <w:t xml:space="preserve">la eliminación de </w:t>
      </w:r>
      <w:r w:rsidR="004837F5">
        <w:rPr>
          <w:rFonts w:ascii="Times New Roman" w:hAnsi="Times New Roman" w:cs="Times New Roman"/>
          <w:sz w:val="24"/>
          <w:szCs w:val="24"/>
        </w:rPr>
        <w:lastRenderedPageBreak/>
        <w:t>aranceles, hasta acuerdos modernos que incorpora</w:t>
      </w:r>
      <w:r w:rsidR="00B109F6">
        <w:rPr>
          <w:rFonts w:ascii="Times New Roman" w:hAnsi="Times New Roman" w:cs="Times New Roman"/>
          <w:sz w:val="24"/>
          <w:szCs w:val="24"/>
        </w:rPr>
        <w:t>ron</w:t>
      </w:r>
      <w:r w:rsidR="004837F5">
        <w:rPr>
          <w:rFonts w:ascii="Times New Roman" w:hAnsi="Times New Roman" w:cs="Times New Roman"/>
          <w:sz w:val="24"/>
          <w:szCs w:val="24"/>
        </w:rPr>
        <w:t xml:space="preserve"> nuevas disciplinas comerciales</w:t>
      </w:r>
      <w:r w:rsidR="00B217E2">
        <w:rPr>
          <w:rFonts w:ascii="Times New Roman" w:hAnsi="Times New Roman" w:cs="Times New Roman"/>
          <w:sz w:val="24"/>
          <w:szCs w:val="24"/>
        </w:rPr>
        <w:t xml:space="preserve">, como sucedió con </w:t>
      </w:r>
      <w:r w:rsidR="004837F5">
        <w:rPr>
          <w:rFonts w:ascii="Times New Roman" w:hAnsi="Times New Roman" w:cs="Times New Roman"/>
          <w:sz w:val="24"/>
          <w:szCs w:val="24"/>
        </w:rPr>
        <w:t xml:space="preserve">Perú, Colombia, Ecuador y México. </w:t>
      </w:r>
      <w:r w:rsidR="00B109F6">
        <w:rPr>
          <w:rFonts w:ascii="Times New Roman" w:hAnsi="Times New Roman" w:cs="Times New Roman"/>
          <w:sz w:val="24"/>
          <w:szCs w:val="24"/>
        </w:rPr>
        <w:t>Sin embargo, e</w:t>
      </w:r>
      <w:r w:rsidR="00215605">
        <w:rPr>
          <w:rFonts w:ascii="Times New Roman" w:hAnsi="Times New Roman" w:cs="Times New Roman"/>
          <w:sz w:val="24"/>
          <w:szCs w:val="24"/>
        </w:rPr>
        <w:t>st</w:t>
      </w:r>
      <w:r w:rsidR="00B109F6">
        <w:rPr>
          <w:rFonts w:ascii="Times New Roman" w:hAnsi="Times New Roman" w:cs="Times New Roman"/>
          <w:sz w:val="24"/>
          <w:szCs w:val="24"/>
        </w:rPr>
        <w:t>o</w:t>
      </w:r>
      <w:r w:rsidR="00215605">
        <w:rPr>
          <w:rFonts w:ascii="Times New Roman" w:hAnsi="Times New Roman" w:cs="Times New Roman"/>
          <w:sz w:val="24"/>
          <w:szCs w:val="24"/>
        </w:rPr>
        <w:t>s nuev</w:t>
      </w:r>
      <w:r w:rsidR="00B109F6">
        <w:rPr>
          <w:rFonts w:ascii="Times New Roman" w:hAnsi="Times New Roman" w:cs="Times New Roman"/>
          <w:sz w:val="24"/>
          <w:szCs w:val="24"/>
        </w:rPr>
        <w:t>os acuerdos</w:t>
      </w:r>
      <w:r w:rsidR="00215605">
        <w:rPr>
          <w:rFonts w:ascii="Times New Roman" w:hAnsi="Times New Roman" w:cs="Times New Roman"/>
          <w:sz w:val="24"/>
          <w:szCs w:val="24"/>
        </w:rPr>
        <w:t xml:space="preserve"> consolidaron la eliminación de aranceles prevista </w:t>
      </w:r>
      <w:r w:rsidR="00B109F6">
        <w:rPr>
          <w:rFonts w:ascii="Times New Roman" w:hAnsi="Times New Roman" w:cs="Times New Roman"/>
          <w:sz w:val="24"/>
          <w:szCs w:val="24"/>
        </w:rPr>
        <w:t xml:space="preserve">en </w:t>
      </w:r>
      <w:r w:rsidR="00215605">
        <w:rPr>
          <w:rFonts w:ascii="Times New Roman" w:hAnsi="Times New Roman" w:cs="Times New Roman"/>
          <w:sz w:val="24"/>
          <w:szCs w:val="24"/>
        </w:rPr>
        <w:t xml:space="preserve">sus </w:t>
      </w:r>
      <w:r w:rsidR="00B109F6">
        <w:rPr>
          <w:rFonts w:ascii="Times New Roman" w:hAnsi="Times New Roman" w:cs="Times New Roman"/>
          <w:sz w:val="24"/>
          <w:szCs w:val="24"/>
        </w:rPr>
        <w:t xml:space="preserve">versiones </w:t>
      </w:r>
      <w:r w:rsidR="00215605">
        <w:rPr>
          <w:rFonts w:ascii="Times New Roman" w:hAnsi="Times New Roman" w:cs="Times New Roman"/>
          <w:sz w:val="24"/>
          <w:szCs w:val="24"/>
        </w:rPr>
        <w:t>predecesor</w:t>
      </w:r>
      <w:r w:rsidR="00B109F6">
        <w:rPr>
          <w:rFonts w:ascii="Times New Roman" w:hAnsi="Times New Roman" w:cs="Times New Roman"/>
          <w:sz w:val="24"/>
          <w:szCs w:val="24"/>
        </w:rPr>
        <w:t>a</w:t>
      </w:r>
      <w:r w:rsidR="00215605">
        <w:rPr>
          <w:rFonts w:ascii="Times New Roman" w:hAnsi="Times New Roman" w:cs="Times New Roman"/>
          <w:sz w:val="24"/>
          <w:szCs w:val="24"/>
        </w:rPr>
        <w:t>s</w:t>
      </w:r>
      <w:r w:rsidR="00B109F6">
        <w:rPr>
          <w:rFonts w:ascii="Times New Roman" w:hAnsi="Times New Roman" w:cs="Times New Roman"/>
          <w:sz w:val="24"/>
          <w:szCs w:val="24"/>
        </w:rPr>
        <w:t xml:space="preserve">, por lo que los calendarios de eliminación presentados </w:t>
      </w:r>
      <w:r>
        <w:rPr>
          <w:rFonts w:ascii="Times New Roman" w:hAnsi="Times New Roman" w:cs="Times New Roman"/>
          <w:sz w:val="24"/>
          <w:szCs w:val="24"/>
        </w:rPr>
        <w:t xml:space="preserve">en esta sección </w:t>
      </w:r>
      <w:r w:rsidR="00B109F6">
        <w:rPr>
          <w:rFonts w:ascii="Times New Roman" w:hAnsi="Times New Roman" w:cs="Times New Roman"/>
          <w:sz w:val="24"/>
          <w:szCs w:val="24"/>
        </w:rPr>
        <w:t xml:space="preserve">hacen referencia a </w:t>
      </w:r>
      <w:r>
        <w:rPr>
          <w:rFonts w:ascii="Times New Roman" w:hAnsi="Times New Roman" w:cs="Times New Roman"/>
          <w:sz w:val="24"/>
          <w:szCs w:val="24"/>
        </w:rPr>
        <w:t>las primeras versiones de acuerdos que fue cuando se llegó a arancel cero.</w:t>
      </w:r>
      <w:r w:rsidR="00B109F6">
        <w:rPr>
          <w:rFonts w:ascii="Times New Roman" w:hAnsi="Times New Roman" w:cs="Times New Roman"/>
          <w:sz w:val="24"/>
          <w:szCs w:val="24"/>
        </w:rPr>
        <w:t xml:space="preserve"> </w:t>
      </w:r>
      <w:r>
        <w:rPr>
          <w:rFonts w:ascii="Times New Roman" w:hAnsi="Times New Roman" w:cs="Times New Roman"/>
          <w:sz w:val="24"/>
          <w:szCs w:val="24"/>
        </w:rPr>
        <w:t>Para el análisis de las normas de origen se revisaron los capítulos correspondientes de cada acuerdo y se analizaron comparativamente los componentes más relevantes sobre los requisitos de calificación de origen de aplicación general y de las reglas específicas contenidas en anexos, para los muebles de madera.</w:t>
      </w:r>
    </w:p>
    <w:p w:rsidR="0035368A" w:rsidRDefault="0035368A" w:rsidP="00100A32">
      <w:pPr>
        <w:autoSpaceDE w:val="0"/>
        <w:autoSpaceDN w:val="0"/>
        <w:adjustRightInd w:val="0"/>
        <w:spacing w:line="360" w:lineRule="auto"/>
        <w:jc w:val="both"/>
        <w:rPr>
          <w:rFonts w:ascii="Times New Roman" w:hAnsi="Times New Roman" w:cs="Times New Roman"/>
          <w:sz w:val="24"/>
          <w:szCs w:val="24"/>
        </w:rPr>
      </w:pPr>
    </w:p>
    <w:p w:rsidR="00F934B9" w:rsidRDefault="00215605" w:rsidP="00100A32">
      <w:pPr>
        <w:spacing w:line="360" w:lineRule="auto"/>
        <w:jc w:val="both"/>
        <w:rPr>
          <w:rFonts w:ascii="Times New Roman" w:hAnsi="Times New Roman" w:cs="Times New Roman"/>
          <w:sz w:val="24"/>
          <w:szCs w:val="24"/>
        </w:rPr>
      </w:pPr>
      <w:r>
        <w:rPr>
          <w:rFonts w:ascii="Times New Roman" w:hAnsi="Times New Roman" w:cs="Times New Roman"/>
          <w:sz w:val="24"/>
          <w:szCs w:val="24"/>
        </w:rPr>
        <w:t>Cuando entraron en vigencia l</w:t>
      </w:r>
      <w:r w:rsidR="00B109F6">
        <w:rPr>
          <w:rFonts w:ascii="Times New Roman" w:hAnsi="Times New Roman" w:cs="Times New Roman"/>
          <w:sz w:val="24"/>
          <w:szCs w:val="24"/>
        </w:rPr>
        <w:t xml:space="preserve">os </w:t>
      </w:r>
      <w:r>
        <w:rPr>
          <w:rFonts w:ascii="Times New Roman" w:hAnsi="Times New Roman" w:cs="Times New Roman"/>
          <w:sz w:val="24"/>
          <w:szCs w:val="24"/>
        </w:rPr>
        <w:t>primer</w:t>
      </w:r>
      <w:r w:rsidR="00B109F6">
        <w:rPr>
          <w:rFonts w:ascii="Times New Roman" w:hAnsi="Times New Roman" w:cs="Times New Roman"/>
          <w:sz w:val="24"/>
          <w:szCs w:val="24"/>
        </w:rPr>
        <w:t>o</w:t>
      </w:r>
      <w:r>
        <w:rPr>
          <w:rFonts w:ascii="Times New Roman" w:hAnsi="Times New Roman" w:cs="Times New Roman"/>
          <w:sz w:val="24"/>
          <w:szCs w:val="24"/>
        </w:rPr>
        <w:t xml:space="preserve">s acuerdos con Perú, Colombia, Ecuador y México, así como el TLC con Panamá y el ACE con Argentina (Mercosur), </w:t>
      </w:r>
      <w:r w:rsidR="00425705">
        <w:rPr>
          <w:rFonts w:ascii="Times New Roman" w:hAnsi="Times New Roman" w:cs="Times New Roman"/>
          <w:sz w:val="24"/>
          <w:szCs w:val="24"/>
        </w:rPr>
        <w:t xml:space="preserve">ninguno de </w:t>
      </w:r>
      <w:r>
        <w:rPr>
          <w:rFonts w:ascii="Times New Roman" w:hAnsi="Times New Roman" w:cs="Times New Roman"/>
          <w:sz w:val="24"/>
          <w:szCs w:val="24"/>
        </w:rPr>
        <w:t xml:space="preserve">ellos </w:t>
      </w:r>
      <w:r w:rsidR="00F934B9">
        <w:rPr>
          <w:rFonts w:ascii="Times New Roman" w:hAnsi="Times New Roman" w:cs="Times New Roman"/>
          <w:sz w:val="24"/>
          <w:szCs w:val="24"/>
        </w:rPr>
        <w:t xml:space="preserve">benefició con </w:t>
      </w:r>
      <w:r w:rsidR="00B8256E">
        <w:rPr>
          <w:rFonts w:ascii="Times New Roman" w:hAnsi="Times New Roman" w:cs="Times New Roman"/>
          <w:sz w:val="24"/>
          <w:szCs w:val="24"/>
        </w:rPr>
        <w:t xml:space="preserve">eliminación </w:t>
      </w:r>
      <w:r w:rsidR="00561FE8">
        <w:rPr>
          <w:rFonts w:ascii="Times New Roman" w:hAnsi="Times New Roman" w:cs="Times New Roman"/>
          <w:sz w:val="24"/>
          <w:szCs w:val="24"/>
        </w:rPr>
        <w:t>total</w:t>
      </w:r>
      <w:r w:rsidR="001F41BB">
        <w:rPr>
          <w:rFonts w:ascii="Times New Roman" w:hAnsi="Times New Roman" w:cs="Times New Roman"/>
          <w:sz w:val="24"/>
          <w:szCs w:val="24"/>
        </w:rPr>
        <w:t xml:space="preserve"> </w:t>
      </w:r>
      <w:r w:rsidR="00F934B9">
        <w:rPr>
          <w:rFonts w:ascii="Times New Roman" w:hAnsi="Times New Roman" w:cs="Times New Roman"/>
          <w:sz w:val="24"/>
          <w:szCs w:val="24"/>
        </w:rPr>
        <w:t xml:space="preserve">inmediata </w:t>
      </w:r>
      <w:r w:rsidR="001F41BB">
        <w:rPr>
          <w:rFonts w:ascii="Times New Roman" w:hAnsi="Times New Roman" w:cs="Times New Roman"/>
          <w:sz w:val="24"/>
          <w:szCs w:val="24"/>
        </w:rPr>
        <w:t>a los muebles de madera</w:t>
      </w:r>
      <w:r w:rsidR="00561FE8">
        <w:rPr>
          <w:rFonts w:ascii="Times New Roman" w:hAnsi="Times New Roman" w:cs="Times New Roman"/>
          <w:sz w:val="24"/>
          <w:szCs w:val="24"/>
        </w:rPr>
        <w:t xml:space="preserve">. </w:t>
      </w:r>
      <w:r w:rsidR="005E7E5A">
        <w:rPr>
          <w:rFonts w:ascii="Times New Roman" w:hAnsi="Times New Roman" w:cs="Times New Roman"/>
          <w:sz w:val="24"/>
          <w:szCs w:val="24"/>
        </w:rPr>
        <w:t xml:space="preserve">El </w:t>
      </w:r>
      <w:r w:rsidR="00F934B9">
        <w:rPr>
          <w:rFonts w:ascii="Times New Roman" w:hAnsi="Times New Roman" w:cs="Times New Roman"/>
          <w:sz w:val="24"/>
          <w:szCs w:val="24"/>
        </w:rPr>
        <w:t xml:space="preserve">ACE </w:t>
      </w:r>
      <w:r w:rsidR="00446BD6">
        <w:rPr>
          <w:rFonts w:ascii="Times New Roman" w:hAnsi="Times New Roman" w:cs="Times New Roman"/>
          <w:sz w:val="24"/>
          <w:szCs w:val="24"/>
        </w:rPr>
        <w:t>N°</w:t>
      </w:r>
      <w:r w:rsidR="00F934B9">
        <w:rPr>
          <w:rFonts w:ascii="Times New Roman" w:hAnsi="Times New Roman" w:cs="Times New Roman"/>
          <w:sz w:val="24"/>
          <w:szCs w:val="24"/>
        </w:rPr>
        <w:t xml:space="preserve">35 </w:t>
      </w:r>
      <w:r w:rsidR="00425705">
        <w:rPr>
          <w:rFonts w:ascii="Times New Roman" w:hAnsi="Times New Roman" w:cs="Times New Roman"/>
          <w:sz w:val="24"/>
          <w:szCs w:val="24"/>
        </w:rPr>
        <w:t>Chile</w:t>
      </w:r>
      <w:r w:rsidR="005E7E5A">
        <w:rPr>
          <w:rFonts w:ascii="Times New Roman" w:hAnsi="Times New Roman" w:cs="Times New Roman"/>
          <w:sz w:val="24"/>
          <w:szCs w:val="24"/>
        </w:rPr>
        <w:t>-</w:t>
      </w:r>
      <w:r w:rsidR="00561FE8">
        <w:rPr>
          <w:rFonts w:ascii="Times New Roman" w:hAnsi="Times New Roman" w:cs="Times New Roman"/>
          <w:sz w:val="24"/>
          <w:szCs w:val="24"/>
        </w:rPr>
        <w:t>M</w:t>
      </w:r>
      <w:r w:rsidR="005E7E5A">
        <w:rPr>
          <w:rFonts w:ascii="Times New Roman" w:hAnsi="Times New Roman" w:cs="Times New Roman"/>
          <w:sz w:val="24"/>
          <w:szCs w:val="24"/>
        </w:rPr>
        <w:t>ercosur</w:t>
      </w:r>
      <w:r w:rsidR="00561FE8">
        <w:rPr>
          <w:rFonts w:ascii="Times New Roman" w:hAnsi="Times New Roman" w:cs="Times New Roman"/>
          <w:sz w:val="24"/>
          <w:szCs w:val="24"/>
        </w:rPr>
        <w:t xml:space="preserve"> fue el de más lenta velocidad de </w:t>
      </w:r>
      <w:r w:rsidR="00B8256E">
        <w:rPr>
          <w:rFonts w:ascii="Times New Roman" w:hAnsi="Times New Roman" w:cs="Times New Roman"/>
          <w:sz w:val="24"/>
          <w:szCs w:val="24"/>
        </w:rPr>
        <w:t>eliminación</w:t>
      </w:r>
      <w:r w:rsidR="00425705">
        <w:rPr>
          <w:rFonts w:ascii="Times New Roman" w:hAnsi="Times New Roman" w:cs="Times New Roman"/>
          <w:sz w:val="24"/>
          <w:szCs w:val="24"/>
        </w:rPr>
        <w:t>,</w:t>
      </w:r>
      <w:r w:rsidR="00835D4E">
        <w:rPr>
          <w:rFonts w:ascii="Times New Roman" w:hAnsi="Times New Roman" w:cs="Times New Roman"/>
          <w:sz w:val="24"/>
          <w:szCs w:val="24"/>
        </w:rPr>
        <w:t xml:space="preserve"> </w:t>
      </w:r>
      <w:r w:rsidR="005E7E5A">
        <w:rPr>
          <w:rFonts w:ascii="Times New Roman" w:hAnsi="Times New Roman" w:cs="Times New Roman"/>
          <w:sz w:val="24"/>
          <w:szCs w:val="24"/>
        </w:rPr>
        <w:t xml:space="preserve">ya </w:t>
      </w:r>
      <w:r w:rsidR="00561FE8">
        <w:rPr>
          <w:rFonts w:ascii="Times New Roman" w:hAnsi="Times New Roman" w:cs="Times New Roman"/>
          <w:sz w:val="24"/>
          <w:szCs w:val="24"/>
        </w:rPr>
        <w:t>que</w:t>
      </w:r>
      <w:r w:rsidR="00A35028">
        <w:rPr>
          <w:rFonts w:ascii="Times New Roman" w:hAnsi="Times New Roman" w:cs="Times New Roman"/>
          <w:sz w:val="24"/>
          <w:szCs w:val="24"/>
        </w:rPr>
        <w:t xml:space="preserve"> desde </w:t>
      </w:r>
      <w:r w:rsidR="005E7E5A">
        <w:rPr>
          <w:rFonts w:ascii="Times New Roman" w:hAnsi="Times New Roman" w:cs="Times New Roman"/>
          <w:sz w:val="24"/>
          <w:szCs w:val="24"/>
        </w:rPr>
        <w:t xml:space="preserve">su puesta en </w:t>
      </w:r>
      <w:r w:rsidR="00A35028">
        <w:rPr>
          <w:rFonts w:ascii="Times New Roman" w:hAnsi="Times New Roman" w:cs="Times New Roman"/>
          <w:sz w:val="24"/>
          <w:szCs w:val="24"/>
        </w:rPr>
        <w:t>vigencia</w:t>
      </w:r>
      <w:r w:rsidR="00425705">
        <w:rPr>
          <w:rFonts w:ascii="Times New Roman" w:hAnsi="Times New Roman" w:cs="Times New Roman"/>
          <w:sz w:val="24"/>
          <w:szCs w:val="24"/>
        </w:rPr>
        <w:t xml:space="preserve"> en 1996</w:t>
      </w:r>
      <w:r w:rsidR="00561FE8">
        <w:rPr>
          <w:rFonts w:ascii="Times New Roman" w:hAnsi="Times New Roman" w:cs="Times New Roman"/>
          <w:sz w:val="24"/>
          <w:szCs w:val="24"/>
        </w:rPr>
        <w:t xml:space="preserve">, sólo </w:t>
      </w:r>
      <w:r w:rsidR="005E7E5A">
        <w:rPr>
          <w:rFonts w:ascii="Times New Roman" w:hAnsi="Times New Roman" w:cs="Times New Roman"/>
          <w:sz w:val="24"/>
          <w:szCs w:val="24"/>
        </w:rPr>
        <w:t xml:space="preserve">recién </w:t>
      </w:r>
      <w:r w:rsidR="00835D4E">
        <w:rPr>
          <w:rFonts w:ascii="Times New Roman" w:hAnsi="Times New Roman" w:cs="Times New Roman"/>
          <w:sz w:val="24"/>
          <w:szCs w:val="24"/>
        </w:rPr>
        <w:t xml:space="preserve">en </w:t>
      </w:r>
      <w:r w:rsidR="001F41BB">
        <w:rPr>
          <w:rFonts w:ascii="Times New Roman" w:hAnsi="Times New Roman" w:cs="Times New Roman"/>
          <w:sz w:val="24"/>
          <w:szCs w:val="24"/>
        </w:rPr>
        <w:t xml:space="preserve">el año </w:t>
      </w:r>
      <w:r w:rsidR="00835D4E">
        <w:rPr>
          <w:rFonts w:ascii="Times New Roman" w:hAnsi="Times New Roman" w:cs="Times New Roman"/>
          <w:sz w:val="24"/>
          <w:szCs w:val="24"/>
        </w:rPr>
        <w:t xml:space="preserve">2011 se </w:t>
      </w:r>
      <w:r w:rsidR="00F934B9">
        <w:rPr>
          <w:rFonts w:ascii="Times New Roman" w:hAnsi="Times New Roman" w:cs="Times New Roman"/>
          <w:sz w:val="24"/>
          <w:szCs w:val="24"/>
        </w:rPr>
        <w:t xml:space="preserve">llegó a plena </w:t>
      </w:r>
      <w:r w:rsidR="00211564">
        <w:rPr>
          <w:rFonts w:ascii="Times New Roman" w:hAnsi="Times New Roman" w:cs="Times New Roman"/>
          <w:sz w:val="24"/>
          <w:szCs w:val="24"/>
        </w:rPr>
        <w:t>eliminación</w:t>
      </w:r>
      <w:r w:rsidR="001F41BB">
        <w:rPr>
          <w:rFonts w:ascii="Times New Roman" w:hAnsi="Times New Roman" w:cs="Times New Roman"/>
          <w:sz w:val="24"/>
          <w:szCs w:val="24"/>
        </w:rPr>
        <w:t xml:space="preserve"> </w:t>
      </w:r>
      <w:r w:rsidR="00425705">
        <w:rPr>
          <w:rFonts w:ascii="Times New Roman" w:hAnsi="Times New Roman" w:cs="Times New Roman"/>
          <w:sz w:val="24"/>
          <w:szCs w:val="24"/>
        </w:rPr>
        <w:t xml:space="preserve">en </w:t>
      </w:r>
      <w:r w:rsidR="00A35028">
        <w:rPr>
          <w:rFonts w:ascii="Times New Roman" w:hAnsi="Times New Roman" w:cs="Times New Roman"/>
          <w:sz w:val="24"/>
          <w:szCs w:val="24"/>
        </w:rPr>
        <w:t>los muebles de madera</w:t>
      </w:r>
      <w:r w:rsidR="001F41BB">
        <w:rPr>
          <w:rFonts w:ascii="Times New Roman" w:hAnsi="Times New Roman" w:cs="Times New Roman"/>
          <w:sz w:val="24"/>
          <w:szCs w:val="24"/>
        </w:rPr>
        <w:t>,</w:t>
      </w:r>
      <w:r w:rsidR="00835D4E">
        <w:rPr>
          <w:rFonts w:ascii="Times New Roman" w:hAnsi="Times New Roman" w:cs="Times New Roman"/>
          <w:sz w:val="24"/>
          <w:szCs w:val="24"/>
        </w:rPr>
        <w:t xml:space="preserve"> </w:t>
      </w:r>
      <w:r w:rsidR="00A35028">
        <w:rPr>
          <w:rFonts w:ascii="Times New Roman" w:hAnsi="Times New Roman" w:cs="Times New Roman"/>
          <w:sz w:val="24"/>
          <w:szCs w:val="24"/>
        </w:rPr>
        <w:t xml:space="preserve">particularmente </w:t>
      </w:r>
      <w:r w:rsidR="00835D4E">
        <w:rPr>
          <w:rFonts w:ascii="Times New Roman" w:hAnsi="Times New Roman" w:cs="Times New Roman"/>
          <w:sz w:val="24"/>
          <w:szCs w:val="24"/>
        </w:rPr>
        <w:t>con l</w:t>
      </w:r>
      <w:r w:rsidR="00CA1AFB">
        <w:rPr>
          <w:rFonts w:ascii="Times New Roman" w:hAnsi="Times New Roman" w:cs="Times New Roman"/>
          <w:sz w:val="24"/>
          <w:szCs w:val="24"/>
        </w:rPr>
        <w:t>os asientos de madera sin tapiz</w:t>
      </w:r>
      <w:r w:rsidR="00835D4E">
        <w:rPr>
          <w:rFonts w:ascii="Times New Roman" w:hAnsi="Times New Roman" w:cs="Times New Roman"/>
          <w:sz w:val="24"/>
          <w:szCs w:val="24"/>
        </w:rPr>
        <w:t xml:space="preserve">, </w:t>
      </w:r>
      <w:r w:rsidR="001F41BB">
        <w:rPr>
          <w:rFonts w:ascii="Times New Roman" w:hAnsi="Times New Roman" w:cs="Times New Roman"/>
          <w:sz w:val="24"/>
          <w:szCs w:val="24"/>
        </w:rPr>
        <w:t xml:space="preserve">los </w:t>
      </w:r>
      <w:r w:rsidR="00835D4E">
        <w:rPr>
          <w:rFonts w:ascii="Times New Roman" w:hAnsi="Times New Roman" w:cs="Times New Roman"/>
          <w:sz w:val="24"/>
          <w:szCs w:val="24"/>
        </w:rPr>
        <w:t>muebles de dormitorio y los demás muebles de madera</w:t>
      </w:r>
      <w:r w:rsidR="00561FE8">
        <w:rPr>
          <w:rFonts w:ascii="Times New Roman" w:hAnsi="Times New Roman" w:cs="Times New Roman"/>
          <w:sz w:val="24"/>
          <w:szCs w:val="24"/>
        </w:rPr>
        <w:t xml:space="preserve">. En el otro extremo, </w:t>
      </w:r>
      <w:r w:rsidR="00F934B9">
        <w:rPr>
          <w:rFonts w:ascii="Times New Roman" w:hAnsi="Times New Roman" w:cs="Times New Roman"/>
          <w:sz w:val="24"/>
          <w:szCs w:val="24"/>
        </w:rPr>
        <w:t>está</w:t>
      </w:r>
      <w:r w:rsidR="00425705">
        <w:rPr>
          <w:rFonts w:ascii="Times New Roman" w:hAnsi="Times New Roman" w:cs="Times New Roman"/>
          <w:sz w:val="24"/>
          <w:szCs w:val="24"/>
        </w:rPr>
        <w:t>n</w:t>
      </w:r>
      <w:r w:rsidR="00F934B9">
        <w:rPr>
          <w:rFonts w:ascii="Times New Roman" w:hAnsi="Times New Roman" w:cs="Times New Roman"/>
          <w:sz w:val="24"/>
          <w:szCs w:val="24"/>
        </w:rPr>
        <w:t xml:space="preserve"> </w:t>
      </w:r>
      <w:r w:rsidR="00425705">
        <w:rPr>
          <w:rFonts w:ascii="Times New Roman" w:hAnsi="Times New Roman" w:cs="Times New Roman"/>
          <w:sz w:val="24"/>
          <w:szCs w:val="24"/>
        </w:rPr>
        <w:t xml:space="preserve">los programas de </w:t>
      </w:r>
      <w:r w:rsidR="005E7E5A">
        <w:rPr>
          <w:rFonts w:ascii="Times New Roman" w:hAnsi="Times New Roman" w:cs="Times New Roman"/>
          <w:sz w:val="24"/>
          <w:szCs w:val="24"/>
        </w:rPr>
        <w:t xml:space="preserve">eliminación del </w:t>
      </w:r>
      <w:r w:rsidR="00425705">
        <w:rPr>
          <w:rFonts w:ascii="Times New Roman" w:hAnsi="Times New Roman" w:cs="Times New Roman"/>
          <w:sz w:val="24"/>
          <w:szCs w:val="24"/>
        </w:rPr>
        <w:t>A</w:t>
      </w:r>
      <w:r w:rsidR="00F934B9">
        <w:rPr>
          <w:rFonts w:ascii="Times New Roman" w:hAnsi="Times New Roman" w:cs="Times New Roman"/>
          <w:sz w:val="24"/>
          <w:szCs w:val="24"/>
        </w:rPr>
        <w:t xml:space="preserve">CE </w:t>
      </w:r>
      <w:r w:rsidR="00CA1AFB">
        <w:rPr>
          <w:rFonts w:ascii="Times New Roman" w:hAnsi="Times New Roman" w:cs="Times New Roman"/>
          <w:sz w:val="24"/>
          <w:szCs w:val="24"/>
        </w:rPr>
        <w:t>N°</w:t>
      </w:r>
      <w:r w:rsidR="00F934B9">
        <w:rPr>
          <w:rFonts w:ascii="Times New Roman" w:hAnsi="Times New Roman" w:cs="Times New Roman"/>
          <w:sz w:val="24"/>
          <w:szCs w:val="24"/>
        </w:rPr>
        <w:t>24</w:t>
      </w:r>
      <w:r w:rsidR="00425705">
        <w:rPr>
          <w:rFonts w:ascii="Times New Roman" w:hAnsi="Times New Roman" w:cs="Times New Roman"/>
          <w:sz w:val="24"/>
          <w:szCs w:val="24"/>
        </w:rPr>
        <w:t xml:space="preserve"> Chile</w:t>
      </w:r>
      <w:r w:rsidR="005E7E5A">
        <w:rPr>
          <w:rFonts w:ascii="Times New Roman" w:hAnsi="Times New Roman" w:cs="Times New Roman"/>
          <w:sz w:val="24"/>
          <w:szCs w:val="24"/>
        </w:rPr>
        <w:t>-Colombia</w:t>
      </w:r>
      <w:r w:rsidR="00F934B9">
        <w:rPr>
          <w:rFonts w:ascii="Times New Roman" w:hAnsi="Times New Roman" w:cs="Times New Roman"/>
          <w:sz w:val="24"/>
          <w:szCs w:val="24"/>
        </w:rPr>
        <w:t xml:space="preserve"> y el ACE </w:t>
      </w:r>
      <w:r w:rsidR="00CA1AFB">
        <w:rPr>
          <w:rFonts w:ascii="Times New Roman" w:hAnsi="Times New Roman" w:cs="Times New Roman"/>
          <w:sz w:val="24"/>
          <w:szCs w:val="24"/>
        </w:rPr>
        <w:t>N°</w:t>
      </w:r>
      <w:r w:rsidR="00F934B9">
        <w:rPr>
          <w:rFonts w:ascii="Times New Roman" w:hAnsi="Times New Roman" w:cs="Times New Roman"/>
          <w:sz w:val="24"/>
          <w:szCs w:val="24"/>
        </w:rPr>
        <w:t xml:space="preserve">32 </w:t>
      </w:r>
      <w:r w:rsidR="00425705">
        <w:rPr>
          <w:rFonts w:ascii="Times New Roman" w:hAnsi="Times New Roman" w:cs="Times New Roman"/>
          <w:sz w:val="24"/>
          <w:szCs w:val="24"/>
        </w:rPr>
        <w:t>Chile</w:t>
      </w:r>
      <w:r w:rsidR="005E7E5A">
        <w:rPr>
          <w:rFonts w:ascii="Times New Roman" w:hAnsi="Times New Roman" w:cs="Times New Roman"/>
          <w:sz w:val="24"/>
          <w:szCs w:val="24"/>
        </w:rPr>
        <w:t>-</w:t>
      </w:r>
      <w:r w:rsidR="00F934B9">
        <w:rPr>
          <w:rFonts w:ascii="Times New Roman" w:hAnsi="Times New Roman" w:cs="Times New Roman"/>
          <w:sz w:val="24"/>
          <w:szCs w:val="24"/>
        </w:rPr>
        <w:t xml:space="preserve">Ecuador, los cuales liberalizaron totalmente el comercio de muebles de madera </w:t>
      </w:r>
      <w:r w:rsidR="005E7E5A">
        <w:rPr>
          <w:rFonts w:ascii="Times New Roman" w:hAnsi="Times New Roman" w:cs="Times New Roman"/>
          <w:sz w:val="24"/>
          <w:szCs w:val="24"/>
        </w:rPr>
        <w:t xml:space="preserve">tras </w:t>
      </w:r>
      <w:r w:rsidR="00E46959">
        <w:rPr>
          <w:rFonts w:ascii="Times New Roman" w:hAnsi="Times New Roman" w:cs="Times New Roman"/>
          <w:sz w:val="24"/>
          <w:szCs w:val="24"/>
        </w:rPr>
        <w:t>cuatro</w:t>
      </w:r>
      <w:r w:rsidR="00F934B9">
        <w:rPr>
          <w:rFonts w:ascii="Times New Roman" w:hAnsi="Times New Roman" w:cs="Times New Roman"/>
          <w:sz w:val="24"/>
          <w:szCs w:val="24"/>
        </w:rPr>
        <w:t xml:space="preserve"> años desde su entrada en vigencia.</w:t>
      </w:r>
    </w:p>
    <w:p w:rsidR="000F078B" w:rsidRDefault="000F078B" w:rsidP="00D6327B">
      <w:pPr>
        <w:jc w:val="both"/>
        <w:rPr>
          <w:rFonts w:ascii="Times New Roman" w:hAnsi="Times New Roman" w:cs="Times New Roman"/>
          <w:sz w:val="24"/>
          <w:szCs w:val="24"/>
        </w:rPr>
      </w:pPr>
    </w:p>
    <w:p w:rsidR="00AC70FA" w:rsidRPr="00AA4934" w:rsidRDefault="00B109F6" w:rsidP="00AC70FA">
      <w:pPr>
        <w:jc w:val="center"/>
        <w:rPr>
          <w:rFonts w:ascii="Times New Roman" w:eastAsia="Times New Roman" w:hAnsi="Times New Roman" w:cs="Times New Roman"/>
          <w:szCs w:val="24"/>
          <w:lang w:eastAsia="es-CL"/>
        </w:rPr>
      </w:pPr>
      <w:r>
        <w:rPr>
          <w:rFonts w:ascii="Times New Roman" w:eastAsia="Times New Roman" w:hAnsi="Times New Roman" w:cs="Times New Roman"/>
          <w:szCs w:val="24"/>
          <w:lang w:eastAsia="es-CL"/>
        </w:rPr>
        <w:t>Cuadro 1</w:t>
      </w:r>
    </w:p>
    <w:p w:rsidR="00AC70FA" w:rsidRDefault="00F0772E" w:rsidP="00AC70FA">
      <w:pPr>
        <w:jc w:val="center"/>
        <w:rPr>
          <w:rFonts w:ascii="Times New Roman" w:eastAsia="Times New Roman" w:hAnsi="Times New Roman" w:cs="Times New Roman"/>
          <w:szCs w:val="24"/>
          <w:lang w:eastAsia="es-CL"/>
        </w:rPr>
      </w:pPr>
      <w:r>
        <w:rPr>
          <w:rFonts w:ascii="Times New Roman" w:eastAsia="Times New Roman" w:hAnsi="Times New Roman" w:cs="Times New Roman"/>
          <w:szCs w:val="24"/>
          <w:lang w:eastAsia="es-CL"/>
        </w:rPr>
        <w:t xml:space="preserve">Año de </w:t>
      </w:r>
      <w:r w:rsidR="007B1547">
        <w:rPr>
          <w:rFonts w:ascii="Times New Roman" w:eastAsia="Times New Roman" w:hAnsi="Times New Roman" w:cs="Times New Roman"/>
          <w:szCs w:val="24"/>
          <w:lang w:eastAsia="es-CL"/>
        </w:rPr>
        <w:t xml:space="preserve">eliminación del arancel </w:t>
      </w:r>
      <w:r w:rsidR="00DD0C0C">
        <w:rPr>
          <w:rFonts w:ascii="Times New Roman" w:eastAsia="Times New Roman" w:hAnsi="Times New Roman" w:cs="Times New Roman"/>
          <w:szCs w:val="24"/>
          <w:lang w:eastAsia="es-CL"/>
        </w:rPr>
        <w:t xml:space="preserve">NMF en </w:t>
      </w:r>
      <w:r w:rsidR="007B1547">
        <w:rPr>
          <w:rFonts w:ascii="Times New Roman" w:eastAsia="Times New Roman" w:hAnsi="Times New Roman" w:cs="Times New Roman"/>
          <w:szCs w:val="24"/>
          <w:lang w:eastAsia="es-CL"/>
        </w:rPr>
        <w:t>los muebles de madera</w:t>
      </w:r>
    </w:p>
    <w:tbl>
      <w:tblPr>
        <w:tblStyle w:val="Tablaconcuadrcula"/>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8"/>
        <w:gridCol w:w="955"/>
        <w:gridCol w:w="964"/>
        <w:gridCol w:w="961"/>
        <w:gridCol w:w="959"/>
        <w:gridCol w:w="960"/>
        <w:gridCol w:w="965"/>
      </w:tblGrid>
      <w:tr w:rsidR="00030F82" w:rsidRPr="00E61A36" w:rsidTr="00CE6FE9">
        <w:trPr>
          <w:trHeight w:val="454"/>
          <w:jc w:val="center"/>
        </w:trPr>
        <w:tc>
          <w:tcPr>
            <w:tcW w:w="3308" w:type="dxa"/>
            <w:tcBorders>
              <w:top w:val="single" w:sz="4" w:space="0" w:color="auto"/>
              <w:bottom w:val="single" w:sz="4" w:space="0" w:color="auto"/>
            </w:tcBorders>
            <w:tcMar>
              <w:left w:w="57" w:type="dxa"/>
              <w:right w:w="57" w:type="dxa"/>
            </w:tcMar>
            <w:vAlign w:val="center"/>
          </w:tcPr>
          <w:p w:rsidR="00E61A36" w:rsidRPr="00F0772E" w:rsidRDefault="00E61A36" w:rsidP="00030F82">
            <w:pPr>
              <w:rPr>
                <w:rFonts w:ascii="Times New Roman" w:hAnsi="Times New Roman" w:cs="Times New Roman"/>
                <w:b/>
                <w:sz w:val="18"/>
                <w:szCs w:val="24"/>
              </w:rPr>
            </w:pPr>
            <w:r w:rsidRPr="00F0772E">
              <w:rPr>
                <w:rFonts w:ascii="Times New Roman" w:hAnsi="Times New Roman" w:cs="Times New Roman"/>
                <w:b/>
                <w:sz w:val="18"/>
                <w:szCs w:val="24"/>
              </w:rPr>
              <w:t>Producto</w:t>
            </w:r>
          </w:p>
        </w:tc>
        <w:tc>
          <w:tcPr>
            <w:tcW w:w="955" w:type="dxa"/>
            <w:tcBorders>
              <w:top w:val="single" w:sz="4" w:space="0" w:color="auto"/>
              <w:bottom w:val="single" w:sz="4" w:space="0" w:color="auto"/>
            </w:tcBorders>
            <w:tcMar>
              <w:left w:w="57" w:type="dxa"/>
              <w:right w:w="57" w:type="dxa"/>
            </w:tcMar>
            <w:vAlign w:val="center"/>
          </w:tcPr>
          <w:p w:rsidR="00030F82"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Perú</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(ACE 38)</w:t>
            </w:r>
          </w:p>
        </w:tc>
        <w:tc>
          <w:tcPr>
            <w:tcW w:w="964" w:type="dxa"/>
            <w:tcBorders>
              <w:top w:val="single" w:sz="4" w:space="0" w:color="auto"/>
              <w:bottom w:val="single" w:sz="4" w:space="0" w:color="auto"/>
            </w:tcBorders>
            <w:tcMar>
              <w:left w:w="57" w:type="dxa"/>
              <w:right w:w="57" w:type="dxa"/>
            </w:tcMar>
            <w:vAlign w:val="center"/>
          </w:tcPr>
          <w:p w:rsidR="00030F82" w:rsidRPr="00F0772E" w:rsidRDefault="00030F8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Colombia</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(ACE 24)</w:t>
            </w:r>
          </w:p>
        </w:tc>
        <w:tc>
          <w:tcPr>
            <w:tcW w:w="961" w:type="dxa"/>
            <w:tcBorders>
              <w:top w:val="single" w:sz="4" w:space="0" w:color="auto"/>
              <w:bottom w:val="single" w:sz="4" w:space="0" w:color="auto"/>
            </w:tcBorders>
            <w:tcMar>
              <w:left w:w="57" w:type="dxa"/>
              <w:right w:w="57" w:type="dxa"/>
            </w:tcMar>
            <w:vAlign w:val="center"/>
          </w:tcPr>
          <w:p w:rsidR="00030F82"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Ecuador</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(ACE 32)</w:t>
            </w:r>
          </w:p>
        </w:tc>
        <w:tc>
          <w:tcPr>
            <w:tcW w:w="959" w:type="dxa"/>
            <w:tcBorders>
              <w:top w:val="single" w:sz="4" w:space="0" w:color="auto"/>
              <w:bottom w:val="single" w:sz="4" w:space="0" w:color="auto"/>
            </w:tcBorders>
            <w:tcMar>
              <w:left w:w="57" w:type="dxa"/>
              <w:right w:w="57" w:type="dxa"/>
            </w:tcMar>
            <w:vAlign w:val="center"/>
          </w:tcPr>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México</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(ACE 17)</w:t>
            </w:r>
          </w:p>
        </w:tc>
        <w:tc>
          <w:tcPr>
            <w:tcW w:w="960" w:type="dxa"/>
            <w:tcBorders>
              <w:top w:val="single" w:sz="4" w:space="0" w:color="auto"/>
              <w:bottom w:val="single" w:sz="4" w:space="0" w:color="auto"/>
            </w:tcBorders>
            <w:tcMar>
              <w:left w:w="57" w:type="dxa"/>
              <w:right w:w="57" w:type="dxa"/>
            </w:tcMar>
            <w:vAlign w:val="center"/>
          </w:tcPr>
          <w:p w:rsidR="00030F82" w:rsidRPr="00F0772E" w:rsidRDefault="00030F8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Panamá</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(TLC)</w:t>
            </w:r>
          </w:p>
        </w:tc>
        <w:tc>
          <w:tcPr>
            <w:tcW w:w="965" w:type="dxa"/>
            <w:tcBorders>
              <w:top w:val="single" w:sz="4" w:space="0" w:color="auto"/>
              <w:bottom w:val="single" w:sz="4" w:space="0" w:color="auto"/>
            </w:tcBorders>
            <w:tcMar>
              <w:left w:w="57" w:type="dxa"/>
              <w:right w:w="57" w:type="dxa"/>
            </w:tcMar>
            <w:vAlign w:val="center"/>
          </w:tcPr>
          <w:p w:rsidR="00030F82"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Argentina</w:t>
            </w:r>
          </w:p>
          <w:p w:rsidR="00E61A36" w:rsidRPr="00F0772E" w:rsidRDefault="00E61A36" w:rsidP="00030F82">
            <w:pPr>
              <w:jc w:val="center"/>
              <w:rPr>
                <w:rFonts w:ascii="Times New Roman" w:hAnsi="Times New Roman" w:cs="Times New Roman"/>
                <w:b/>
                <w:sz w:val="18"/>
                <w:szCs w:val="24"/>
              </w:rPr>
            </w:pPr>
            <w:r w:rsidRPr="00F0772E">
              <w:rPr>
                <w:rFonts w:ascii="Times New Roman" w:hAnsi="Times New Roman" w:cs="Times New Roman"/>
                <w:b/>
                <w:sz w:val="18"/>
                <w:szCs w:val="24"/>
              </w:rPr>
              <w:t>(ACE 35)</w:t>
            </w:r>
          </w:p>
        </w:tc>
      </w:tr>
      <w:tr w:rsidR="00F0772E" w:rsidRPr="00E61A36" w:rsidTr="00CE6FE9">
        <w:trPr>
          <w:trHeight w:val="454"/>
          <w:jc w:val="center"/>
        </w:trPr>
        <w:tc>
          <w:tcPr>
            <w:tcW w:w="3308"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0772E" w:rsidP="00F0772E">
            <w:pPr>
              <w:jc w:val="right"/>
              <w:rPr>
                <w:rFonts w:ascii="Times New Roman" w:hAnsi="Times New Roman" w:cs="Times New Roman"/>
                <w:b/>
                <w:sz w:val="18"/>
                <w:szCs w:val="24"/>
              </w:rPr>
            </w:pPr>
            <w:r w:rsidRPr="00F0772E">
              <w:rPr>
                <w:rFonts w:ascii="Times New Roman" w:hAnsi="Times New Roman" w:cs="Times New Roman"/>
                <w:b/>
                <w:sz w:val="18"/>
                <w:szCs w:val="24"/>
              </w:rPr>
              <w:t>Año de e</w:t>
            </w:r>
            <w:r w:rsidR="00F40672" w:rsidRPr="00F0772E">
              <w:rPr>
                <w:rFonts w:ascii="Times New Roman" w:hAnsi="Times New Roman" w:cs="Times New Roman"/>
                <w:b/>
                <w:sz w:val="18"/>
                <w:szCs w:val="24"/>
              </w:rPr>
              <w:t>ntrada en vigencia:</w:t>
            </w:r>
          </w:p>
        </w:tc>
        <w:tc>
          <w:tcPr>
            <w:tcW w:w="955"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1998</w:t>
            </w:r>
          </w:p>
        </w:tc>
        <w:tc>
          <w:tcPr>
            <w:tcW w:w="964"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1994</w:t>
            </w:r>
          </w:p>
        </w:tc>
        <w:tc>
          <w:tcPr>
            <w:tcW w:w="961"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1995</w:t>
            </w:r>
          </w:p>
        </w:tc>
        <w:tc>
          <w:tcPr>
            <w:tcW w:w="959"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1991</w:t>
            </w:r>
          </w:p>
        </w:tc>
        <w:tc>
          <w:tcPr>
            <w:tcW w:w="960"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2006</w:t>
            </w:r>
          </w:p>
        </w:tc>
        <w:tc>
          <w:tcPr>
            <w:tcW w:w="965" w:type="dxa"/>
            <w:tcBorders>
              <w:top w:val="single" w:sz="4" w:space="0" w:color="auto"/>
              <w:bottom w:val="single" w:sz="4" w:space="0" w:color="auto"/>
            </w:tcBorders>
            <w:shd w:val="clear" w:color="auto" w:fill="A6A6A6" w:themeFill="background1" w:themeFillShade="A6"/>
            <w:tcMar>
              <w:left w:w="57" w:type="dxa"/>
              <w:right w:w="57" w:type="dxa"/>
            </w:tcMar>
            <w:vAlign w:val="center"/>
          </w:tcPr>
          <w:p w:rsidR="00F40672" w:rsidRPr="00F0772E" w:rsidRDefault="00F40672" w:rsidP="00030F82">
            <w:pPr>
              <w:jc w:val="center"/>
              <w:rPr>
                <w:rFonts w:ascii="Times New Roman" w:hAnsi="Times New Roman" w:cs="Times New Roman"/>
                <w:b/>
                <w:sz w:val="18"/>
                <w:szCs w:val="24"/>
              </w:rPr>
            </w:pPr>
            <w:r w:rsidRPr="00F0772E">
              <w:rPr>
                <w:rFonts w:ascii="Times New Roman" w:hAnsi="Times New Roman" w:cs="Times New Roman"/>
                <w:b/>
                <w:sz w:val="18"/>
                <w:szCs w:val="24"/>
              </w:rPr>
              <w:t>1996</w:t>
            </w:r>
          </w:p>
        </w:tc>
      </w:tr>
      <w:tr w:rsidR="00030F82" w:rsidRPr="00E61A36" w:rsidTr="00CE6FE9">
        <w:trPr>
          <w:trHeight w:val="454"/>
          <w:jc w:val="center"/>
        </w:trPr>
        <w:tc>
          <w:tcPr>
            <w:tcW w:w="3308" w:type="dxa"/>
            <w:tcBorders>
              <w:top w:val="single" w:sz="4" w:space="0" w:color="auto"/>
            </w:tcBorders>
            <w:tcMar>
              <w:left w:w="57" w:type="dxa"/>
              <w:right w:w="57" w:type="dxa"/>
            </w:tcMar>
            <w:vAlign w:val="center"/>
          </w:tcPr>
          <w:p w:rsidR="00E61A36" w:rsidRPr="00E61A36" w:rsidRDefault="00E61A36" w:rsidP="00CA1AFB">
            <w:pPr>
              <w:rPr>
                <w:rFonts w:ascii="Times New Roman" w:hAnsi="Times New Roman" w:cs="Times New Roman"/>
                <w:sz w:val="18"/>
                <w:szCs w:val="24"/>
              </w:rPr>
            </w:pPr>
            <w:r>
              <w:rPr>
                <w:rFonts w:ascii="Times New Roman" w:hAnsi="Times New Roman" w:cs="Times New Roman"/>
                <w:sz w:val="18"/>
                <w:szCs w:val="24"/>
              </w:rPr>
              <w:t xml:space="preserve">940161: </w:t>
            </w:r>
            <w:r w:rsidR="00CA1AFB">
              <w:rPr>
                <w:rFonts w:ascii="Times New Roman" w:hAnsi="Times New Roman" w:cs="Times New Roman"/>
                <w:sz w:val="18"/>
                <w:szCs w:val="24"/>
              </w:rPr>
              <w:t>asientos de madera, tapizados</w:t>
            </w:r>
          </w:p>
        </w:tc>
        <w:tc>
          <w:tcPr>
            <w:tcW w:w="955" w:type="dxa"/>
            <w:tcBorders>
              <w:top w:val="single" w:sz="4" w:space="0" w:color="auto"/>
            </w:tcBorders>
            <w:tcMar>
              <w:left w:w="57" w:type="dxa"/>
              <w:right w:w="57" w:type="dxa"/>
            </w:tcMar>
            <w:vAlign w:val="center"/>
          </w:tcPr>
          <w:p w:rsidR="00E61A36" w:rsidRPr="00E61A36" w:rsidRDefault="00B46B44" w:rsidP="00030F82">
            <w:pPr>
              <w:jc w:val="center"/>
              <w:rPr>
                <w:rFonts w:ascii="Times New Roman" w:hAnsi="Times New Roman" w:cs="Times New Roman"/>
                <w:sz w:val="18"/>
                <w:szCs w:val="24"/>
              </w:rPr>
            </w:pPr>
            <w:r>
              <w:rPr>
                <w:rFonts w:ascii="Times New Roman" w:hAnsi="Times New Roman" w:cs="Times New Roman"/>
                <w:sz w:val="18"/>
                <w:szCs w:val="24"/>
              </w:rPr>
              <w:t>2003</w:t>
            </w:r>
          </w:p>
        </w:tc>
        <w:tc>
          <w:tcPr>
            <w:tcW w:w="964" w:type="dxa"/>
            <w:tcBorders>
              <w:top w:val="single" w:sz="4" w:space="0" w:color="auto"/>
            </w:tcBorders>
            <w:tcMar>
              <w:left w:w="57" w:type="dxa"/>
              <w:right w:w="57" w:type="dxa"/>
            </w:tcMar>
            <w:vAlign w:val="center"/>
          </w:tcPr>
          <w:p w:rsidR="00E61A36"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Borders>
              <w:top w:val="single" w:sz="4" w:space="0" w:color="auto"/>
            </w:tcBorders>
            <w:tcMar>
              <w:left w:w="57" w:type="dxa"/>
              <w:right w:w="57" w:type="dxa"/>
            </w:tcMar>
            <w:vAlign w:val="center"/>
          </w:tcPr>
          <w:p w:rsidR="00E61A36"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Borders>
              <w:top w:val="single" w:sz="4" w:space="0" w:color="auto"/>
            </w:tcBorders>
            <w:tcMar>
              <w:left w:w="57" w:type="dxa"/>
              <w:right w:w="57" w:type="dxa"/>
            </w:tcMar>
            <w:vAlign w:val="center"/>
          </w:tcPr>
          <w:p w:rsidR="00E61A36" w:rsidRPr="00E61A36" w:rsidRDefault="00C10722" w:rsidP="00C909D2">
            <w:pPr>
              <w:jc w:val="center"/>
              <w:rPr>
                <w:rFonts w:ascii="Times New Roman" w:hAnsi="Times New Roman" w:cs="Times New Roman"/>
                <w:sz w:val="18"/>
                <w:szCs w:val="24"/>
              </w:rPr>
            </w:pPr>
            <w:r>
              <w:rPr>
                <w:rFonts w:ascii="Times New Roman" w:hAnsi="Times New Roman" w:cs="Times New Roman"/>
                <w:sz w:val="18"/>
                <w:szCs w:val="24"/>
              </w:rPr>
              <w:t>1998</w:t>
            </w:r>
          </w:p>
        </w:tc>
        <w:tc>
          <w:tcPr>
            <w:tcW w:w="960" w:type="dxa"/>
            <w:tcBorders>
              <w:top w:val="single" w:sz="4" w:space="0" w:color="auto"/>
            </w:tcBorders>
            <w:tcMar>
              <w:left w:w="57" w:type="dxa"/>
              <w:right w:w="57" w:type="dxa"/>
            </w:tcMar>
            <w:vAlign w:val="center"/>
          </w:tcPr>
          <w:p w:rsidR="00E61A36"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2015</w:t>
            </w:r>
          </w:p>
        </w:tc>
        <w:tc>
          <w:tcPr>
            <w:tcW w:w="965" w:type="dxa"/>
            <w:tcBorders>
              <w:top w:val="single" w:sz="4" w:space="0" w:color="auto"/>
            </w:tcBorders>
            <w:tcMar>
              <w:left w:w="57" w:type="dxa"/>
              <w:right w:w="57" w:type="dxa"/>
            </w:tcMar>
            <w:vAlign w:val="center"/>
          </w:tcPr>
          <w:p w:rsidR="00E61A36"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2006</w:t>
            </w:r>
          </w:p>
        </w:tc>
      </w:tr>
      <w:tr w:rsidR="00C909D2" w:rsidRPr="00E61A36" w:rsidTr="00CE6FE9">
        <w:trPr>
          <w:trHeight w:val="454"/>
          <w:jc w:val="center"/>
        </w:trPr>
        <w:tc>
          <w:tcPr>
            <w:tcW w:w="3308" w:type="dxa"/>
            <w:tcMar>
              <w:left w:w="57" w:type="dxa"/>
              <w:right w:w="57" w:type="dxa"/>
            </w:tcMar>
            <w:vAlign w:val="center"/>
          </w:tcPr>
          <w:p w:rsidR="00C909D2" w:rsidRPr="00E61A36" w:rsidRDefault="00C909D2" w:rsidP="00CA1AFB">
            <w:pPr>
              <w:rPr>
                <w:rFonts w:ascii="Times New Roman" w:hAnsi="Times New Roman" w:cs="Times New Roman"/>
                <w:sz w:val="18"/>
                <w:szCs w:val="24"/>
              </w:rPr>
            </w:pPr>
            <w:r>
              <w:rPr>
                <w:rFonts w:ascii="Times New Roman" w:hAnsi="Times New Roman" w:cs="Times New Roman"/>
                <w:sz w:val="18"/>
                <w:szCs w:val="24"/>
              </w:rPr>
              <w:t xml:space="preserve">940169: </w:t>
            </w:r>
            <w:r w:rsidR="00CA1AFB">
              <w:rPr>
                <w:rFonts w:ascii="Times New Roman" w:hAnsi="Times New Roman" w:cs="Times New Roman"/>
                <w:sz w:val="18"/>
                <w:szCs w:val="24"/>
              </w:rPr>
              <w:t>asientos de madera, sin tapizar</w:t>
            </w:r>
          </w:p>
        </w:tc>
        <w:tc>
          <w:tcPr>
            <w:tcW w:w="955"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2003</w:t>
            </w:r>
          </w:p>
        </w:tc>
        <w:tc>
          <w:tcPr>
            <w:tcW w:w="964" w:type="dxa"/>
            <w:tcMar>
              <w:left w:w="57" w:type="dxa"/>
              <w:right w:w="57" w:type="dxa"/>
            </w:tcMar>
            <w:vAlign w:val="center"/>
          </w:tcPr>
          <w:p w:rsidR="00C909D2"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Mar>
              <w:left w:w="57" w:type="dxa"/>
              <w:right w:w="57" w:type="dxa"/>
            </w:tcMar>
            <w:vAlign w:val="center"/>
          </w:tcPr>
          <w:p w:rsidR="00C909D2" w:rsidRPr="00E61A36" w:rsidRDefault="00C10722" w:rsidP="002B3A97">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Mar>
              <w:left w:w="57" w:type="dxa"/>
              <w:right w:w="57" w:type="dxa"/>
            </w:tcMar>
            <w:vAlign w:val="center"/>
          </w:tcPr>
          <w:p w:rsidR="00C909D2" w:rsidRDefault="00C10722" w:rsidP="00C909D2">
            <w:pPr>
              <w:jc w:val="center"/>
            </w:pPr>
            <w:r>
              <w:rPr>
                <w:rFonts w:ascii="Times New Roman" w:hAnsi="Times New Roman" w:cs="Times New Roman"/>
                <w:sz w:val="18"/>
                <w:szCs w:val="24"/>
              </w:rPr>
              <w:t>1998</w:t>
            </w:r>
          </w:p>
        </w:tc>
        <w:tc>
          <w:tcPr>
            <w:tcW w:w="960"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2015</w:t>
            </w:r>
          </w:p>
        </w:tc>
        <w:tc>
          <w:tcPr>
            <w:tcW w:w="965" w:type="dxa"/>
            <w:tcMar>
              <w:left w:w="57" w:type="dxa"/>
              <w:right w:w="57" w:type="dxa"/>
            </w:tcMar>
            <w:vAlign w:val="center"/>
          </w:tcPr>
          <w:p w:rsidR="00C909D2"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2011</w:t>
            </w:r>
          </w:p>
        </w:tc>
      </w:tr>
      <w:tr w:rsidR="00C909D2" w:rsidRPr="00E61A36" w:rsidTr="00CE6FE9">
        <w:trPr>
          <w:trHeight w:val="454"/>
          <w:jc w:val="center"/>
        </w:trPr>
        <w:tc>
          <w:tcPr>
            <w:tcW w:w="3308" w:type="dxa"/>
            <w:tcMar>
              <w:left w:w="57" w:type="dxa"/>
              <w:right w:w="57" w:type="dxa"/>
            </w:tcMar>
            <w:vAlign w:val="center"/>
          </w:tcPr>
          <w:p w:rsidR="00C909D2" w:rsidRDefault="00C909D2" w:rsidP="00AC70FA">
            <w:pPr>
              <w:rPr>
                <w:rFonts w:ascii="Times New Roman" w:hAnsi="Times New Roman" w:cs="Times New Roman"/>
                <w:sz w:val="18"/>
                <w:szCs w:val="24"/>
              </w:rPr>
            </w:pPr>
            <w:r>
              <w:rPr>
                <w:rFonts w:ascii="Times New Roman" w:hAnsi="Times New Roman" w:cs="Times New Roman"/>
                <w:sz w:val="18"/>
                <w:szCs w:val="24"/>
              </w:rPr>
              <w:t>940330: muebles de oficina</w:t>
            </w:r>
          </w:p>
        </w:tc>
        <w:tc>
          <w:tcPr>
            <w:tcW w:w="955"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2008</w:t>
            </w:r>
          </w:p>
        </w:tc>
        <w:tc>
          <w:tcPr>
            <w:tcW w:w="964" w:type="dxa"/>
            <w:tcMar>
              <w:left w:w="57" w:type="dxa"/>
              <w:right w:w="57" w:type="dxa"/>
            </w:tcMar>
            <w:vAlign w:val="center"/>
          </w:tcPr>
          <w:p w:rsidR="00C909D2"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Mar>
              <w:left w:w="57" w:type="dxa"/>
              <w:right w:w="57" w:type="dxa"/>
            </w:tcMar>
            <w:vAlign w:val="center"/>
          </w:tcPr>
          <w:p w:rsidR="00C909D2" w:rsidRPr="00E61A36" w:rsidRDefault="00C10722" w:rsidP="002B3A97">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Mar>
              <w:left w:w="57" w:type="dxa"/>
              <w:right w:w="57" w:type="dxa"/>
            </w:tcMar>
            <w:vAlign w:val="center"/>
          </w:tcPr>
          <w:p w:rsidR="00C909D2" w:rsidRDefault="00C10722" w:rsidP="00C909D2">
            <w:pPr>
              <w:jc w:val="center"/>
            </w:pPr>
            <w:r>
              <w:rPr>
                <w:rFonts w:ascii="Times New Roman" w:hAnsi="Times New Roman" w:cs="Times New Roman"/>
                <w:sz w:val="18"/>
                <w:szCs w:val="24"/>
              </w:rPr>
              <w:t>1998</w:t>
            </w:r>
          </w:p>
        </w:tc>
        <w:tc>
          <w:tcPr>
            <w:tcW w:w="960"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2010</w:t>
            </w:r>
          </w:p>
        </w:tc>
        <w:tc>
          <w:tcPr>
            <w:tcW w:w="965" w:type="dxa"/>
            <w:tcMar>
              <w:left w:w="57" w:type="dxa"/>
              <w:right w:w="57" w:type="dxa"/>
            </w:tcMar>
            <w:vAlign w:val="center"/>
          </w:tcPr>
          <w:p w:rsidR="00C909D2"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2006</w:t>
            </w:r>
          </w:p>
        </w:tc>
      </w:tr>
      <w:tr w:rsidR="00C909D2" w:rsidRPr="00E61A36" w:rsidTr="00CE6FE9">
        <w:trPr>
          <w:trHeight w:val="454"/>
          <w:jc w:val="center"/>
        </w:trPr>
        <w:tc>
          <w:tcPr>
            <w:tcW w:w="3308" w:type="dxa"/>
            <w:tcMar>
              <w:left w:w="57" w:type="dxa"/>
              <w:right w:w="57" w:type="dxa"/>
            </w:tcMar>
            <w:vAlign w:val="center"/>
          </w:tcPr>
          <w:p w:rsidR="00C909D2" w:rsidRDefault="00C909D2" w:rsidP="00AC70FA">
            <w:pPr>
              <w:rPr>
                <w:rFonts w:ascii="Times New Roman" w:hAnsi="Times New Roman" w:cs="Times New Roman"/>
                <w:sz w:val="18"/>
                <w:szCs w:val="24"/>
              </w:rPr>
            </w:pPr>
            <w:r>
              <w:rPr>
                <w:rFonts w:ascii="Times New Roman" w:hAnsi="Times New Roman" w:cs="Times New Roman"/>
                <w:sz w:val="18"/>
                <w:szCs w:val="24"/>
              </w:rPr>
              <w:t>940340: muebles de cocina</w:t>
            </w:r>
          </w:p>
        </w:tc>
        <w:tc>
          <w:tcPr>
            <w:tcW w:w="955"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2003</w:t>
            </w:r>
          </w:p>
        </w:tc>
        <w:tc>
          <w:tcPr>
            <w:tcW w:w="964" w:type="dxa"/>
            <w:tcMar>
              <w:left w:w="57" w:type="dxa"/>
              <w:right w:w="57" w:type="dxa"/>
            </w:tcMar>
            <w:vAlign w:val="center"/>
          </w:tcPr>
          <w:p w:rsidR="00C909D2"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Mar>
              <w:left w:w="57" w:type="dxa"/>
              <w:right w:w="57" w:type="dxa"/>
            </w:tcMar>
            <w:vAlign w:val="center"/>
          </w:tcPr>
          <w:p w:rsidR="00C909D2" w:rsidRPr="00E61A36" w:rsidRDefault="00C10722" w:rsidP="002B3A97">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Mar>
              <w:left w:w="57" w:type="dxa"/>
              <w:right w:w="57" w:type="dxa"/>
            </w:tcMar>
            <w:vAlign w:val="center"/>
          </w:tcPr>
          <w:p w:rsidR="00C909D2" w:rsidRDefault="00C10722" w:rsidP="00C909D2">
            <w:pPr>
              <w:jc w:val="center"/>
            </w:pPr>
            <w:r>
              <w:rPr>
                <w:rFonts w:ascii="Times New Roman" w:hAnsi="Times New Roman" w:cs="Times New Roman"/>
                <w:sz w:val="18"/>
                <w:szCs w:val="24"/>
              </w:rPr>
              <w:t>1998</w:t>
            </w:r>
          </w:p>
        </w:tc>
        <w:tc>
          <w:tcPr>
            <w:tcW w:w="960"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2010</w:t>
            </w:r>
          </w:p>
        </w:tc>
        <w:tc>
          <w:tcPr>
            <w:tcW w:w="965" w:type="dxa"/>
            <w:tcMar>
              <w:left w:w="57" w:type="dxa"/>
              <w:right w:w="57" w:type="dxa"/>
            </w:tcMar>
            <w:vAlign w:val="center"/>
          </w:tcPr>
          <w:p w:rsidR="00C909D2"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2006</w:t>
            </w:r>
          </w:p>
        </w:tc>
      </w:tr>
      <w:tr w:rsidR="00C909D2" w:rsidRPr="00E61A36" w:rsidTr="00CE6FE9">
        <w:trPr>
          <w:trHeight w:val="454"/>
          <w:jc w:val="center"/>
        </w:trPr>
        <w:tc>
          <w:tcPr>
            <w:tcW w:w="3308" w:type="dxa"/>
            <w:tcMar>
              <w:left w:w="57" w:type="dxa"/>
              <w:right w:w="57" w:type="dxa"/>
            </w:tcMar>
            <w:vAlign w:val="center"/>
          </w:tcPr>
          <w:p w:rsidR="00C909D2" w:rsidRDefault="00C909D2" w:rsidP="00AC70FA">
            <w:pPr>
              <w:rPr>
                <w:rFonts w:ascii="Times New Roman" w:hAnsi="Times New Roman" w:cs="Times New Roman"/>
                <w:sz w:val="18"/>
                <w:szCs w:val="24"/>
              </w:rPr>
            </w:pPr>
            <w:r>
              <w:rPr>
                <w:rFonts w:ascii="Times New Roman" w:hAnsi="Times New Roman" w:cs="Times New Roman"/>
                <w:sz w:val="18"/>
                <w:szCs w:val="24"/>
              </w:rPr>
              <w:t>940350: muebles de dormitorio</w:t>
            </w:r>
          </w:p>
        </w:tc>
        <w:tc>
          <w:tcPr>
            <w:tcW w:w="955"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2003</w:t>
            </w:r>
          </w:p>
        </w:tc>
        <w:tc>
          <w:tcPr>
            <w:tcW w:w="964" w:type="dxa"/>
            <w:tcMar>
              <w:left w:w="57" w:type="dxa"/>
              <w:right w:w="57" w:type="dxa"/>
            </w:tcMar>
            <w:vAlign w:val="center"/>
          </w:tcPr>
          <w:p w:rsidR="00C909D2"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Mar>
              <w:left w:w="57" w:type="dxa"/>
              <w:right w:w="57" w:type="dxa"/>
            </w:tcMar>
            <w:vAlign w:val="center"/>
          </w:tcPr>
          <w:p w:rsidR="00C909D2" w:rsidRPr="00E61A36" w:rsidRDefault="00C10722" w:rsidP="002B3A97">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Mar>
              <w:left w:w="57" w:type="dxa"/>
              <w:right w:w="57" w:type="dxa"/>
            </w:tcMar>
            <w:vAlign w:val="center"/>
          </w:tcPr>
          <w:p w:rsidR="00C909D2" w:rsidRDefault="00C10722" w:rsidP="00C909D2">
            <w:pPr>
              <w:jc w:val="center"/>
            </w:pPr>
            <w:r>
              <w:rPr>
                <w:rFonts w:ascii="Times New Roman" w:hAnsi="Times New Roman" w:cs="Times New Roman"/>
                <w:sz w:val="18"/>
                <w:szCs w:val="24"/>
              </w:rPr>
              <w:t>1998</w:t>
            </w:r>
          </w:p>
        </w:tc>
        <w:tc>
          <w:tcPr>
            <w:tcW w:w="960" w:type="dxa"/>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2010</w:t>
            </w:r>
          </w:p>
        </w:tc>
        <w:tc>
          <w:tcPr>
            <w:tcW w:w="965" w:type="dxa"/>
            <w:tcMar>
              <w:left w:w="57" w:type="dxa"/>
              <w:right w:w="57" w:type="dxa"/>
            </w:tcMar>
            <w:vAlign w:val="center"/>
          </w:tcPr>
          <w:p w:rsidR="00C909D2"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2011</w:t>
            </w:r>
          </w:p>
        </w:tc>
      </w:tr>
      <w:tr w:rsidR="00C909D2" w:rsidRPr="00E61A36" w:rsidTr="00CE6FE9">
        <w:trPr>
          <w:trHeight w:val="454"/>
          <w:jc w:val="center"/>
        </w:trPr>
        <w:tc>
          <w:tcPr>
            <w:tcW w:w="3308" w:type="dxa"/>
            <w:tcBorders>
              <w:bottom w:val="single" w:sz="4" w:space="0" w:color="auto"/>
            </w:tcBorders>
            <w:tcMar>
              <w:left w:w="57" w:type="dxa"/>
              <w:right w:w="57" w:type="dxa"/>
            </w:tcMar>
            <w:vAlign w:val="center"/>
          </w:tcPr>
          <w:p w:rsidR="00C909D2" w:rsidRDefault="00C909D2" w:rsidP="00CA1AFB">
            <w:pPr>
              <w:rPr>
                <w:rFonts w:ascii="Times New Roman" w:hAnsi="Times New Roman" w:cs="Times New Roman"/>
                <w:sz w:val="18"/>
                <w:szCs w:val="24"/>
              </w:rPr>
            </w:pPr>
            <w:r>
              <w:rPr>
                <w:rFonts w:ascii="Times New Roman" w:hAnsi="Times New Roman" w:cs="Times New Roman"/>
                <w:sz w:val="18"/>
                <w:szCs w:val="24"/>
              </w:rPr>
              <w:t xml:space="preserve">940360: </w:t>
            </w:r>
            <w:r w:rsidR="00CA1AFB">
              <w:rPr>
                <w:rFonts w:ascii="Times New Roman" w:hAnsi="Times New Roman" w:cs="Times New Roman"/>
                <w:sz w:val="18"/>
                <w:szCs w:val="24"/>
              </w:rPr>
              <w:t>otros</w:t>
            </w:r>
            <w:r>
              <w:rPr>
                <w:rFonts w:ascii="Times New Roman" w:hAnsi="Times New Roman" w:cs="Times New Roman"/>
                <w:sz w:val="18"/>
                <w:szCs w:val="24"/>
              </w:rPr>
              <w:t xml:space="preserve"> muebles de madera</w:t>
            </w:r>
          </w:p>
        </w:tc>
        <w:tc>
          <w:tcPr>
            <w:tcW w:w="955" w:type="dxa"/>
            <w:tcBorders>
              <w:bottom w:val="single" w:sz="4" w:space="0" w:color="auto"/>
            </w:tcBorders>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2003</w:t>
            </w:r>
          </w:p>
        </w:tc>
        <w:tc>
          <w:tcPr>
            <w:tcW w:w="964" w:type="dxa"/>
            <w:tcBorders>
              <w:bottom w:val="single" w:sz="4" w:space="0" w:color="auto"/>
            </w:tcBorders>
            <w:tcMar>
              <w:left w:w="57" w:type="dxa"/>
              <w:right w:w="57" w:type="dxa"/>
            </w:tcMar>
            <w:vAlign w:val="center"/>
          </w:tcPr>
          <w:p w:rsidR="00C909D2" w:rsidRPr="00E61A36" w:rsidRDefault="00C10722" w:rsidP="00030F82">
            <w:pPr>
              <w:jc w:val="center"/>
              <w:rPr>
                <w:rFonts w:ascii="Times New Roman" w:hAnsi="Times New Roman" w:cs="Times New Roman"/>
                <w:sz w:val="18"/>
                <w:szCs w:val="24"/>
              </w:rPr>
            </w:pPr>
            <w:r>
              <w:rPr>
                <w:rFonts w:ascii="Times New Roman" w:hAnsi="Times New Roman" w:cs="Times New Roman"/>
                <w:sz w:val="18"/>
                <w:szCs w:val="24"/>
              </w:rPr>
              <w:t>1997</w:t>
            </w:r>
          </w:p>
        </w:tc>
        <w:tc>
          <w:tcPr>
            <w:tcW w:w="961" w:type="dxa"/>
            <w:tcBorders>
              <w:bottom w:val="single" w:sz="4" w:space="0" w:color="auto"/>
            </w:tcBorders>
            <w:tcMar>
              <w:left w:w="57" w:type="dxa"/>
              <w:right w:w="57" w:type="dxa"/>
            </w:tcMar>
            <w:vAlign w:val="center"/>
          </w:tcPr>
          <w:p w:rsidR="00C909D2" w:rsidRPr="00E61A36" w:rsidRDefault="00C10722" w:rsidP="002B3A97">
            <w:pPr>
              <w:jc w:val="center"/>
              <w:rPr>
                <w:rFonts w:ascii="Times New Roman" w:hAnsi="Times New Roman" w:cs="Times New Roman"/>
                <w:sz w:val="18"/>
                <w:szCs w:val="24"/>
              </w:rPr>
            </w:pPr>
            <w:r>
              <w:rPr>
                <w:rFonts w:ascii="Times New Roman" w:hAnsi="Times New Roman" w:cs="Times New Roman"/>
                <w:sz w:val="18"/>
                <w:szCs w:val="24"/>
              </w:rPr>
              <w:t>1998</w:t>
            </w:r>
          </w:p>
        </w:tc>
        <w:tc>
          <w:tcPr>
            <w:tcW w:w="959" w:type="dxa"/>
            <w:tcBorders>
              <w:bottom w:val="single" w:sz="4" w:space="0" w:color="auto"/>
            </w:tcBorders>
            <w:tcMar>
              <w:left w:w="57" w:type="dxa"/>
              <w:right w:w="57" w:type="dxa"/>
            </w:tcMar>
            <w:vAlign w:val="center"/>
          </w:tcPr>
          <w:p w:rsidR="00C909D2" w:rsidRDefault="00C10722" w:rsidP="00C909D2">
            <w:pPr>
              <w:jc w:val="center"/>
            </w:pPr>
            <w:r>
              <w:rPr>
                <w:rFonts w:ascii="Times New Roman" w:hAnsi="Times New Roman" w:cs="Times New Roman"/>
                <w:sz w:val="18"/>
                <w:szCs w:val="24"/>
              </w:rPr>
              <w:t>1998</w:t>
            </w:r>
          </w:p>
        </w:tc>
        <w:tc>
          <w:tcPr>
            <w:tcW w:w="960" w:type="dxa"/>
            <w:tcBorders>
              <w:bottom w:val="single" w:sz="4" w:space="0" w:color="auto"/>
            </w:tcBorders>
            <w:tcMar>
              <w:left w:w="57" w:type="dxa"/>
              <w:right w:w="57" w:type="dxa"/>
            </w:tcMar>
            <w:vAlign w:val="center"/>
          </w:tcPr>
          <w:p w:rsidR="00C909D2" w:rsidRPr="00E61A36" w:rsidRDefault="00C909D2" w:rsidP="00030F82">
            <w:pPr>
              <w:jc w:val="center"/>
              <w:rPr>
                <w:rFonts w:ascii="Times New Roman" w:hAnsi="Times New Roman" w:cs="Times New Roman"/>
                <w:sz w:val="18"/>
                <w:szCs w:val="24"/>
              </w:rPr>
            </w:pPr>
            <w:r>
              <w:rPr>
                <w:rFonts w:ascii="Times New Roman" w:hAnsi="Times New Roman" w:cs="Times New Roman"/>
                <w:sz w:val="18"/>
                <w:szCs w:val="24"/>
              </w:rPr>
              <w:t>2010</w:t>
            </w:r>
          </w:p>
        </w:tc>
        <w:tc>
          <w:tcPr>
            <w:tcW w:w="965" w:type="dxa"/>
            <w:tcBorders>
              <w:bottom w:val="single" w:sz="4" w:space="0" w:color="auto"/>
            </w:tcBorders>
            <w:tcMar>
              <w:left w:w="57" w:type="dxa"/>
              <w:right w:w="57" w:type="dxa"/>
            </w:tcMar>
            <w:vAlign w:val="center"/>
          </w:tcPr>
          <w:p w:rsidR="00C909D2" w:rsidRPr="00E61A36" w:rsidRDefault="00F0772E" w:rsidP="00030F82">
            <w:pPr>
              <w:jc w:val="center"/>
              <w:rPr>
                <w:rFonts w:ascii="Times New Roman" w:hAnsi="Times New Roman" w:cs="Times New Roman"/>
                <w:sz w:val="18"/>
                <w:szCs w:val="24"/>
              </w:rPr>
            </w:pPr>
            <w:r>
              <w:rPr>
                <w:rFonts w:ascii="Times New Roman" w:hAnsi="Times New Roman" w:cs="Times New Roman"/>
                <w:sz w:val="18"/>
                <w:szCs w:val="24"/>
              </w:rPr>
              <w:t>2011</w:t>
            </w:r>
          </w:p>
        </w:tc>
      </w:tr>
    </w:tbl>
    <w:p w:rsidR="00086C6A" w:rsidRDefault="00F0772E" w:rsidP="00A57BDD">
      <w:pPr>
        <w:ind w:left="567" w:hanging="567"/>
        <w:rPr>
          <w:rFonts w:ascii="Times New Roman" w:hAnsi="Times New Roman" w:cs="Times New Roman"/>
          <w:sz w:val="18"/>
          <w:szCs w:val="24"/>
        </w:rPr>
      </w:pPr>
      <w:r w:rsidRPr="00F0772E">
        <w:rPr>
          <w:rFonts w:ascii="Times New Roman" w:hAnsi="Times New Roman" w:cs="Times New Roman"/>
          <w:sz w:val="18"/>
          <w:szCs w:val="24"/>
        </w:rPr>
        <w:t xml:space="preserve">Fuente: </w:t>
      </w:r>
      <w:r w:rsidR="00C060A4">
        <w:rPr>
          <w:rFonts w:ascii="Times New Roman" w:hAnsi="Times New Roman" w:cs="Times New Roman"/>
          <w:sz w:val="18"/>
          <w:szCs w:val="24"/>
        </w:rPr>
        <w:t xml:space="preserve">Elaboración propia, en base a </w:t>
      </w:r>
      <w:r w:rsidR="00A57BDD">
        <w:rPr>
          <w:rFonts w:ascii="Times New Roman" w:hAnsi="Times New Roman" w:cs="Times New Roman"/>
          <w:sz w:val="18"/>
          <w:szCs w:val="24"/>
        </w:rPr>
        <w:t>los capítulos de eliminación arancelaria de cada Acuerdo</w:t>
      </w:r>
    </w:p>
    <w:p w:rsidR="000F62B6" w:rsidRPr="00F0772E" w:rsidRDefault="000F62B6" w:rsidP="00935CE1">
      <w:pPr>
        <w:jc w:val="both"/>
        <w:rPr>
          <w:rFonts w:ascii="Times New Roman" w:hAnsi="Times New Roman" w:cs="Times New Roman"/>
          <w:sz w:val="18"/>
          <w:szCs w:val="24"/>
        </w:rPr>
      </w:pPr>
      <w:r>
        <w:rPr>
          <w:rFonts w:ascii="Times New Roman" w:hAnsi="Times New Roman" w:cs="Times New Roman"/>
          <w:sz w:val="18"/>
          <w:szCs w:val="24"/>
        </w:rPr>
        <w:t>Nota: fecha de eliminación total</w:t>
      </w:r>
      <w:r w:rsidR="00EE1959">
        <w:rPr>
          <w:rFonts w:ascii="Times New Roman" w:hAnsi="Times New Roman" w:cs="Times New Roman"/>
          <w:sz w:val="18"/>
          <w:szCs w:val="24"/>
        </w:rPr>
        <w:t xml:space="preserve"> se inicia </w:t>
      </w:r>
      <w:r w:rsidR="006A2968">
        <w:rPr>
          <w:rFonts w:ascii="Times New Roman" w:hAnsi="Times New Roman" w:cs="Times New Roman"/>
          <w:sz w:val="18"/>
          <w:szCs w:val="24"/>
        </w:rPr>
        <w:t xml:space="preserve">el </w:t>
      </w:r>
      <w:r>
        <w:rPr>
          <w:rFonts w:ascii="Times New Roman" w:hAnsi="Times New Roman" w:cs="Times New Roman"/>
          <w:sz w:val="18"/>
          <w:szCs w:val="24"/>
        </w:rPr>
        <w:t>1</w:t>
      </w:r>
      <w:r w:rsidR="00EE1959">
        <w:rPr>
          <w:rFonts w:ascii="Times New Roman" w:hAnsi="Times New Roman" w:cs="Times New Roman"/>
          <w:sz w:val="18"/>
          <w:szCs w:val="24"/>
        </w:rPr>
        <w:t>°</w:t>
      </w:r>
      <w:r>
        <w:rPr>
          <w:rFonts w:ascii="Times New Roman" w:hAnsi="Times New Roman" w:cs="Times New Roman"/>
          <w:sz w:val="18"/>
          <w:szCs w:val="24"/>
        </w:rPr>
        <w:t xml:space="preserve"> de enero de cada año.</w:t>
      </w:r>
    </w:p>
    <w:p w:rsidR="000E517B" w:rsidRDefault="000E517B" w:rsidP="00A61EA7">
      <w:pPr>
        <w:spacing w:line="360" w:lineRule="auto"/>
        <w:jc w:val="both"/>
        <w:rPr>
          <w:rFonts w:ascii="Times New Roman" w:hAnsi="Times New Roman" w:cs="Times New Roman"/>
          <w:sz w:val="24"/>
          <w:szCs w:val="24"/>
        </w:rPr>
      </w:pPr>
    </w:p>
    <w:p w:rsidR="00F34440" w:rsidRPr="004C1B06" w:rsidRDefault="006474F7" w:rsidP="00A61EA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C17F02">
        <w:rPr>
          <w:rFonts w:ascii="Times New Roman" w:hAnsi="Times New Roman" w:cs="Times New Roman"/>
          <w:b/>
          <w:sz w:val="24"/>
          <w:szCs w:val="24"/>
        </w:rPr>
        <w:t>.1.</w:t>
      </w:r>
      <w:r w:rsidR="00C17F02">
        <w:rPr>
          <w:rFonts w:ascii="Times New Roman" w:hAnsi="Times New Roman" w:cs="Times New Roman"/>
          <w:b/>
          <w:sz w:val="24"/>
          <w:szCs w:val="24"/>
        </w:rPr>
        <w:tab/>
      </w:r>
      <w:r w:rsidR="00F0772E" w:rsidRPr="004C1B06">
        <w:rPr>
          <w:rFonts w:ascii="Times New Roman" w:hAnsi="Times New Roman" w:cs="Times New Roman"/>
          <w:b/>
          <w:sz w:val="24"/>
          <w:szCs w:val="24"/>
        </w:rPr>
        <w:t>P</w:t>
      </w:r>
      <w:r w:rsidR="000E517B">
        <w:rPr>
          <w:rFonts w:ascii="Times New Roman" w:hAnsi="Times New Roman" w:cs="Times New Roman"/>
          <w:b/>
          <w:sz w:val="24"/>
          <w:szCs w:val="24"/>
        </w:rPr>
        <w:t>erú</w:t>
      </w:r>
    </w:p>
    <w:p w:rsidR="00F34440" w:rsidRDefault="00F34440" w:rsidP="00A61EA7">
      <w:pPr>
        <w:spacing w:line="360" w:lineRule="auto"/>
        <w:jc w:val="both"/>
        <w:rPr>
          <w:rFonts w:ascii="Times New Roman" w:hAnsi="Times New Roman" w:cs="Times New Roman"/>
          <w:sz w:val="24"/>
          <w:szCs w:val="24"/>
        </w:rPr>
      </w:pPr>
    </w:p>
    <w:p w:rsidR="000033AB" w:rsidRPr="000E517B" w:rsidRDefault="006474F7" w:rsidP="00A61EA7">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0E517B" w:rsidRPr="000E517B">
        <w:rPr>
          <w:rFonts w:ascii="Times New Roman" w:hAnsi="Times New Roman" w:cs="Times New Roman"/>
          <w:b/>
          <w:sz w:val="24"/>
          <w:szCs w:val="24"/>
        </w:rPr>
        <w:t>.1.1.</w:t>
      </w:r>
      <w:r w:rsidR="000E517B" w:rsidRPr="000E517B">
        <w:rPr>
          <w:rFonts w:ascii="Times New Roman" w:hAnsi="Times New Roman" w:cs="Times New Roman"/>
          <w:b/>
          <w:sz w:val="24"/>
          <w:szCs w:val="24"/>
        </w:rPr>
        <w:tab/>
        <w:t>Condiciones de acceso preferencial</w:t>
      </w:r>
    </w:p>
    <w:p w:rsidR="000E517B" w:rsidRDefault="000E517B" w:rsidP="00A61EA7">
      <w:pPr>
        <w:spacing w:line="360" w:lineRule="auto"/>
        <w:jc w:val="both"/>
        <w:rPr>
          <w:rFonts w:ascii="Times New Roman" w:hAnsi="Times New Roman" w:cs="Times New Roman"/>
          <w:sz w:val="24"/>
          <w:szCs w:val="24"/>
        </w:rPr>
      </w:pPr>
    </w:p>
    <w:p w:rsidR="00B91CB1" w:rsidRPr="00741CCB" w:rsidRDefault="002E03E3" w:rsidP="00A61EA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términos generales, la estructura arancelara de Perú se ha mantenido sin cambios</w:t>
      </w:r>
      <w:r w:rsidR="000033AB" w:rsidRPr="000033AB">
        <w:rPr>
          <w:rFonts w:ascii="Times New Roman" w:hAnsi="Times New Roman" w:cs="Times New Roman"/>
          <w:sz w:val="24"/>
          <w:szCs w:val="24"/>
        </w:rPr>
        <w:t xml:space="preserve"> entre 1997 y 2012, salvo por el tipo 0%</w:t>
      </w:r>
      <w:r w:rsidR="006C54BF">
        <w:rPr>
          <w:rFonts w:ascii="Times New Roman" w:hAnsi="Times New Roman" w:cs="Times New Roman"/>
          <w:sz w:val="24"/>
          <w:szCs w:val="24"/>
        </w:rPr>
        <w:t xml:space="preserve"> que, incluso, se volvió el </w:t>
      </w:r>
      <w:r w:rsidR="000033AB" w:rsidRPr="000033AB">
        <w:rPr>
          <w:rFonts w:ascii="Times New Roman" w:hAnsi="Times New Roman" w:cs="Times New Roman"/>
          <w:sz w:val="24"/>
          <w:szCs w:val="24"/>
        </w:rPr>
        <w:t>tipo arancelario más frecuente</w:t>
      </w:r>
      <w:r w:rsidR="006B567E">
        <w:rPr>
          <w:rFonts w:ascii="Times New Roman" w:hAnsi="Times New Roman" w:cs="Times New Roman"/>
          <w:sz w:val="24"/>
          <w:szCs w:val="24"/>
        </w:rPr>
        <w:t>,</w:t>
      </w:r>
      <w:r>
        <w:rPr>
          <w:rFonts w:ascii="Times New Roman" w:hAnsi="Times New Roman" w:cs="Times New Roman"/>
          <w:sz w:val="24"/>
          <w:szCs w:val="24"/>
        </w:rPr>
        <w:t xml:space="preserve"> ya que se aplica a</w:t>
      </w:r>
      <w:r w:rsidR="006C54BF">
        <w:rPr>
          <w:rFonts w:ascii="Times New Roman" w:hAnsi="Times New Roman" w:cs="Times New Roman"/>
          <w:sz w:val="24"/>
          <w:szCs w:val="24"/>
        </w:rPr>
        <w:t xml:space="preserve">l </w:t>
      </w:r>
      <w:r w:rsidR="000033AB" w:rsidRPr="000033AB">
        <w:rPr>
          <w:rFonts w:ascii="Times New Roman" w:hAnsi="Times New Roman" w:cs="Times New Roman"/>
          <w:sz w:val="24"/>
          <w:szCs w:val="24"/>
        </w:rPr>
        <w:t>44% de</w:t>
      </w:r>
      <w:r w:rsidR="002A2C34">
        <w:rPr>
          <w:rFonts w:ascii="Times New Roman" w:hAnsi="Times New Roman" w:cs="Times New Roman"/>
          <w:sz w:val="24"/>
          <w:szCs w:val="24"/>
        </w:rPr>
        <w:t xml:space="preserve">l total de </w:t>
      </w:r>
      <w:r>
        <w:rPr>
          <w:rFonts w:ascii="Times New Roman" w:hAnsi="Times New Roman" w:cs="Times New Roman"/>
          <w:sz w:val="24"/>
          <w:szCs w:val="24"/>
        </w:rPr>
        <w:t xml:space="preserve">las </w:t>
      </w:r>
      <w:r w:rsidR="000033AB" w:rsidRPr="000033AB">
        <w:rPr>
          <w:rFonts w:ascii="Times New Roman" w:hAnsi="Times New Roman" w:cs="Times New Roman"/>
          <w:sz w:val="24"/>
          <w:szCs w:val="24"/>
        </w:rPr>
        <w:t>líneas arancelarias pe</w:t>
      </w:r>
      <w:r w:rsidR="002A2C34">
        <w:rPr>
          <w:rFonts w:ascii="Times New Roman" w:hAnsi="Times New Roman" w:cs="Times New Roman"/>
          <w:sz w:val="24"/>
          <w:szCs w:val="24"/>
        </w:rPr>
        <w:t>ruanas (</w:t>
      </w:r>
      <w:r w:rsidR="006B567E">
        <w:rPr>
          <w:rFonts w:ascii="Times New Roman" w:hAnsi="Times New Roman" w:cs="Times New Roman"/>
          <w:sz w:val="24"/>
          <w:szCs w:val="24"/>
        </w:rPr>
        <w:t xml:space="preserve">Perú en su nomenclatura tiene </w:t>
      </w:r>
      <w:r w:rsidR="002A2C34">
        <w:rPr>
          <w:rFonts w:ascii="Times New Roman" w:hAnsi="Times New Roman" w:cs="Times New Roman"/>
          <w:sz w:val="24"/>
          <w:szCs w:val="24"/>
        </w:rPr>
        <w:t>7.312 líneas</w:t>
      </w:r>
      <w:r w:rsidR="006B567E">
        <w:rPr>
          <w:rFonts w:ascii="Times New Roman" w:hAnsi="Times New Roman" w:cs="Times New Roman"/>
          <w:sz w:val="24"/>
          <w:szCs w:val="24"/>
        </w:rPr>
        <w:t xml:space="preserve"> arancelarias</w:t>
      </w:r>
      <w:r w:rsidR="002A2C34">
        <w:rPr>
          <w:rFonts w:ascii="Times New Roman" w:hAnsi="Times New Roman" w:cs="Times New Roman"/>
          <w:sz w:val="24"/>
          <w:szCs w:val="24"/>
        </w:rPr>
        <w:t>)</w:t>
      </w:r>
      <w:r w:rsidR="006C54BF">
        <w:rPr>
          <w:rFonts w:ascii="Times New Roman" w:hAnsi="Times New Roman" w:cs="Times New Roman"/>
          <w:sz w:val="24"/>
          <w:szCs w:val="24"/>
        </w:rPr>
        <w:t xml:space="preserve">. Le sigue </w:t>
      </w:r>
      <w:r>
        <w:rPr>
          <w:rFonts w:ascii="Times New Roman" w:hAnsi="Times New Roman" w:cs="Times New Roman"/>
          <w:sz w:val="24"/>
          <w:szCs w:val="24"/>
        </w:rPr>
        <w:t xml:space="preserve">el arancel 12%, que se encuentra </w:t>
      </w:r>
      <w:r w:rsidR="000033AB" w:rsidRPr="000033AB">
        <w:rPr>
          <w:rFonts w:ascii="Times New Roman" w:hAnsi="Times New Roman" w:cs="Times New Roman"/>
          <w:sz w:val="24"/>
          <w:szCs w:val="24"/>
        </w:rPr>
        <w:t>en el 41% de las líneas</w:t>
      </w:r>
      <w:r w:rsidR="006C54BF">
        <w:rPr>
          <w:rFonts w:ascii="Times New Roman" w:hAnsi="Times New Roman" w:cs="Times New Roman"/>
          <w:sz w:val="24"/>
          <w:szCs w:val="24"/>
        </w:rPr>
        <w:t>;</w:t>
      </w:r>
      <w:r w:rsidR="000033AB" w:rsidRPr="000033AB">
        <w:rPr>
          <w:rFonts w:ascii="Times New Roman" w:hAnsi="Times New Roman" w:cs="Times New Roman"/>
          <w:sz w:val="24"/>
          <w:szCs w:val="24"/>
        </w:rPr>
        <w:t xml:space="preserve"> </w:t>
      </w:r>
      <w:r w:rsidR="002A2C34">
        <w:rPr>
          <w:rFonts w:ascii="Times New Roman" w:hAnsi="Times New Roman" w:cs="Times New Roman"/>
          <w:sz w:val="24"/>
          <w:szCs w:val="24"/>
        </w:rPr>
        <w:t xml:space="preserve">el tipo </w:t>
      </w:r>
      <w:r w:rsidR="000033AB" w:rsidRPr="000033AB">
        <w:rPr>
          <w:rFonts w:ascii="Times New Roman" w:hAnsi="Times New Roman" w:cs="Times New Roman"/>
          <w:sz w:val="24"/>
          <w:szCs w:val="24"/>
        </w:rPr>
        <w:t xml:space="preserve">20% </w:t>
      </w:r>
      <w:r w:rsidR="002A2C34">
        <w:rPr>
          <w:rFonts w:ascii="Times New Roman" w:hAnsi="Times New Roman" w:cs="Times New Roman"/>
          <w:sz w:val="24"/>
          <w:szCs w:val="24"/>
        </w:rPr>
        <w:t xml:space="preserve">aplicado al </w:t>
      </w:r>
      <w:r w:rsidR="000033AB" w:rsidRPr="000033AB">
        <w:rPr>
          <w:rFonts w:ascii="Times New Roman" w:hAnsi="Times New Roman" w:cs="Times New Roman"/>
          <w:sz w:val="24"/>
          <w:szCs w:val="24"/>
        </w:rPr>
        <w:t>10% de las líneas</w:t>
      </w:r>
      <w:r w:rsidR="000033AB">
        <w:rPr>
          <w:rFonts w:ascii="Times New Roman" w:hAnsi="Times New Roman" w:cs="Times New Roman"/>
          <w:sz w:val="24"/>
          <w:szCs w:val="24"/>
        </w:rPr>
        <w:t xml:space="preserve"> </w:t>
      </w:r>
      <w:r w:rsidR="000033AB" w:rsidRPr="000033AB">
        <w:rPr>
          <w:rFonts w:ascii="Times New Roman" w:hAnsi="Times New Roman" w:cs="Times New Roman"/>
          <w:sz w:val="24"/>
          <w:szCs w:val="24"/>
        </w:rPr>
        <w:t>arancelarias</w:t>
      </w:r>
      <w:r w:rsidR="006C54BF">
        <w:rPr>
          <w:rFonts w:ascii="Times New Roman" w:hAnsi="Times New Roman" w:cs="Times New Roman"/>
          <w:sz w:val="24"/>
          <w:szCs w:val="24"/>
        </w:rPr>
        <w:t>;</w:t>
      </w:r>
      <w:r w:rsidR="000033AB" w:rsidRPr="000033AB">
        <w:rPr>
          <w:rFonts w:ascii="Times New Roman" w:hAnsi="Times New Roman" w:cs="Times New Roman"/>
          <w:sz w:val="24"/>
          <w:szCs w:val="24"/>
        </w:rPr>
        <w:t xml:space="preserve"> el </w:t>
      </w:r>
      <w:r w:rsidR="002A2C34">
        <w:rPr>
          <w:rFonts w:ascii="Times New Roman" w:hAnsi="Times New Roman" w:cs="Times New Roman"/>
          <w:sz w:val="24"/>
          <w:szCs w:val="24"/>
        </w:rPr>
        <w:t xml:space="preserve">tipo </w:t>
      </w:r>
      <w:r w:rsidR="000033AB" w:rsidRPr="000033AB">
        <w:rPr>
          <w:rFonts w:ascii="Times New Roman" w:hAnsi="Times New Roman" w:cs="Times New Roman"/>
          <w:sz w:val="24"/>
          <w:szCs w:val="24"/>
        </w:rPr>
        <w:t>25%</w:t>
      </w:r>
      <w:r w:rsidR="00B91CB1">
        <w:rPr>
          <w:rFonts w:ascii="Times New Roman" w:hAnsi="Times New Roman" w:cs="Times New Roman"/>
          <w:sz w:val="24"/>
          <w:szCs w:val="24"/>
        </w:rPr>
        <w:t xml:space="preserve"> sobre el </w:t>
      </w:r>
      <w:r w:rsidR="000033AB" w:rsidRPr="000033AB">
        <w:rPr>
          <w:rFonts w:ascii="Times New Roman" w:hAnsi="Times New Roman" w:cs="Times New Roman"/>
          <w:sz w:val="24"/>
          <w:szCs w:val="24"/>
        </w:rPr>
        <w:t>5% de las líneas y el 17</w:t>
      </w:r>
      <w:r w:rsidR="000033AB">
        <w:rPr>
          <w:rFonts w:ascii="Times New Roman" w:hAnsi="Times New Roman" w:cs="Times New Roman"/>
          <w:sz w:val="24"/>
          <w:szCs w:val="24"/>
        </w:rPr>
        <w:t>%</w:t>
      </w:r>
      <w:r w:rsidR="002A2C34">
        <w:rPr>
          <w:rFonts w:ascii="Times New Roman" w:hAnsi="Times New Roman" w:cs="Times New Roman"/>
          <w:sz w:val="24"/>
          <w:szCs w:val="24"/>
        </w:rPr>
        <w:t xml:space="preserve"> </w:t>
      </w:r>
      <w:r w:rsidR="000033AB">
        <w:rPr>
          <w:rFonts w:ascii="Times New Roman" w:hAnsi="Times New Roman" w:cs="Times New Roman"/>
          <w:sz w:val="24"/>
          <w:szCs w:val="24"/>
        </w:rPr>
        <w:t xml:space="preserve">aplicado al </w:t>
      </w:r>
      <w:r w:rsidR="000033AB" w:rsidRPr="000033AB">
        <w:rPr>
          <w:rFonts w:ascii="Times New Roman" w:hAnsi="Times New Roman" w:cs="Times New Roman"/>
          <w:sz w:val="24"/>
          <w:szCs w:val="24"/>
        </w:rPr>
        <w:t>1</w:t>
      </w:r>
      <w:r w:rsidR="000033AB">
        <w:rPr>
          <w:rFonts w:ascii="Times New Roman" w:hAnsi="Times New Roman" w:cs="Times New Roman"/>
          <w:sz w:val="24"/>
          <w:szCs w:val="24"/>
        </w:rPr>
        <w:t xml:space="preserve">% </w:t>
      </w:r>
      <w:r w:rsidR="002A2C34">
        <w:rPr>
          <w:rFonts w:ascii="Times New Roman" w:hAnsi="Times New Roman" w:cs="Times New Roman"/>
          <w:sz w:val="24"/>
          <w:szCs w:val="24"/>
        </w:rPr>
        <w:t>de las líneas arancelarias</w:t>
      </w:r>
      <w:r w:rsidR="00E27DC5">
        <w:rPr>
          <w:rFonts w:ascii="Times New Roman" w:hAnsi="Times New Roman" w:cs="Times New Roman"/>
          <w:sz w:val="24"/>
          <w:szCs w:val="24"/>
        </w:rPr>
        <w:t xml:space="preserve"> </w:t>
      </w:r>
      <w:r w:rsidR="00E27DC5" w:rsidRPr="00F95CA6">
        <w:rPr>
          <w:rFonts w:ascii="Times New Roman" w:hAnsi="Times New Roman" w:cs="Times New Roman"/>
          <w:sz w:val="24"/>
          <w:szCs w:val="24"/>
        </w:rPr>
        <w:t>(OMC, 20</w:t>
      </w:r>
      <w:r w:rsidR="0016208F" w:rsidRPr="00F95CA6">
        <w:rPr>
          <w:rFonts w:ascii="Times New Roman" w:hAnsi="Times New Roman" w:cs="Times New Roman"/>
          <w:sz w:val="24"/>
          <w:szCs w:val="24"/>
        </w:rPr>
        <w:t>07</w:t>
      </w:r>
      <w:r w:rsidR="00E27DC5" w:rsidRPr="00F95CA6">
        <w:rPr>
          <w:rFonts w:ascii="Times New Roman" w:hAnsi="Times New Roman" w:cs="Times New Roman"/>
          <w:sz w:val="24"/>
          <w:szCs w:val="24"/>
        </w:rPr>
        <w:t>).</w:t>
      </w:r>
      <w:r>
        <w:rPr>
          <w:rFonts w:ascii="Times New Roman" w:hAnsi="Times New Roman" w:cs="Times New Roman"/>
          <w:sz w:val="24"/>
          <w:szCs w:val="24"/>
        </w:rPr>
        <w:t xml:space="preserve"> </w:t>
      </w:r>
      <w:r w:rsidR="00B91CB1">
        <w:rPr>
          <w:rFonts w:ascii="Times New Roman" w:hAnsi="Times New Roman" w:cs="Times New Roman"/>
          <w:sz w:val="24"/>
          <w:szCs w:val="24"/>
        </w:rPr>
        <w:t>Con respecto al arancel NMF aplicado a los muebles de madera</w:t>
      </w:r>
      <w:r w:rsidR="00AF3716">
        <w:rPr>
          <w:rFonts w:ascii="Times New Roman" w:hAnsi="Times New Roman" w:cs="Times New Roman"/>
          <w:sz w:val="24"/>
          <w:szCs w:val="24"/>
        </w:rPr>
        <w:t>, e</w:t>
      </w:r>
      <w:r w:rsidR="00B91CB1">
        <w:rPr>
          <w:rFonts w:ascii="Times New Roman" w:hAnsi="Times New Roman" w:cs="Times New Roman"/>
          <w:sz w:val="24"/>
          <w:szCs w:val="24"/>
        </w:rPr>
        <w:t>n 199</w:t>
      </w:r>
      <w:r w:rsidR="00640CEF">
        <w:rPr>
          <w:rFonts w:ascii="Times New Roman" w:hAnsi="Times New Roman" w:cs="Times New Roman"/>
          <w:sz w:val="24"/>
          <w:szCs w:val="24"/>
        </w:rPr>
        <w:t>8</w:t>
      </w:r>
      <w:r w:rsidR="00B91CB1">
        <w:rPr>
          <w:rFonts w:ascii="Times New Roman" w:hAnsi="Times New Roman" w:cs="Times New Roman"/>
          <w:sz w:val="24"/>
          <w:szCs w:val="24"/>
        </w:rPr>
        <w:t xml:space="preserve"> Perú aplicaba </w:t>
      </w:r>
      <w:r w:rsidR="00AF3716">
        <w:rPr>
          <w:rFonts w:ascii="Times New Roman" w:hAnsi="Times New Roman" w:cs="Times New Roman"/>
          <w:sz w:val="24"/>
          <w:szCs w:val="24"/>
        </w:rPr>
        <w:t>un 12% para cada uno de los seis tipos de muebles de madera</w:t>
      </w:r>
      <w:r w:rsidR="00B91CB1">
        <w:rPr>
          <w:rFonts w:ascii="Times New Roman" w:hAnsi="Times New Roman" w:cs="Times New Roman"/>
          <w:sz w:val="24"/>
          <w:szCs w:val="24"/>
        </w:rPr>
        <w:t>, tasa que se mantuvo hasta el año 2007</w:t>
      </w:r>
      <w:r w:rsidR="003F6484">
        <w:rPr>
          <w:rFonts w:ascii="Times New Roman" w:hAnsi="Times New Roman" w:cs="Times New Roman"/>
          <w:sz w:val="24"/>
          <w:szCs w:val="24"/>
        </w:rPr>
        <w:t xml:space="preserve">, bajando nuevamente en 2008 a </w:t>
      </w:r>
      <w:r w:rsidR="00B91CB1">
        <w:rPr>
          <w:rFonts w:ascii="Times New Roman" w:hAnsi="Times New Roman" w:cs="Times New Roman"/>
          <w:sz w:val="24"/>
          <w:szCs w:val="24"/>
        </w:rPr>
        <w:t xml:space="preserve">un 9%. Posteriormente, hubo una nueva reducción en 2011, hasta 6%, siendo esta </w:t>
      </w:r>
      <w:r w:rsidR="003F6484">
        <w:rPr>
          <w:rFonts w:ascii="Times New Roman" w:hAnsi="Times New Roman" w:cs="Times New Roman"/>
          <w:sz w:val="24"/>
          <w:szCs w:val="24"/>
        </w:rPr>
        <w:t>ú</w:t>
      </w:r>
      <w:r w:rsidR="00B91CB1">
        <w:rPr>
          <w:rFonts w:ascii="Times New Roman" w:hAnsi="Times New Roman" w:cs="Times New Roman"/>
          <w:sz w:val="24"/>
          <w:szCs w:val="24"/>
        </w:rPr>
        <w:t xml:space="preserve">ltima la tasa vigente </w:t>
      </w:r>
      <w:r w:rsidR="003F6484">
        <w:rPr>
          <w:rFonts w:ascii="Times New Roman" w:hAnsi="Times New Roman" w:cs="Times New Roman"/>
          <w:sz w:val="24"/>
          <w:szCs w:val="24"/>
        </w:rPr>
        <w:t>en la actualidad</w:t>
      </w:r>
      <w:r w:rsidR="00B91CB1">
        <w:rPr>
          <w:rFonts w:ascii="Times New Roman" w:hAnsi="Times New Roman" w:cs="Times New Roman"/>
          <w:sz w:val="24"/>
          <w:szCs w:val="24"/>
        </w:rPr>
        <w:t>.</w:t>
      </w:r>
    </w:p>
    <w:p w:rsidR="007E5859" w:rsidRPr="000033AB" w:rsidRDefault="007E5859" w:rsidP="00A61EA7">
      <w:pPr>
        <w:spacing w:line="360" w:lineRule="auto"/>
        <w:jc w:val="both"/>
        <w:rPr>
          <w:rFonts w:ascii="Times New Roman" w:hAnsi="Times New Roman" w:cs="Times New Roman"/>
          <w:sz w:val="24"/>
          <w:szCs w:val="24"/>
        </w:rPr>
      </w:pPr>
    </w:p>
    <w:p w:rsidR="00042EFB" w:rsidRDefault="00900456" w:rsidP="00A61EA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calendario </w:t>
      </w:r>
      <w:r w:rsidR="00AF3716">
        <w:rPr>
          <w:rFonts w:ascii="Times New Roman" w:hAnsi="Times New Roman" w:cs="Times New Roman"/>
          <w:sz w:val="24"/>
          <w:szCs w:val="24"/>
        </w:rPr>
        <w:t xml:space="preserve">de eliminación </w:t>
      </w:r>
      <w:r w:rsidR="00DD0C0C">
        <w:rPr>
          <w:rFonts w:ascii="Times New Roman" w:hAnsi="Times New Roman" w:cs="Times New Roman"/>
          <w:sz w:val="24"/>
          <w:szCs w:val="24"/>
        </w:rPr>
        <w:t xml:space="preserve">establecido en el </w:t>
      </w:r>
      <w:r>
        <w:rPr>
          <w:rFonts w:ascii="Times New Roman" w:hAnsi="Times New Roman" w:cs="Times New Roman"/>
          <w:sz w:val="24"/>
          <w:szCs w:val="24"/>
        </w:rPr>
        <w:t>A</w:t>
      </w:r>
      <w:r w:rsidRPr="00741CCB">
        <w:rPr>
          <w:rFonts w:ascii="Times New Roman" w:hAnsi="Times New Roman" w:cs="Times New Roman"/>
          <w:sz w:val="24"/>
          <w:szCs w:val="24"/>
        </w:rPr>
        <w:t xml:space="preserve">CE </w:t>
      </w:r>
      <w:r w:rsidR="009D683C">
        <w:rPr>
          <w:rFonts w:ascii="Times New Roman" w:hAnsi="Times New Roman" w:cs="Times New Roman"/>
          <w:sz w:val="24"/>
          <w:szCs w:val="24"/>
        </w:rPr>
        <w:t>N°</w:t>
      </w:r>
      <w:r w:rsidRPr="00741CCB">
        <w:rPr>
          <w:rFonts w:ascii="Times New Roman" w:hAnsi="Times New Roman" w:cs="Times New Roman"/>
          <w:sz w:val="24"/>
          <w:szCs w:val="24"/>
        </w:rPr>
        <w:t>38</w:t>
      </w:r>
      <w:r>
        <w:rPr>
          <w:rFonts w:ascii="Times New Roman" w:hAnsi="Times New Roman" w:cs="Times New Roman"/>
          <w:sz w:val="24"/>
          <w:szCs w:val="24"/>
        </w:rPr>
        <w:t xml:space="preserve"> fijó distintas categorías de </w:t>
      </w:r>
      <w:r w:rsidR="00602D25">
        <w:rPr>
          <w:rFonts w:ascii="Times New Roman" w:hAnsi="Times New Roman" w:cs="Times New Roman"/>
          <w:sz w:val="24"/>
          <w:szCs w:val="24"/>
        </w:rPr>
        <w:t>eliminación</w:t>
      </w:r>
      <w:r w:rsidR="00DD0C0C">
        <w:rPr>
          <w:rFonts w:ascii="Times New Roman" w:hAnsi="Times New Roman" w:cs="Times New Roman"/>
          <w:sz w:val="24"/>
          <w:szCs w:val="24"/>
        </w:rPr>
        <w:t>:</w:t>
      </w:r>
      <w:r w:rsidR="00602D25">
        <w:rPr>
          <w:rFonts w:ascii="Times New Roman" w:hAnsi="Times New Roman" w:cs="Times New Roman"/>
          <w:sz w:val="24"/>
          <w:szCs w:val="24"/>
        </w:rPr>
        <w:t xml:space="preserve"> total </w:t>
      </w:r>
      <w:r w:rsidR="00CB3583">
        <w:rPr>
          <w:rFonts w:ascii="Times New Roman" w:hAnsi="Times New Roman" w:cs="Times New Roman"/>
          <w:sz w:val="24"/>
          <w:szCs w:val="24"/>
        </w:rPr>
        <w:t xml:space="preserve">a la entrada en vigencia, </w:t>
      </w:r>
      <w:r w:rsidR="00DD0C0C">
        <w:rPr>
          <w:rFonts w:ascii="Times New Roman" w:hAnsi="Times New Roman" w:cs="Times New Roman"/>
          <w:sz w:val="24"/>
          <w:szCs w:val="24"/>
        </w:rPr>
        <w:t>3</w:t>
      </w:r>
      <w:r w:rsidR="00602D25">
        <w:rPr>
          <w:rFonts w:ascii="Times New Roman" w:hAnsi="Times New Roman" w:cs="Times New Roman"/>
          <w:sz w:val="24"/>
          <w:szCs w:val="24"/>
        </w:rPr>
        <w:t xml:space="preserve">, </w:t>
      </w:r>
      <w:r w:rsidR="00DD0C0C">
        <w:rPr>
          <w:rFonts w:ascii="Times New Roman" w:hAnsi="Times New Roman" w:cs="Times New Roman"/>
          <w:sz w:val="24"/>
          <w:szCs w:val="24"/>
        </w:rPr>
        <w:t>5</w:t>
      </w:r>
      <w:r w:rsidR="00602D25">
        <w:rPr>
          <w:rFonts w:ascii="Times New Roman" w:hAnsi="Times New Roman" w:cs="Times New Roman"/>
          <w:sz w:val="24"/>
          <w:szCs w:val="24"/>
        </w:rPr>
        <w:t xml:space="preserve">, </w:t>
      </w:r>
      <w:r w:rsidR="00DD0C0C">
        <w:rPr>
          <w:rFonts w:ascii="Times New Roman" w:hAnsi="Times New Roman" w:cs="Times New Roman"/>
          <w:sz w:val="24"/>
          <w:szCs w:val="24"/>
        </w:rPr>
        <w:t>10</w:t>
      </w:r>
      <w:r w:rsidR="00CB3583">
        <w:rPr>
          <w:rFonts w:ascii="Times New Roman" w:hAnsi="Times New Roman" w:cs="Times New Roman"/>
          <w:sz w:val="24"/>
          <w:szCs w:val="24"/>
        </w:rPr>
        <w:t xml:space="preserve">, </w:t>
      </w:r>
      <w:r w:rsidR="00DD0C0C">
        <w:rPr>
          <w:rFonts w:ascii="Times New Roman" w:hAnsi="Times New Roman" w:cs="Times New Roman"/>
          <w:sz w:val="24"/>
          <w:szCs w:val="24"/>
        </w:rPr>
        <w:t xml:space="preserve">15 </w:t>
      </w:r>
      <w:r w:rsidR="00602D25">
        <w:rPr>
          <w:rFonts w:ascii="Times New Roman" w:hAnsi="Times New Roman" w:cs="Times New Roman"/>
          <w:sz w:val="24"/>
          <w:szCs w:val="24"/>
        </w:rPr>
        <w:t xml:space="preserve">y </w:t>
      </w:r>
      <w:r w:rsidR="00DD0C0C">
        <w:rPr>
          <w:rFonts w:ascii="Times New Roman" w:hAnsi="Times New Roman" w:cs="Times New Roman"/>
          <w:sz w:val="24"/>
          <w:szCs w:val="24"/>
        </w:rPr>
        <w:t xml:space="preserve">18 </w:t>
      </w:r>
      <w:r w:rsidR="00602D25">
        <w:rPr>
          <w:rFonts w:ascii="Times New Roman" w:hAnsi="Times New Roman" w:cs="Times New Roman"/>
          <w:sz w:val="24"/>
          <w:szCs w:val="24"/>
        </w:rPr>
        <w:t>años</w:t>
      </w:r>
      <w:r w:rsidR="00CB3583">
        <w:rPr>
          <w:rFonts w:ascii="Times New Roman" w:hAnsi="Times New Roman" w:cs="Times New Roman"/>
          <w:sz w:val="24"/>
          <w:szCs w:val="24"/>
        </w:rPr>
        <w:t xml:space="preserve">, además de un calendario especial para los textiles a </w:t>
      </w:r>
      <w:r w:rsidR="00DD0C0C">
        <w:rPr>
          <w:rFonts w:ascii="Times New Roman" w:hAnsi="Times New Roman" w:cs="Times New Roman"/>
          <w:sz w:val="24"/>
          <w:szCs w:val="24"/>
        </w:rPr>
        <w:t>3</w:t>
      </w:r>
      <w:r w:rsidR="00CB3583">
        <w:rPr>
          <w:rFonts w:ascii="Times New Roman" w:hAnsi="Times New Roman" w:cs="Times New Roman"/>
          <w:sz w:val="24"/>
          <w:szCs w:val="24"/>
        </w:rPr>
        <w:t xml:space="preserve">, </w:t>
      </w:r>
      <w:r w:rsidR="00DD0C0C">
        <w:rPr>
          <w:rFonts w:ascii="Times New Roman" w:hAnsi="Times New Roman" w:cs="Times New Roman"/>
          <w:sz w:val="24"/>
          <w:szCs w:val="24"/>
        </w:rPr>
        <w:t>5</w:t>
      </w:r>
      <w:r w:rsidR="00CB3583">
        <w:rPr>
          <w:rFonts w:ascii="Times New Roman" w:hAnsi="Times New Roman" w:cs="Times New Roman"/>
          <w:sz w:val="24"/>
          <w:szCs w:val="24"/>
        </w:rPr>
        <w:t xml:space="preserve">, </w:t>
      </w:r>
      <w:r w:rsidR="00DD0C0C">
        <w:rPr>
          <w:rFonts w:ascii="Times New Roman" w:hAnsi="Times New Roman" w:cs="Times New Roman"/>
          <w:sz w:val="24"/>
          <w:szCs w:val="24"/>
        </w:rPr>
        <w:t>6</w:t>
      </w:r>
      <w:r w:rsidR="00CB3583">
        <w:rPr>
          <w:rFonts w:ascii="Times New Roman" w:hAnsi="Times New Roman" w:cs="Times New Roman"/>
          <w:sz w:val="24"/>
          <w:szCs w:val="24"/>
        </w:rPr>
        <w:t xml:space="preserve"> y </w:t>
      </w:r>
      <w:r w:rsidR="00DD0C0C">
        <w:rPr>
          <w:rFonts w:ascii="Times New Roman" w:hAnsi="Times New Roman" w:cs="Times New Roman"/>
          <w:sz w:val="24"/>
          <w:szCs w:val="24"/>
        </w:rPr>
        <w:t>8</w:t>
      </w:r>
      <w:r w:rsidR="00CB3583">
        <w:rPr>
          <w:rFonts w:ascii="Times New Roman" w:hAnsi="Times New Roman" w:cs="Times New Roman"/>
          <w:sz w:val="24"/>
          <w:szCs w:val="24"/>
        </w:rPr>
        <w:t xml:space="preserve"> años. Las categorías de desgravación que beneficiaron a los muebles de madera fueron </w:t>
      </w:r>
      <w:r>
        <w:rPr>
          <w:rFonts w:ascii="Times New Roman" w:hAnsi="Times New Roman" w:cs="Times New Roman"/>
          <w:sz w:val="24"/>
          <w:szCs w:val="24"/>
        </w:rPr>
        <w:t>dos: 5 años</w:t>
      </w:r>
      <w:r w:rsidR="00C547A3">
        <w:rPr>
          <w:rFonts w:ascii="Times New Roman" w:hAnsi="Times New Roman" w:cs="Times New Roman"/>
          <w:sz w:val="24"/>
          <w:szCs w:val="24"/>
        </w:rPr>
        <w:t>,</w:t>
      </w:r>
      <w:r>
        <w:rPr>
          <w:rFonts w:ascii="Times New Roman" w:hAnsi="Times New Roman" w:cs="Times New Roman"/>
          <w:sz w:val="24"/>
          <w:szCs w:val="24"/>
        </w:rPr>
        <w:t xml:space="preserve"> </w:t>
      </w:r>
      <w:r w:rsidR="00575212">
        <w:rPr>
          <w:rFonts w:ascii="Times New Roman" w:hAnsi="Times New Roman" w:cs="Times New Roman"/>
          <w:sz w:val="24"/>
          <w:szCs w:val="24"/>
        </w:rPr>
        <w:t xml:space="preserve">que benefició a los asientos (tapizados y no tapizados), los muebles de cocina, dormitorio y los demás muebles </w:t>
      </w:r>
      <w:r>
        <w:rPr>
          <w:rFonts w:ascii="Times New Roman" w:hAnsi="Times New Roman" w:cs="Times New Roman"/>
          <w:sz w:val="24"/>
          <w:szCs w:val="24"/>
        </w:rPr>
        <w:t xml:space="preserve">y </w:t>
      </w:r>
      <w:r w:rsidR="00DD0C0C">
        <w:rPr>
          <w:rFonts w:ascii="Times New Roman" w:hAnsi="Times New Roman" w:cs="Times New Roman"/>
          <w:sz w:val="24"/>
          <w:szCs w:val="24"/>
        </w:rPr>
        <w:t xml:space="preserve">10 años, </w:t>
      </w:r>
      <w:r w:rsidR="00A57917">
        <w:rPr>
          <w:rFonts w:ascii="Times New Roman" w:hAnsi="Times New Roman" w:cs="Times New Roman"/>
          <w:sz w:val="24"/>
          <w:szCs w:val="24"/>
        </w:rPr>
        <w:t xml:space="preserve">que </w:t>
      </w:r>
      <w:r w:rsidR="00575212">
        <w:rPr>
          <w:rFonts w:ascii="Times New Roman" w:hAnsi="Times New Roman" w:cs="Times New Roman"/>
          <w:sz w:val="24"/>
          <w:szCs w:val="24"/>
        </w:rPr>
        <w:t>benefició a los muebles de oficina</w:t>
      </w:r>
      <w:r>
        <w:rPr>
          <w:rFonts w:ascii="Times New Roman" w:hAnsi="Times New Roman" w:cs="Times New Roman"/>
          <w:sz w:val="24"/>
          <w:szCs w:val="24"/>
        </w:rPr>
        <w:t>.</w:t>
      </w:r>
    </w:p>
    <w:p w:rsidR="00E3683B" w:rsidRDefault="00E3683B">
      <w:pPr>
        <w:rPr>
          <w:rFonts w:ascii="Times New Roman" w:eastAsia="Times New Roman" w:hAnsi="Times New Roman" w:cs="Times New Roman"/>
          <w:lang w:eastAsia="es-CL"/>
        </w:rPr>
      </w:pPr>
    </w:p>
    <w:p w:rsidR="00EA572A" w:rsidRPr="00DD0C0C" w:rsidRDefault="00DD0C0C" w:rsidP="00EA572A">
      <w:pPr>
        <w:jc w:val="center"/>
        <w:rPr>
          <w:rFonts w:ascii="Times New Roman" w:eastAsia="Times New Roman" w:hAnsi="Times New Roman" w:cs="Times New Roman"/>
          <w:lang w:eastAsia="es-CL"/>
        </w:rPr>
      </w:pPr>
      <w:r>
        <w:rPr>
          <w:rFonts w:ascii="Times New Roman" w:eastAsia="Times New Roman" w:hAnsi="Times New Roman" w:cs="Times New Roman"/>
          <w:lang w:eastAsia="es-CL"/>
        </w:rPr>
        <w:t>Cuadro 2</w:t>
      </w:r>
    </w:p>
    <w:p w:rsidR="00FE7A11" w:rsidRPr="00DD0C0C" w:rsidRDefault="00FE7A11" w:rsidP="00121B51">
      <w:pPr>
        <w:jc w:val="center"/>
        <w:rPr>
          <w:rFonts w:ascii="Times New Roman" w:eastAsia="Times New Roman" w:hAnsi="Times New Roman" w:cs="Times New Roman"/>
          <w:lang w:eastAsia="es-CL"/>
        </w:rPr>
      </w:pPr>
      <w:r w:rsidRPr="00DD0C0C">
        <w:rPr>
          <w:rFonts w:ascii="Times New Roman" w:eastAsia="Times New Roman" w:hAnsi="Times New Roman" w:cs="Times New Roman"/>
          <w:lang w:eastAsia="es-CL"/>
        </w:rPr>
        <w:t>Arancel efectivo aplicado en Perú a las importaciones de muebles de madera de</w:t>
      </w:r>
      <w:r w:rsidR="006535CF" w:rsidRPr="00DD0C0C">
        <w:rPr>
          <w:rFonts w:ascii="Times New Roman" w:eastAsia="Times New Roman" w:hAnsi="Times New Roman" w:cs="Times New Roman"/>
          <w:lang w:eastAsia="es-CL"/>
        </w:rPr>
        <w:t>sde</w:t>
      </w:r>
      <w:r w:rsidRPr="00DD0C0C">
        <w:rPr>
          <w:rFonts w:ascii="Times New Roman" w:eastAsia="Times New Roman" w:hAnsi="Times New Roman" w:cs="Times New Roman"/>
          <w:lang w:eastAsia="es-CL"/>
        </w:rPr>
        <w:t xml:space="preserve"> Chile</w:t>
      </w:r>
    </w:p>
    <w:p w:rsidR="00FE7A11" w:rsidRPr="00DD0C0C" w:rsidRDefault="00FE7A11" w:rsidP="00FE7A11">
      <w:pPr>
        <w:jc w:val="center"/>
        <w:rPr>
          <w:rFonts w:ascii="Times New Roman" w:eastAsia="Times New Roman" w:hAnsi="Times New Roman" w:cs="Times New Roman"/>
          <w:lang w:eastAsia="es-CL"/>
        </w:rPr>
      </w:pPr>
      <w:r w:rsidRPr="00DD0C0C">
        <w:rPr>
          <w:rFonts w:ascii="Times New Roman" w:eastAsia="Times New Roman" w:hAnsi="Times New Roman" w:cs="Times New Roman"/>
          <w:lang w:eastAsia="es-CL"/>
        </w:rPr>
        <w:t>según el calendario de eliminación  establecido en el ACE N° 38 Chile-Perú</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4"/>
        <w:gridCol w:w="1085"/>
        <w:gridCol w:w="559"/>
        <w:gridCol w:w="559"/>
        <w:gridCol w:w="558"/>
        <w:gridCol w:w="558"/>
        <w:gridCol w:w="558"/>
        <w:gridCol w:w="558"/>
        <w:gridCol w:w="558"/>
        <w:gridCol w:w="558"/>
        <w:gridCol w:w="558"/>
        <w:gridCol w:w="558"/>
        <w:gridCol w:w="558"/>
      </w:tblGrid>
      <w:tr w:rsidR="002E03E3" w:rsidRPr="00EA572A" w:rsidTr="00AA16C0">
        <w:trPr>
          <w:trHeight w:val="300"/>
          <w:jc w:val="center"/>
        </w:trPr>
        <w:tc>
          <w:tcPr>
            <w:tcW w:w="1564" w:type="dxa"/>
            <w:vMerge w:val="restart"/>
            <w:shd w:val="clear" w:color="auto" w:fill="auto"/>
            <w:noWrap/>
            <w:tcMar>
              <w:left w:w="28" w:type="dxa"/>
              <w:right w:w="28" w:type="dxa"/>
            </w:tcMar>
            <w:vAlign w:val="center"/>
          </w:tcPr>
          <w:p w:rsidR="002E03E3" w:rsidRDefault="002E03E3" w:rsidP="002E03E3">
            <w:pPr>
              <w:jc w:val="center"/>
              <w:rPr>
                <w:rFonts w:ascii="Times New Roman" w:eastAsia="Times New Roman" w:hAnsi="Times New Roman" w:cs="Times New Roman"/>
                <w:color w:val="000000"/>
                <w:sz w:val="14"/>
                <w:szCs w:val="16"/>
                <w:lang w:eastAsia="es-CL"/>
              </w:rPr>
            </w:pPr>
            <w:r>
              <w:rPr>
                <w:rFonts w:ascii="Times New Roman" w:eastAsia="Times New Roman" w:hAnsi="Times New Roman" w:cs="Times New Roman"/>
                <w:color w:val="000000"/>
                <w:sz w:val="14"/>
                <w:szCs w:val="16"/>
                <w:lang w:eastAsia="es-CL"/>
              </w:rPr>
              <w:t>Producto</w:t>
            </w:r>
          </w:p>
          <w:p w:rsidR="002E03E3" w:rsidRDefault="002E03E3" w:rsidP="002E03E3">
            <w:pPr>
              <w:jc w:val="center"/>
              <w:rPr>
                <w:rFonts w:ascii="Times New Roman" w:eastAsia="Times New Roman" w:hAnsi="Times New Roman" w:cs="Times New Roman"/>
                <w:color w:val="000000"/>
                <w:sz w:val="14"/>
                <w:szCs w:val="16"/>
                <w:lang w:eastAsia="es-CL"/>
              </w:rPr>
            </w:pPr>
            <w:r>
              <w:rPr>
                <w:rFonts w:ascii="Times New Roman" w:eastAsia="Times New Roman" w:hAnsi="Times New Roman" w:cs="Times New Roman"/>
                <w:color w:val="000000"/>
                <w:sz w:val="14"/>
                <w:szCs w:val="16"/>
                <w:lang w:eastAsia="es-CL"/>
              </w:rPr>
              <w:t>(</w:t>
            </w:r>
            <w:r w:rsidRPr="00FE0BE7">
              <w:rPr>
                <w:rFonts w:ascii="Times New Roman" w:eastAsia="Times New Roman" w:hAnsi="Times New Roman" w:cs="Times New Roman"/>
                <w:color w:val="000000"/>
                <w:sz w:val="14"/>
                <w:szCs w:val="16"/>
                <w:lang w:eastAsia="es-CL"/>
              </w:rPr>
              <w:t>SA6</w:t>
            </w:r>
            <w:r>
              <w:rPr>
                <w:rFonts w:ascii="Times New Roman" w:eastAsia="Times New Roman" w:hAnsi="Times New Roman" w:cs="Times New Roman"/>
                <w:color w:val="000000"/>
                <w:sz w:val="14"/>
                <w:szCs w:val="16"/>
                <w:lang w:eastAsia="es-CL"/>
              </w:rPr>
              <w:t>)</w:t>
            </w:r>
          </w:p>
        </w:tc>
        <w:tc>
          <w:tcPr>
            <w:tcW w:w="1085" w:type="dxa"/>
            <w:vMerge w:val="restart"/>
            <w:shd w:val="clear" w:color="auto" w:fill="auto"/>
            <w:noWrap/>
            <w:tcMar>
              <w:left w:w="28" w:type="dxa"/>
              <w:right w:w="28" w:type="dxa"/>
            </w:tcMar>
            <w:vAlign w:val="center"/>
          </w:tcPr>
          <w:p w:rsidR="002E03E3" w:rsidRPr="00FE0BE7" w:rsidRDefault="002E03E3" w:rsidP="002E03E3">
            <w:pPr>
              <w:jc w:val="center"/>
              <w:rPr>
                <w:rFonts w:ascii="Times New Roman" w:eastAsia="Times New Roman" w:hAnsi="Times New Roman" w:cs="Times New Roman"/>
                <w:color w:val="000000"/>
                <w:sz w:val="14"/>
                <w:szCs w:val="16"/>
                <w:lang w:eastAsia="es-CL"/>
              </w:rPr>
            </w:pPr>
            <w:r w:rsidRPr="00FE0BE7">
              <w:rPr>
                <w:rFonts w:ascii="Times New Roman" w:eastAsia="Times New Roman" w:hAnsi="Times New Roman" w:cs="Times New Roman"/>
                <w:color w:val="000000"/>
                <w:sz w:val="14"/>
                <w:szCs w:val="16"/>
                <w:lang w:eastAsia="es-CL"/>
              </w:rPr>
              <w:t>Arancel NMF al momento de entrada en vigencia del ACE N°38</w:t>
            </w:r>
          </w:p>
        </w:tc>
        <w:tc>
          <w:tcPr>
            <w:tcW w:w="6140" w:type="dxa"/>
            <w:gridSpan w:val="11"/>
            <w:shd w:val="clear" w:color="auto" w:fill="auto"/>
            <w:noWrap/>
            <w:tcMar>
              <w:left w:w="28" w:type="dxa"/>
              <w:right w:w="28" w:type="dxa"/>
            </w:tcMar>
            <w:vAlign w:val="center"/>
          </w:tcPr>
          <w:p w:rsidR="002E03E3" w:rsidRPr="00EA572A" w:rsidRDefault="002E03E3" w:rsidP="002E03E3">
            <w:pPr>
              <w:jc w:val="center"/>
              <w:rPr>
                <w:rFonts w:ascii="Times New Roman" w:eastAsia="Times New Roman" w:hAnsi="Times New Roman" w:cs="Times New Roman"/>
                <w:color w:val="000000"/>
                <w:sz w:val="14"/>
                <w:szCs w:val="16"/>
                <w:lang w:eastAsia="es-CL"/>
              </w:rPr>
            </w:pPr>
            <w:r>
              <w:rPr>
                <w:rFonts w:ascii="Times New Roman" w:eastAsia="Times New Roman" w:hAnsi="Times New Roman" w:cs="Times New Roman"/>
                <w:color w:val="000000"/>
                <w:sz w:val="16"/>
                <w:szCs w:val="16"/>
                <w:lang w:eastAsia="es-CL"/>
              </w:rPr>
              <w:t>Fecha de inicio de la rebaja arancelaria</w:t>
            </w:r>
          </w:p>
        </w:tc>
      </w:tr>
      <w:tr w:rsidR="002E03E3" w:rsidRPr="00EA572A" w:rsidTr="00AA16C0">
        <w:trPr>
          <w:trHeight w:val="455"/>
          <w:jc w:val="center"/>
        </w:trPr>
        <w:tc>
          <w:tcPr>
            <w:tcW w:w="1564" w:type="dxa"/>
            <w:vMerge/>
            <w:shd w:val="clear" w:color="auto" w:fill="auto"/>
            <w:noWrap/>
            <w:tcMar>
              <w:left w:w="28" w:type="dxa"/>
              <w:right w:w="28" w:type="dxa"/>
            </w:tcMar>
            <w:vAlign w:val="center"/>
          </w:tcPr>
          <w:p w:rsidR="002E03E3" w:rsidRPr="00FE0BE7" w:rsidRDefault="002E03E3" w:rsidP="002E03E3">
            <w:pPr>
              <w:jc w:val="center"/>
              <w:rPr>
                <w:rFonts w:ascii="Times New Roman" w:eastAsia="Times New Roman" w:hAnsi="Times New Roman" w:cs="Times New Roman"/>
                <w:color w:val="000000"/>
                <w:sz w:val="14"/>
                <w:szCs w:val="16"/>
                <w:lang w:eastAsia="es-CL"/>
              </w:rPr>
            </w:pPr>
          </w:p>
        </w:tc>
        <w:tc>
          <w:tcPr>
            <w:tcW w:w="1085" w:type="dxa"/>
            <w:vMerge/>
            <w:shd w:val="clear" w:color="auto" w:fill="auto"/>
            <w:noWrap/>
            <w:tcMar>
              <w:left w:w="28" w:type="dxa"/>
              <w:right w:w="28" w:type="dxa"/>
            </w:tcMar>
            <w:vAlign w:val="center"/>
          </w:tcPr>
          <w:p w:rsidR="002E03E3" w:rsidRPr="00FE0BE7" w:rsidRDefault="002E03E3" w:rsidP="002E03E3">
            <w:pPr>
              <w:jc w:val="center"/>
              <w:rPr>
                <w:rFonts w:ascii="Times New Roman" w:eastAsia="Times New Roman" w:hAnsi="Times New Roman" w:cs="Times New Roman"/>
                <w:color w:val="000000"/>
                <w:sz w:val="14"/>
                <w:szCs w:val="16"/>
                <w:lang w:eastAsia="es-CL"/>
              </w:rPr>
            </w:pPr>
          </w:p>
        </w:tc>
        <w:tc>
          <w:tcPr>
            <w:tcW w:w="559"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01-07-98</w:t>
            </w:r>
          </w:p>
        </w:tc>
        <w:tc>
          <w:tcPr>
            <w:tcW w:w="559"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01-07-99</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01-07-00</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01-07-01</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01-07-02</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01-07-03</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01-07-04</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01-07-05</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01-07-06</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01-07-07</w:t>
            </w:r>
          </w:p>
        </w:tc>
        <w:tc>
          <w:tcPr>
            <w:tcW w:w="558" w:type="dxa"/>
            <w:shd w:val="clear" w:color="auto" w:fill="auto"/>
            <w:noWrap/>
            <w:tcMar>
              <w:left w:w="28" w:type="dxa"/>
              <w:right w:w="28" w:type="dxa"/>
            </w:tcMar>
            <w:vAlign w:val="center"/>
          </w:tcPr>
          <w:p w:rsidR="002E03E3" w:rsidRPr="00EA572A" w:rsidRDefault="002E03E3" w:rsidP="00AA16C0">
            <w:pPr>
              <w:jc w:val="center"/>
              <w:rPr>
                <w:rFonts w:ascii="Times New Roman" w:eastAsia="Times New Roman" w:hAnsi="Times New Roman" w:cs="Times New Roman"/>
                <w:color w:val="000000"/>
                <w:sz w:val="14"/>
                <w:szCs w:val="16"/>
                <w:lang w:eastAsia="es-CL"/>
              </w:rPr>
            </w:pPr>
            <w:r w:rsidRPr="00EA572A">
              <w:rPr>
                <w:rFonts w:ascii="Times New Roman" w:eastAsia="Times New Roman" w:hAnsi="Times New Roman" w:cs="Times New Roman"/>
                <w:color w:val="000000"/>
                <w:sz w:val="14"/>
                <w:szCs w:val="16"/>
                <w:lang w:eastAsia="es-CL"/>
              </w:rPr>
              <w:t>01-07-08</w:t>
            </w: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Asientos tapizados</w:t>
            </w:r>
          </w:p>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(9401.61)</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9,6%</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7,2%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4,8%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2,4%</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Asientos sin tapizar</w:t>
            </w:r>
          </w:p>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(9401.69)</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9,6%</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7,2%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4,8%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2,4%</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Muebles de oficina</w:t>
            </w:r>
          </w:p>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(9403.30)</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10,3%</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8,5%</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6,8%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5,2%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3,5%</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1,7%</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Muebles de cocina</w:t>
            </w:r>
          </w:p>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(9403.40)</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9,6%</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7,2%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4,8%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2,4%</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Muebles de dormitorio (9403.50)</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9,6%</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7,2%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4,8%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2,4%</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r>
      <w:tr w:rsidR="00FE0BE7" w:rsidRPr="00AA16C0" w:rsidTr="00AA16C0">
        <w:trPr>
          <w:trHeight w:val="300"/>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Los demás muebles</w:t>
            </w:r>
          </w:p>
          <w:p w:rsidR="00FE0BE7" w:rsidRPr="00AA16C0" w:rsidRDefault="00FE0BE7" w:rsidP="008D0AE2">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(9403.60)</w:t>
            </w:r>
          </w:p>
        </w:tc>
        <w:tc>
          <w:tcPr>
            <w:tcW w:w="1085"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12,0%</w:t>
            </w:r>
          </w:p>
        </w:tc>
        <w:tc>
          <w:tcPr>
            <w:tcW w:w="559"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9,6%</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7,2%</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4,8%</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2,4%</w:t>
            </w:r>
          </w:p>
        </w:tc>
        <w:tc>
          <w:tcPr>
            <w:tcW w:w="558" w:type="dxa"/>
            <w:shd w:val="clear" w:color="auto" w:fill="auto"/>
            <w:noWrap/>
            <w:tcMar>
              <w:left w:w="28" w:type="dxa"/>
              <w:right w:w="28" w:type="dxa"/>
            </w:tcMar>
            <w:vAlign w:val="center"/>
            <w:hideMark/>
          </w:tcPr>
          <w:p w:rsidR="00FE0BE7" w:rsidRPr="00AA16C0" w:rsidRDefault="00FE0BE7" w:rsidP="00EA572A">
            <w:pPr>
              <w:jc w:val="center"/>
              <w:rPr>
                <w:rFonts w:ascii="Times New Roman" w:eastAsia="Times New Roman" w:hAnsi="Times New Roman" w:cs="Times New Roman"/>
                <w:color w:val="000000"/>
                <w:sz w:val="16"/>
                <w:szCs w:val="16"/>
                <w:lang w:eastAsia="es-CL"/>
              </w:rPr>
            </w:pPr>
            <w:r w:rsidRPr="00AA16C0">
              <w:rPr>
                <w:rFonts w:ascii="Times New Roman" w:eastAsia="Times New Roman" w:hAnsi="Times New Roman" w:cs="Times New Roman"/>
                <w:color w:val="000000"/>
                <w:sz w:val="16"/>
                <w:szCs w:val="16"/>
                <w:lang w:eastAsia="es-CL"/>
              </w:rPr>
              <w:t>0,0%</w:t>
            </w: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c>
          <w:tcPr>
            <w:tcW w:w="558" w:type="dxa"/>
            <w:shd w:val="clear" w:color="auto" w:fill="auto"/>
            <w:noWrap/>
            <w:tcMar>
              <w:left w:w="28" w:type="dxa"/>
              <w:right w:w="28" w:type="dxa"/>
            </w:tcMar>
            <w:vAlign w:val="center"/>
          </w:tcPr>
          <w:p w:rsidR="00FE0BE7" w:rsidRPr="00AA16C0" w:rsidRDefault="00FE0BE7" w:rsidP="00EA572A">
            <w:pPr>
              <w:jc w:val="center"/>
              <w:rPr>
                <w:rFonts w:ascii="Times New Roman" w:eastAsia="Times New Roman" w:hAnsi="Times New Roman" w:cs="Times New Roman"/>
                <w:color w:val="000000"/>
                <w:sz w:val="16"/>
                <w:szCs w:val="16"/>
                <w:lang w:eastAsia="es-CL"/>
              </w:rPr>
            </w:pPr>
          </w:p>
        </w:tc>
      </w:tr>
    </w:tbl>
    <w:p w:rsidR="00900456" w:rsidRPr="00552921" w:rsidRDefault="00EA572A" w:rsidP="002E03E3">
      <w:pPr>
        <w:ind w:left="142"/>
        <w:jc w:val="both"/>
        <w:rPr>
          <w:rFonts w:ascii="Times New Roman" w:hAnsi="Times New Roman" w:cs="Times New Roman"/>
          <w:sz w:val="18"/>
          <w:szCs w:val="24"/>
        </w:rPr>
      </w:pPr>
      <w:r w:rsidRPr="00552921">
        <w:rPr>
          <w:rFonts w:ascii="Times New Roman" w:hAnsi="Times New Roman" w:cs="Times New Roman"/>
          <w:sz w:val="18"/>
          <w:szCs w:val="24"/>
        </w:rPr>
        <w:t xml:space="preserve">Fuente: Elaboración propia, en base al </w:t>
      </w:r>
      <w:r w:rsidR="00C37CD8" w:rsidRPr="00552921">
        <w:rPr>
          <w:rFonts w:ascii="Times New Roman" w:hAnsi="Times New Roman" w:cs="Times New Roman"/>
          <w:sz w:val="18"/>
          <w:szCs w:val="24"/>
        </w:rPr>
        <w:t>calendario de eliminación arancelaria del ACE N°38 Chile-Perú.</w:t>
      </w:r>
    </w:p>
    <w:p w:rsidR="000E517B" w:rsidRPr="000E517B" w:rsidRDefault="006474F7" w:rsidP="00004F3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0E517B" w:rsidRPr="000E517B">
        <w:rPr>
          <w:rFonts w:ascii="Times New Roman" w:hAnsi="Times New Roman" w:cs="Times New Roman"/>
          <w:b/>
          <w:sz w:val="24"/>
          <w:szCs w:val="24"/>
        </w:rPr>
        <w:t>.1.2.</w:t>
      </w:r>
      <w:r w:rsidR="000E517B" w:rsidRPr="000E517B">
        <w:rPr>
          <w:rFonts w:ascii="Times New Roman" w:hAnsi="Times New Roman" w:cs="Times New Roman"/>
          <w:b/>
          <w:sz w:val="24"/>
          <w:szCs w:val="24"/>
        </w:rPr>
        <w:tab/>
      </w:r>
      <w:r w:rsidR="00FF0D4D">
        <w:rPr>
          <w:rFonts w:ascii="Times New Roman" w:hAnsi="Times New Roman" w:cs="Times New Roman"/>
          <w:b/>
          <w:sz w:val="24"/>
          <w:szCs w:val="24"/>
        </w:rPr>
        <w:t xml:space="preserve">Regla de </w:t>
      </w:r>
      <w:r w:rsidR="000E517B" w:rsidRPr="000E517B">
        <w:rPr>
          <w:rFonts w:ascii="Times New Roman" w:hAnsi="Times New Roman" w:cs="Times New Roman"/>
          <w:b/>
          <w:sz w:val="24"/>
          <w:szCs w:val="24"/>
        </w:rPr>
        <w:t>origen</w:t>
      </w:r>
    </w:p>
    <w:p w:rsidR="000E517B" w:rsidRDefault="000E517B" w:rsidP="00004F39">
      <w:pPr>
        <w:autoSpaceDE w:val="0"/>
        <w:autoSpaceDN w:val="0"/>
        <w:adjustRightInd w:val="0"/>
        <w:spacing w:line="360" w:lineRule="auto"/>
        <w:jc w:val="both"/>
        <w:rPr>
          <w:rFonts w:ascii="Times New Roman" w:hAnsi="Times New Roman" w:cs="Times New Roman"/>
          <w:sz w:val="24"/>
          <w:szCs w:val="24"/>
        </w:rPr>
      </w:pPr>
    </w:p>
    <w:p w:rsidR="004917B0" w:rsidRDefault="009156BC" w:rsidP="00004F3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FF0D4D">
        <w:rPr>
          <w:rFonts w:ascii="Times New Roman" w:hAnsi="Times New Roman" w:cs="Times New Roman"/>
          <w:sz w:val="24"/>
          <w:szCs w:val="24"/>
        </w:rPr>
        <w:t>n un contexto general e</w:t>
      </w:r>
      <w:r>
        <w:rPr>
          <w:rFonts w:ascii="Times New Roman" w:hAnsi="Times New Roman" w:cs="Times New Roman"/>
          <w:sz w:val="24"/>
          <w:szCs w:val="24"/>
        </w:rPr>
        <w:t xml:space="preserve">l Acuerdo de Complementación Económica N° 38 entre Chile y Perú no dispuso </w:t>
      </w:r>
      <w:r w:rsidR="004917B0">
        <w:rPr>
          <w:rFonts w:ascii="Times New Roman" w:hAnsi="Times New Roman" w:cs="Times New Roman"/>
          <w:sz w:val="24"/>
          <w:szCs w:val="24"/>
        </w:rPr>
        <w:t xml:space="preserve">en su articulado </w:t>
      </w:r>
      <w:r w:rsidR="00FF0D4D">
        <w:rPr>
          <w:rFonts w:ascii="Times New Roman" w:hAnsi="Times New Roman" w:cs="Times New Roman"/>
          <w:sz w:val="24"/>
          <w:szCs w:val="24"/>
        </w:rPr>
        <w:t xml:space="preserve">en forma explícita </w:t>
      </w:r>
      <w:r>
        <w:rPr>
          <w:rFonts w:ascii="Times New Roman" w:hAnsi="Times New Roman" w:cs="Times New Roman"/>
          <w:sz w:val="24"/>
          <w:szCs w:val="24"/>
        </w:rPr>
        <w:t>la aplicación del Régimen General de Origen de la ALADI</w:t>
      </w:r>
      <w:r w:rsidR="004917B0">
        <w:rPr>
          <w:rFonts w:ascii="Times New Roman" w:hAnsi="Times New Roman" w:cs="Times New Roman"/>
          <w:sz w:val="24"/>
          <w:szCs w:val="24"/>
        </w:rPr>
        <w:t xml:space="preserve">, sin embargo </w:t>
      </w:r>
      <w:r w:rsidR="005C3970">
        <w:rPr>
          <w:rFonts w:ascii="Times New Roman" w:hAnsi="Times New Roman" w:cs="Times New Roman"/>
          <w:sz w:val="24"/>
          <w:szCs w:val="24"/>
        </w:rPr>
        <w:t xml:space="preserve">mantuvo el </w:t>
      </w:r>
      <w:r w:rsidR="004917B0">
        <w:rPr>
          <w:rFonts w:ascii="Times New Roman" w:hAnsi="Times New Roman" w:cs="Times New Roman"/>
          <w:sz w:val="24"/>
          <w:szCs w:val="24"/>
        </w:rPr>
        <w:t xml:space="preserve">principio </w:t>
      </w:r>
      <w:r w:rsidR="005C3970">
        <w:rPr>
          <w:rFonts w:ascii="Times New Roman" w:hAnsi="Times New Roman" w:cs="Times New Roman"/>
          <w:sz w:val="24"/>
          <w:szCs w:val="24"/>
        </w:rPr>
        <w:t xml:space="preserve">básico </w:t>
      </w:r>
      <w:r w:rsidR="004917B0">
        <w:rPr>
          <w:rFonts w:ascii="Times New Roman" w:hAnsi="Times New Roman" w:cs="Times New Roman"/>
          <w:sz w:val="24"/>
          <w:szCs w:val="24"/>
        </w:rPr>
        <w:t>de este régimen</w:t>
      </w:r>
      <w:r w:rsidR="005C3970">
        <w:rPr>
          <w:rFonts w:ascii="Times New Roman" w:hAnsi="Times New Roman" w:cs="Times New Roman"/>
          <w:sz w:val="24"/>
          <w:szCs w:val="24"/>
        </w:rPr>
        <w:t xml:space="preserve"> al señalar el cambio de partida o el cumplimiento del valor de contenido superior al 50%</w:t>
      </w:r>
      <w:r>
        <w:rPr>
          <w:rFonts w:ascii="Times New Roman" w:hAnsi="Times New Roman" w:cs="Times New Roman"/>
          <w:sz w:val="24"/>
          <w:szCs w:val="24"/>
        </w:rPr>
        <w:t xml:space="preserve">. </w:t>
      </w:r>
      <w:r w:rsidR="005C3970">
        <w:rPr>
          <w:rFonts w:ascii="Times New Roman" w:hAnsi="Times New Roman" w:cs="Times New Roman"/>
          <w:sz w:val="24"/>
          <w:szCs w:val="24"/>
        </w:rPr>
        <w:t xml:space="preserve">La negociación de normas de origen de este acuerdo, que si bien se realizó bajo el marco jurídico de esta organización, contempló reglas por producto aunque principalmente focalizadas en el ámbito de los textiles. Cuando en el año </w:t>
      </w:r>
      <w:r w:rsidR="004917B0">
        <w:rPr>
          <w:rFonts w:ascii="Times New Roman" w:hAnsi="Times New Roman" w:cs="Times New Roman"/>
          <w:sz w:val="24"/>
          <w:szCs w:val="24"/>
        </w:rPr>
        <w:t>2009</w:t>
      </w:r>
      <w:r w:rsidR="005C3970">
        <w:rPr>
          <w:rFonts w:ascii="Times New Roman" w:hAnsi="Times New Roman" w:cs="Times New Roman"/>
          <w:sz w:val="24"/>
          <w:szCs w:val="24"/>
        </w:rPr>
        <w:t xml:space="preserve"> entró en </w:t>
      </w:r>
      <w:r w:rsidR="004917B0">
        <w:rPr>
          <w:rFonts w:ascii="Times New Roman" w:hAnsi="Times New Roman" w:cs="Times New Roman"/>
          <w:sz w:val="24"/>
          <w:szCs w:val="24"/>
        </w:rPr>
        <w:t>vigencia el Acuerdo de Libre Comercio entre las dos naciones</w:t>
      </w:r>
      <w:r w:rsidR="005C3970">
        <w:rPr>
          <w:rFonts w:ascii="Times New Roman" w:hAnsi="Times New Roman" w:cs="Times New Roman"/>
          <w:sz w:val="24"/>
          <w:szCs w:val="24"/>
        </w:rPr>
        <w:t>, nuevamente se m</w:t>
      </w:r>
      <w:r>
        <w:rPr>
          <w:rFonts w:ascii="Times New Roman" w:hAnsi="Times New Roman" w:cs="Times New Roman"/>
          <w:sz w:val="24"/>
          <w:szCs w:val="24"/>
        </w:rPr>
        <w:t xml:space="preserve">antuvo la misma regla general </w:t>
      </w:r>
      <w:r w:rsidR="005C3970">
        <w:rPr>
          <w:rFonts w:ascii="Times New Roman" w:hAnsi="Times New Roman" w:cs="Times New Roman"/>
          <w:sz w:val="24"/>
          <w:szCs w:val="24"/>
        </w:rPr>
        <w:t xml:space="preserve">de calificación </w:t>
      </w:r>
      <w:r>
        <w:rPr>
          <w:rFonts w:ascii="Times New Roman" w:hAnsi="Times New Roman" w:cs="Times New Roman"/>
          <w:sz w:val="24"/>
          <w:szCs w:val="24"/>
        </w:rPr>
        <w:t xml:space="preserve">que su acuerdo predecesor, es decir, </w:t>
      </w:r>
      <w:r w:rsidR="004917B0">
        <w:rPr>
          <w:rFonts w:ascii="Times New Roman" w:hAnsi="Times New Roman" w:cs="Times New Roman"/>
          <w:sz w:val="24"/>
          <w:szCs w:val="24"/>
        </w:rPr>
        <w:t xml:space="preserve">el bien exportado </w:t>
      </w:r>
      <w:r>
        <w:rPr>
          <w:rFonts w:ascii="Times New Roman" w:hAnsi="Times New Roman" w:cs="Times New Roman"/>
          <w:sz w:val="24"/>
          <w:szCs w:val="24"/>
        </w:rPr>
        <w:t>ser</w:t>
      </w:r>
      <w:r w:rsidR="005C3970">
        <w:rPr>
          <w:rFonts w:ascii="Times New Roman" w:hAnsi="Times New Roman" w:cs="Times New Roman"/>
          <w:sz w:val="24"/>
          <w:szCs w:val="24"/>
        </w:rPr>
        <w:t xml:space="preserve">ía </w:t>
      </w:r>
      <w:r w:rsidR="004917B0">
        <w:rPr>
          <w:rFonts w:ascii="Times New Roman" w:hAnsi="Times New Roman" w:cs="Times New Roman"/>
          <w:sz w:val="24"/>
          <w:szCs w:val="24"/>
        </w:rPr>
        <w:t xml:space="preserve">considerado </w:t>
      </w:r>
      <w:r>
        <w:rPr>
          <w:rFonts w:ascii="Times New Roman" w:hAnsi="Times New Roman" w:cs="Times New Roman"/>
          <w:sz w:val="24"/>
          <w:szCs w:val="24"/>
        </w:rPr>
        <w:t xml:space="preserve">originario </w:t>
      </w:r>
      <w:r w:rsidR="005C3970">
        <w:rPr>
          <w:rFonts w:ascii="Times New Roman" w:hAnsi="Times New Roman" w:cs="Times New Roman"/>
          <w:sz w:val="24"/>
          <w:szCs w:val="24"/>
        </w:rPr>
        <w:t xml:space="preserve">condicionado al cumplimiento de </w:t>
      </w:r>
      <w:r>
        <w:rPr>
          <w:rFonts w:ascii="Times New Roman" w:hAnsi="Times New Roman" w:cs="Times New Roman"/>
          <w:sz w:val="24"/>
          <w:szCs w:val="24"/>
        </w:rPr>
        <w:t>cambio de partida arancelaria de los materiales no originarios incorporados en él o, alternativamente, si cumple con un valor de contenido regional mayor al 50% del valor final de la mercancía.</w:t>
      </w:r>
    </w:p>
    <w:p w:rsidR="002E03E3" w:rsidRDefault="002E03E3" w:rsidP="00004F39">
      <w:pPr>
        <w:autoSpaceDE w:val="0"/>
        <w:autoSpaceDN w:val="0"/>
        <w:adjustRightInd w:val="0"/>
        <w:spacing w:line="360" w:lineRule="auto"/>
        <w:jc w:val="both"/>
        <w:rPr>
          <w:rFonts w:ascii="Times New Roman" w:hAnsi="Times New Roman" w:cs="Times New Roman"/>
          <w:sz w:val="24"/>
          <w:szCs w:val="24"/>
        </w:rPr>
      </w:pPr>
    </w:p>
    <w:p w:rsidR="009156BC" w:rsidRDefault="00F73453" w:rsidP="00004F3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El anexo de l</w:t>
      </w:r>
      <w:r w:rsidR="004917B0">
        <w:rPr>
          <w:rFonts w:ascii="Times New Roman" w:hAnsi="Times New Roman" w:cs="Times New Roman"/>
          <w:sz w:val="24"/>
          <w:szCs w:val="24"/>
        </w:rPr>
        <w:t>as reglas específicas por producto establecidas tanto en el ACE N°38</w:t>
      </w:r>
      <w:r w:rsidR="005C3970">
        <w:rPr>
          <w:rFonts w:ascii="Times New Roman" w:hAnsi="Times New Roman" w:cs="Times New Roman"/>
          <w:sz w:val="24"/>
          <w:szCs w:val="24"/>
        </w:rPr>
        <w:t>,</w:t>
      </w:r>
      <w:r w:rsidR="004917B0">
        <w:rPr>
          <w:rFonts w:ascii="Times New Roman" w:hAnsi="Times New Roman" w:cs="Times New Roman"/>
          <w:sz w:val="24"/>
          <w:szCs w:val="24"/>
        </w:rPr>
        <w:t xml:space="preserve"> como en el ALC</w:t>
      </w:r>
      <w:r w:rsidR="005C3970">
        <w:rPr>
          <w:rFonts w:ascii="Times New Roman" w:hAnsi="Times New Roman" w:cs="Times New Roman"/>
          <w:sz w:val="24"/>
          <w:szCs w:val="24"/>
        </w:rPr>
        <w:t xml:space="preserve"> Chile-Perú</w:t>
      </w:r>
      <w:r w:rsidR="004917B0">
        <w:rPr>
          <w:rFonts w:ascii="Times New Roman" w:hAnsi="Times New Roman" w:cs="Times New Roman"/>
          <w:sz w:val="24"/>
          <w:szCs w:val="24"/>
        </w:rPr>
        <w:t xml:space="preserve">, </w:t>
      </w:r>
      <w:r w:rsidR="009156BC">
        <w:rPr>
          <w:rFonts w:ascii="Times New Roman" w:hAnsi="Times New Roman" w:cs="Times New Roman"/>
          <w:sz w:val="24"/>
          <w:szCs w:val="24"/>
        </w:rPr>
        <w:t xml:space="preserve">no </w:t>
      </w:r>
      <w:r w:rsidR="005C3970">
        <w:rPr>
          <w:rFonts w:ascii="Times New Roman" w:hAnsi="Times New Roman" w:cs="Times New Roman"/>
          <w:sz w:val="24"/>
          <w:szCs w:val="24"/>
        </w:rPr>
        <w:t xml:space="preserve">fueron establecidas </w:t>
      </w:r>
      <w:r w:rsidR="004917B0">
        <w:rPr>
          <w:rFonts w:ascii="Times New Roman" w:hAnsi="Times New Roman" w:cs="Times New Roman"/>
          <w:sz w:val="24"/>
          <w:szCs w:val="24"/>
        </w:rPr>
        <w:t>para los muebles de madera, por lo que durante todo el período</w:t>
      </w:r>
      <w:r w:rsidR="005C3970">
        <w:rPr>
          <w:rFonts w:ascii="Times New Roman" w:hAnsi="Times New Roman" w:cs="Times New Roman"/>
          <w:sz w:val="24"/>
          <w:szCs w:val="24"/>
        </w:rPr>
        <w:t xml:space="preserve"> de la desgravación arancelaria para este producto, es decir, de </w:t>
      </w:r>
      <w:r w:rsidR="004917B0">
        <w:rPr>
          <w:rFonts w:ascii="Times New Roman" w:hAnsi="Times New Roman" w:cs="Times New Roman"/>
          <w:sz w:val="24"/>
          <w:szCs w:val="24"/>
        </w:rPr>
        <w:t xml:space="preserve">1998 </w:t>
      </w:r>
      <w:r w:rsidR="004A2D82">
        <w:rPr>
          <w:rFonts w:ascii="Times New Roman" w:hAnsi="Times New Roman" w:cs="Times New Roman"/>
          <w:sz w:val="24"/>
          <w:szCs w:val="24"/>
        </w:rPr>
        <w:t xml:space="preserve">hasta la </w:t>
      </w:r>
      <w:r w:rsidR="005C3970">
        <w:rPr>
          <w:rFonts w:ascii="Times New Roman" w:hAnsi="Times New Roman" w:cs="Times New Roman"/>
          <w:sz w:val="24"/>
          <w:szCs w:val="24"/>
        </w:rPr>
        <w:t xml:space="preserve">2008 y luego hasta la actualidad con arancel cero, </w:t>
      </w:r>
      <w:r w:rsidR="004917B0">
        <w:rPr>
          <w:rFonts w:ascii="Times New Roman" w:hAnsi="Times New Roman" w:cs="Times New Roman"/>
          <w:sz w:val="24"/>
          <w:szCs w:val="24"/>
        </w:rPr>
        <w:t xml:space="preserve">la regla </w:t>
      </w:r>
      <w:r w:rsidR="005C3970">
        <w:rPr>
          <w:rFonts w:ascii="Times New Roman" w:hAnsi="Times New Roman" w:cs="Times New Roman"/>
          <w:sz w:val="24"/>
          <w:szCs w:val="24"/>
        </w:rPr>
        <w:t xml:space="preserve">de calificación de origen de estos </w:t>
      </w:r>
      <w:r w:rsidR="004917B0">
        <w:rPr>
          <w:rFonts w:ascii="Times New Roman" w:hAnsi="Times New Roman" w:cs="Times New Roman"/>
          <w:sz w:val="24"/>
          <w:szCs w:val="24"/>
        </w:rPr>
        <w:t xml:space="preserve">productos </w:t>
      </w:r>
      <w:r w:rsidR="004A2D82">
        <w:rPr>
          <w:rFonts w:ascii="Times New Roman" w:hAnsi="Times New Roman" w:cs="Times New Roman"/>
          <w:sz w:val="24"/>
          <w:szCs w:val="24"/>
        </w:rPr>
        <w:t xml:space="preserve">para las exportaciones </w:t>
      </w:r>
      <w:r w:rsidR="004917B0">
        <w:rPr>
          <w:rFonts w:ascii="Times New Roman" w:hAnsi="Times New Roman" w:cs="Times New Roman"/>
          <w:sz w:val="24"/>
          <w:szCs w:val="24"/>
        </w:rPr>
        <w:t xml:space="preserve">corresponde </w:t>
      </w:r>
      <w:r w:rsidR="004A2D82">
        <w:rPr>
          <w:rFonts w:ascii="Times New Roman" w:hAnsi="Times New Roman" w:cs="Times New Roman"/>
          <w:sz w:val="24"/>
          <w:szCs w:val="24"/>
        </w:rPr>
        <w:t xml:space="preserve">a la </w:t>
      </w:r>
      <w:r w:rsidR="004917B0">
        <w:rPr>
          <w:rFonts w:ascii="Times New Roman" w:hAnsi="Times New Roman" w:cs="Times New Roman"/>
          <w:sz w:val="24"/>
          <w:szCs w:val="24"/>
        </w:rPr>
        <w:t>norma general.</w:t>
      </w:r>
    </w:p>
    <w:p w:rsidR="0059612A" w:rsidRDefault="0059612A" w:rsidP="00004F39">
      <w:pPr>
        <w:autoSpaceDE w:val="0"/>
        <w:autoSpaceDN w:val="0"/>
        <w:adjustRightInd w:val="0"/>
        <w:spacing w:line="360" w:lineRule="auto"/>
        <w:jc w:val="both"/>
        <w:rPr>
          <w:rFonts w:ascii="Times New Roman" w:hAnsi="Times New Roman" w:cs="Times New Roman"/>
          <w:sz w:val="24"/>
          <w:szCs w:val="24"/>
        </w:rPr>
      </w:pPr>
    </w:p>
    <w:p w:rsidR="000E517B" w:rsidRPr="0059612A" w:rsidRDefault="00552921" w:rsidP="00004F3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5.1.3.</w:t>
      </w:r>
      <w:r>
        <w:rPr>
          <w:rFonts w:ascii="Times New Roman" w:hAnsi="Times New Roman" w:cs="Times New Roman"/>
          <w:b/>
          <w:sz w:val="24"/>
          <w:szCs w:val="24"/>
        </w:rPr>
        <w:tab/>
        <w:t>Exportaciones</w:t>
      </w:r>
    </w:p>
    <w:p w:rsidR="00004F39" w:rsidRDefault="00004F39" w:rsidP="00004F39">
      <w:pPr>
        <w:autoSpaceDE w:val="0"/>
        <w:autoSpaceDN w:val="0"/>
        <w:adjustRightInd w:val="0"/>
        <w:spacing w:line="360" w:lineRule="auto"/>
        <w:jc w:val="both"/>
        <w:rPr>
          <w:rFonts w:ascii="Times New Roman" w:hAnsi="Times New Roman" w:cs="Times New Roman"/>
          <w:sz w:val="24"/>
          <w:szCs w:val="24"/>
        </w:rPr>
      </w:pPr>
    </w:p>
    <w:p w:rsidR="002E03E3" w:rsidRDefault="002E03E3" w:rsidP="002E03E3">
      <w:pPr>
        <w:spacing w:line="360" w:lineRule="auto"/>
        <w:jc w:val="both"/>
        <w:rPr>
          <w:rFonts w:ascii="Times New Roman" w:hAnsi="Times New Roman" w:cs="Times New Roman"/>
          <w:sz w:val="24"/>
          <w:szCs w:val="24"/>
        </w:rPr>
      </w:pPr>
      <w:r>
        <w:rPr>
          <w:rFonts w:ascii="Times New Roman" w:hAnsi="Times New Roman" w:cs="Times New Roman"/>
          <w:sz w:val="24"/>
          <w:szCs w:val="24"/>
        </w:rPr>
        <w:t>La Figura 2 muestra que el monto de las exportaciones de muebles de madera de Chile a Perú creció moderadamente entre 1998 (año de entrada en vigencia del ACE) hasta el año 2001, sin embargo, la tendencia general que se observa hasta 2004 fue decreciente. Hasta ese año se enviaban todos los tipos de muebles con excepción de los de cocina, con mayor participación de los muebles de dormitorio, que explicaron principalmente la baja.</w:t>
      </w:r>
    </w:p>
    <w:p w:rsidR="002E03E3" w:rsidRDefault="002E03E3">
      <w:pPr>
        <w:rPr>
          <w:rFonts w:ascii="Times New Roman" w:hAnsi="Times New Roman" w:cs="Times New Roman"/>
          <w:szCs w:val="24"/>
        </w:rPr>
      </w:pPr>
      <w:r>
        <w:rPr>
          <w:rFonts w:ascii="Times New Roman" w:hAnsi="Times New Roman" w:cs="Times New Roman"/>
          <w:szCs w:val="24"/>
        </w:rPr>
        <w:br w:type="page"/>
      </w:r>
    </w:p>
    <w:p w:rsidR="002E03E3" w:rsidRPr="00674599" w:rsidRDefault="002E03E3" w:rsidP="002E03E3">
      <w:pPr>
        <w:spacing w:line="360" w:lineRule="auto"/>
        <w:jc w:val="center"/>
        <w:rPr>
          <w:rFonts w:ascii="Times New Roman" w:hAnsi="Times New Roman" w:cs="Times New Roman"/>
          <w:szCs w:val="24"/>
        </w:rPr>
      </w:pPr>
      <w:r>
        <w:rPr>
          <w:rFonts w:ascii="Times New Roman" w:hAnsi="Times New Roman" w:cs="Times New Roman"/>
          <w:szCs w:val="24"/>
        </w:rPr>
        <w:lastRenderedPageBreak/>
        <w:t>Figura 2</w:t>
      </w:r>
    </w:p>
    <w:p w:rsidR="002E03E3" w:rsidRDefault="002E03E3" w:rsidP="002E03E3">
      <w:pPr>
        <w:jc w:val="both"/>
        <w:rPr>
          <w:rFonts w:ascii="Times New Roman" w:hAnsi="Times New Roman" w:cs="Times New Roman"/>
          <w:sz w:val="24"/>
          <w:szCs w:val="24"/>
        </w:rPr>
      </w:pPr>
      <w:r w:rsidRPr="000A19D2">
        <w:rPr>
          <w:noProof/>
          <w:lang w:val="es-ES" w:eastAsia="es-ES"/>
        </w:rPr>
        <w:drawing>
          <wp:inline distT="0" distB="0" distL="0" distR="0" wp14:anchorId="033E98B0" wp14:editId="1374554F">
            <wp:extent cx="5755640" cy="36778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5640" cy="3677820"/>
                    </a:xfrm>
                    <a:prstGeom prst="rect">
                      <a:avLst/>
                    </a:prstGeom>
                    <a:noFill/>
                    <a:ln>
                      <a:noFill/>
                    </a:ln>
                  </pic:spPr>
                </pic:pic>
              </a:graphicData>
            </a:graphic>
          </wp:inline>
        </w:drawing>
      </w:r>
    </w:p>
    <w:p w:rsidR="002E03E3" w:rsidRDefault="002E03E3" w:rsidP="002E03E3">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2E03E3" w:rsidRDefault="002E03E3" w:rsidP="002E03E3">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XCLPE, exportaciones de muebles de madera de Chile a Perú</w:t>
      </w:r>
    </w:p>
    <w:p w:rsidR="002E03E3" w:rsidRDefault="002E03E3" w:rsidP="002E03E3">
      <w:pPr>
        <w:autoSpaceDE w:val="0"/>
        <w:autoSpaceDN w:val="0"/>
        <w:adjustRightInd w:val="0"/>
        <w:spacing w:line="360" w:lineRule="auto"/>
        <w:jc w:val="both"/>
        <w:rPr>
          <w:rFonts w:ascii="Times New Roman" w:hAnsi="Times New Roman" w:cs="Times New Roman"/>
          <w:sz w:val="24"/>
          <w:szCs w:val="24"/>
        </w:rPr>
      </w:pPr>
    </w:p>
    <w:p w:rsidR="00004F39" w:rsidRDefault="00004F39" w:rsidP="00004F39">
      <w:pPr>
        <w:spacing w:line="360" w:lineRule="auto"/>
        <w:jc w:val="both"/>
        <w:rPr>
          <w:rFonts w:ascii="Times New Roman" w:hAnsi="Times New Roman" w:cs="Times New Roman"/>
          <w:sz w:val="24"/>
          <w:szCs w:val="24"/>
        </w:rPr>
      </w:pPr>
    </w:p>
    <w:p w:rsidR="00004F39" w:rsidRDefault="00004F39" w:rsidP="00004F39">
      <w:pPr>
        <w:spacing w:line="360" w:lineRule="auto"/>
        <w:jc w:val="both"/>
        <w:rPr>
          <w:rFonts w:ascii="Times New Roman" w:hAnsi="Times New Roman" w:cs="Times New Roman"/>
          <w:sz w:val="24"/>
          <w:szCs w:val="24"/>
        </w:rPr>
      </w:pPr>
      <w:r w:rsidRPr="00AD7812">
        <w:rPr>
          <w:rFonts w:ascii="Times New Roman" w:hAnsi="Times New Roman" w:cs="Times New Roman"/>
          <w:sz w:val="24"/>
          <w:szCs w:val="24"/>
        </w:rPr>
        <w:t>A partir de 200</w:t>
      </w:r>
      <w:r>
        <w:rPr>
          <w:rFonts w:ascii="Times New Roman" w:hAnsi="Times New Roman" w:cs="Times New Roman"/>
          <w:sz w:val="24"/>
          <w:szCs w:val="24"/>
        </w:rPr>
        <w:t>5</w:t>
      </w:r>
      <w:r w:rsidRPr="00AD7812">
        <w:rPr>
          <w:rFonts w:ascii="Times New Roman" w:hAnsi="Times New Roman" w:cs="Times New Roman"/>
          <w:sz w:val="24"/>
          <w:szCs w:val="24"/>
        </w:rPr>
        <w:t xml:space="preserve">, las exportaciones comienzan </w:t>
      </w:r>
      <w:r>
        <w:rPr>
          <w:rFonts w:ascii="Times New Roman" w:hAnsi="Times New Roman" w:cs="Times New Roman"/>
          <w:sz w:val="24"/>
          <w:szCs w:val="24"/>
        </w:rPr>
        <w:t xml:space="preserve">con un </w:t>
      </w:r>
      <w:r w:rsidRPr="00AD7812">
        <w:rPr>
          <w:rFonts w:ascii="Times New Roman" w:hAnsi="Times New Roman" w:cs="Times New Roman"/>
          <w:sz w:val="24"/>
          <w:szCs w:val="24"/>
        </w:rPr>
        <w:t xml:space="preserve">positivo y acelerado ritmo de crecimiento, explicado principalmente por los envíos de muebles de oficina y los demás muebles. </w:t>
      </w:r>
      <w:r>
        <w:rPr>
          <w:rFonts w:ascii="Times New Roman" w:hAnsi="Times New Roman" w:cs="Times New Roman"/>
          <w:sz w:val="24"/>
          <w:szCs w:val="24"/>
        </w:rPr>
        <w:t xml:space="preserve">Ese año, </w:t>
      </w:r>
      <w:r w:rsidRPr="00AD7812">
        <w:rPr>
          <w:rFonts w:ascii="Times New Roman" w:hAnsi="Times New Roman" w:cs="Times New Roman"/>
          <w:sz w:val="24"/>
          <w:szCs w:val="24"/>
        </w:rPr>
        <w:t xml:space="preserve">el arancel efectivo que pagaban las exportaciones de </w:t>
      </w:r>
      <w:r>
        <w:rPr>
          <w:rFonts w:ascii="Times New Roman" w:hAnsi="Times New Roman" w:cs="Times New Roman"/>
          <w:sz w:val="24"/>
          <w:szCs w:val="24"/>
        </w:rPr>
        <w:t xml:space="preserve">todos los tipos de </w:t>
      </w:r>
      <w:r w:rsidRPr="00AD7812">
        <w:rPr>
          <w:rFonts w:ascii="Times New Roman" w:hAnsi="Times New Roman" w:cs="Times New Roman"/>
          <w:sz w:val="24"/>
          <w:szCs w:val="24"/>
        </w:rPr>
        <w:t xml:space="preserve">muebles </w:t>
      </w:r>
      <w:r>
        <w:rPr>
          <w:rFonts w:ascii="Times New Roman" w:hAnsi="Times New Roman" w:cs="Times New Roman"/>
          <w:sz w:val="24"/>
          <w:szCs w:val="24"/>
        </w:rPr>
        <w:t xml:space="preserve">de madera </w:t>
      </w:r>
      <w:r w:rsidRPr="00AD7812">
        <w:rPr>
          <w:rFonts w:ascii="Times New Roman" w:hAnsi="Times New Roman" w:cs="Times New Roman"/>
          <w:sz w:val="24"/>
          <w:szCs w:val="24"/>
        </w:rPr>
        <w:t xml:space="preserve">a Perú ya </w:t>
      </w:r>
      <w:r>
        <w:rPr>
          <w:rFonts w:ascii="Times New Roman" w:hAnsi="Times New Roman" w:cs="Times New Roman"/>
          <w:sz w:val="24"/>
          <w:szCs w:val="24"/>
        </w:rPr>
        <w:t>se acercaba</w:t>
      </w:r>
      <w:r w:rsidRPr="00AD7812">
        <w:rPr>
          <w:rFonts w:ascii="Times New Roman" w:hAnsi="Times New Roman" w:cs="Times New Roman"/>
          <w:sz w:val="24"/>
          <w:szCs w:val="24"/>
        </w:rPr>
        <w:t xml:space="preserve"> al nivel cero, restando solo la </w:t>
      </w:r>
      <w:r>
        <w:rPr>
          <w:rFonts w:ascii="Times New Roman" w:hAnsi="Times New Roman" w:cs="Times New Roman"/>
          <w:sz w:val="24"/>
          <w:szCs w:val="24"/>
        </w:rPr>
        <w:t xml:space="preserve">eliminación del arancel en </w:t>
      </w:r>
      <w:r w:rsidRPr="00AD7812">
        <w:rPr>
          <w:rFonts w:ascii="Times New Roman" w:hAnsi="Times New Roman" w:cs="Times New Roman"/>
          <w:sz w:val="24"/>
          <w:szCs w:val="24"/>
        </w:rPr>
        <w:t>los muebles de oficina</w:t>
      </w:r>
      <w:r>
        <w:rPr>
          <w:rFonts w:ascii="Times New Roman" w:hAnsi="Times New Roman" w:cs="Times New Roman"/>
          <w:sz w:val="24"/>
          <w:szCs w:val="24"/>
        </w:rPr>
        <w:t xml:space="preserve">. A mediados de 2005, estos muebles </w:t>
      </w:r>
      <w:r w:rsidRPr="00AD7812">
        <w:rPr>
          <w:rFonts w:ascii="Times New Roman" w:hAnsi="Times New Roman" w:cs="Times New Roman"/>
          <w:sz w:val="24"/>
          <w:szCs w:val="24"/>
        </w:rPr>
        <w:t xml:space="preserve">gozaban de un margen de preferencia </w:t>
      </w:r>
      <w:r>
        <w:rPr>
          <w:rFonts w:ascii="Times New Roman" w:hAnsi="Times New Roman" w:cs="Times New Roman"/>
          <w:sz w:val="24"/>
          <w:szCs w:val="24"/>
        </w:rPr>
        <w:t>arancelaria</w:t>
      </w:r>
      <w:r>
        <w:rPr>
          <w:rStyle w:val="Refdenotaalpie"/>
          <w:rFonts w:ascii="Times New Roman" w:hAnsi="Times New Roman" w:cs="Times New Roman"/>
          <w:sz w:val="24"/>
          <w:szCs w:val="24"/>
        </w:rPr>
        <w:footnoteReference w:id="10"/>
      </w:r>
      <w:r>
        <w:rPr>
          <w:rFonts w:ascii="Times New Roman" w:hAnsi="Times New Roman" w:cs="Times New Roman"/>
          <w:sz w:val="24"/>
          <w:szCs w:val="24"/>
        </w:rPr>
        <w:t xml:space="preserve"> del 43%</w:t>
      </w:r>
      <w:r w:rsidRPr="00AD7812">
        <w:rPr>
          <w:rFonts w:ascii="Times New Roman" w:hAnsi="Times New Roman" w:cs="Times New Roman"/>
          <w:sz w:val="24"/>
          <w:szCs w:val="24"/>
        </w:rPr>
        <w:t>.</w:t>
      </w:r>
    </w:p>
    <w:p w:rsidR="00004F39" w:rsidRPr="00C54E58" w:rsidRDefault="00004F39" w:rsidP="00004F39">
      <w:pPr>
        <w:spacing w:line="360" w:lineRule="auto"/>
        <w:jc w:val="both"/>
        <w:rPr>
          <w:rFonts w:ascii="Times New Roman" w:hAnsi="Times New Roman" w:cs="Times New Roman"/>
          <w:sz w:val="24"/>
          <w:szCs w:val="24"/>
        </w:rPr>
      </w:pPr>
    </w:p>
    <w:p w:rsidR="00004F39" w:rsidRDefault="00010E8A" w:rsidP="00004F39">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004F39" w:rsidRPr="00AA75B9">
        <w:rPr>
          <w:rFonts w:ascii="Times New Roman" w:hAnsi="Times New Roman" w:cs="Times New Roman"/>
          <w:sz w:val="24"/>
          <w:szCs w:val="24"/>
        </w:rPr>
        <w:t xml:space="preserve">oincidentemente con una reducción del arancel NMF </w:t>
      </w:r>
      <w:r w:rsidR="00004F39">
        <w:rPr>
          <w:rFonts w:ascii="Times New Roman" w:hAnsi="Times New Roman" w:cs="Times New Roman"/>
          <w:sz w:val="24"/>
          <w:szCs w:val="24"/>
        </w:rPr>
        <w:t>a 9% en 2008</w:t>
      </w:r>
      <w:r w:rsidR="00004F39" w:rsidRPr="0010053C">
        <w:rPr>
          <w:rFonts w:ascii="Times New Roman" w:hAnsi="Times New Roman" w:cs="Times New Roman"/>
          <w:sz w:val="24"/>
          <w:szCs w:val="24"/>
        </w:rPr>
        <w:t xml:space="preserve">, </w:t>
      </w:r>
      <w:r w:rsidR="00004F39">
        <w:rPr>
          <w:rFonts w:ascii="Times New Roman" w:hAnsi="Times New Roman" w:cs="Times New Roman"/>
          <w:sz w:val="24"/>
          <w:szCs w:val="24"/>
        </w:rPr>
        <w:t xml:space="preserve">se produce a partir de ese año </w:t>
      </w:r>
      <w:r w:rsidR="00004F39" w:rsidRPr="0010053C">
        <w:rPr>
          <w:rFonts w:ascii="Times New Roman" w:hAnsi="Times New Roman" w:cs="Times New Roman"/>
          <w:sz w:val="24"/>
          <w:szCs w:val="24"/>
        </w:rPr>
        <w:t>una aceleración del ritmo de las exportaciones</w:t>
      </w:r>
      <w:r>
        <w:rPr>
          <w:rFonts w:ascii="Times New Roman" w:hAnsi="Times New Roman" w:cs="Times New Roman"/>
          <w:sz w:val="24"/>
          <w:szCs w:val="24"/>
        </w:rPr>
        <w:t xml:space="preserve"> chilenas de muebles</w:t>
      </w:r>
      <w:r w:rsidR="00004F39">
        <w:rPr>
          <w:rFonts w:ascii="Times New Roman" w:hAnsi="Times New Roman" w:cs="Times New Roman"/>
          <w:sz w:val="24"/>
          <w:szCs w:val="24"/>
        </w:rPr>
        <w:t xml:space="preserve">. En esta escalada exportadora, </w:t>
      </w:r>
      <w:r w:rsidR="00004F39" w:rsidRPr="0010053C">
        <w:rPr>
          <w:rFonts w:ascii="Times New Roman" w:hAnsi="Times New Roman" w:cs="Times New Roman"/>
          <w:sz w:val="24"/>
          <w:szCs w:val="24"/>
        </w:rPr>
        <w:t>todos los tipos de muebles de madera evolucionaron en forma positiva</w:t>
      </w:r>
      <w:r w:rsidR="00004F39">
        <w:rPr>
          <w:rFonts w:ascii="Times New Roman" w:hAnsi="Times New Roman" w:cs="Times New Roman"/>
          <w:sz w:val="24"/>
          <w:szCs w:val="24"/>
        </w:rPr>
        <w:t xml:space="preserve">, aunque </w:t>
      </w:r>
      <w:r w:rsidR="00004F39" w:rsidRPr="0010053C">
        <w:rPr>
          <w:rFonts w:ascii="Times New Roman" w:hAnsi="Times New Roman" w:cs="Times New Roman"/>
          <w:sz w:val="24"/>
          <w:szCs w:val="24"/>
        </w:rPr>
        <w:t>los asientos de madera y los muebles de cocina fueron los impulsores de</w:t>
      </w:r>
      <w:r w:rsidR="00004F39">
        <w:rPr>
          <w:rFonts w:ascii="Times New Roman" w:hAnsi="Times New Roman" w:cs="Times New Roman"/>
          <w:sz w:val="24"/>
          <w:szCs w:val="24"/>
        </w:rPr>
        <w:t xml:space="preserve">l </w:t>
      </w:r>
      <w:r w:rsidR="00004F39" w:rsidRPr="0010053C">
        <w:rPr>
          <w:rFonts w:ascii="Times New Roman" w:hAnsi="Times New Roman" w:cs="Times New Roman"/>
          <w:sz w:val="24"/>
          <w:szCs w:val="24"/>
        </w:rPr>
        <w:t>crecimiento</w:t>
      </w:r>
      <w:r w:rsidR="00004F39">
        <w:rPr>
          <w:rFonts w:ascii="Times New Roman" w:hAnsi="Times New Roman" w:cs="Times New Roman"/>
          <w:sz w:val="24"/>
          <w:szCs w:val="24"/>
        </w:rPr>
        <w:t xml:space="preserve"> total. </w:t>
      </w:r>
      <w:r w:rsidR="00004F39">
        <w:rPr>
          <w:rFonts w:ascii="Times New Roman" w:hAnsi="Times New Roman" w:cs="Times New Roman"/>
          <w:sz w:val="24"/>
          <w:szCs w:val="24"/>
        </w:rPr>
        <w:lastRenderedPageBreak/>
        <w:t xml:space="preserve">En la medida que fue desgravándose el arancel NMF a los muebles hasta el 2004, </w:t>
      </w:r>
      <w:r>
        <w:rPr>
          <w:rFonts w:ascii="Times New Roman" w:hAnsi="Times New Roman" w:cs="Times New Roman"/>
          <w:sz w:val="24"/>
          <w:szCs w:val="24"/>
        </w:rPr>
        <w:t xml:space="preserve">paralelamente </w:t>
      </w:r>
      <w:r w:rsidR="00004F39">
        <w:rPr>
          <w:rFonts w:ascii="Times New Roman" w:hAnsi="Times New Roman" w:cs="Times New Roman"/>
          <w:sz w:val="24"/>
          <w:szCs w:val="24"/>
        </w:rPr>
        <w:t xml:space="preserve">fueron </w:t>
      </w:r>
      <w:r>
        <w:rPr>
          <w:rFonts w:ascii="Times New Roman" w:hAnsi="Times New Roman" w:cs="Times New Roman"/>
          <w:sz w:val="24"/>
          <w:szCs w:val="24"/>
        </w:rPr>
        <w:t>decreciendo l</w:t>
      </w:r>
      <w:r w:rsidR="00004F39">
        <w:rPr>
          <w:rFonts w:ascii="Times New Roman" w:hAnsi="Times New Roman" w:cs="Times New Roman"/>
          <w:sz w:val="24"/>
          <w:szCs w:val="24"/>
        </w:rPr>
        <w:t>as exportaciones y, a partir de 2005, la tendencia general es claramente positiva.</w:t>
      </w:r>
    </w:p>
    <w:p w:rsidR="00F13154" w:rsidRPr="0010053C" w:rsidRDefault="00F13154" w:rsidP="00004F39">
      <w:pPr>
        <w:spacing w:line="360" w:lineRule="auto"/>
        <w:jc w:val="both"/>
        <w:rPr>
          <w:rFonts w:ascii="Times New Roman" w:hAnsi="Times New Roman" w:cs="Times New Roman"/>
          <w:sz w:val="24"/>
          <w:szCs w:val="24"/>
        </w:rPr>
      </w:pPr>
    </w:p>
    <w:p w:rsidR="00B74F10" w:rsidRDefault="0059612A" w:rsidP="00004F3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Las exportaciones de muebles de Chile a Perú han aumentado en la última década, de la misma forma como lo han hecho la</w:t>
      </w:r>
      <w:r w:rsidR="005D0FD8">
        <w:rPr>
          <w:rFonts w:ascii="Times New Roman" w:hAnsi="Times New Roman" w:cs="Times New Roman"/>
          <w:sz w:val="24"/>
          <w:szCs w:val="24"/>
        </w:rPr>
        <w:t xml:space="preserve"> demanda total por mueble importado en ese país</w:t>
      </w:r>
      <w:r>
        <w:rPr>
          <w:rFonts w:ascii="Times New Roman" w:hAnsi="Times New Roman" w:cs="Times New Roman"/>
          <w:sz w:val="24"/>
          <w:szCs w:val="24"/>
        </w:rPr>
        <w:t xml:space="preserve">. Entre 2003 y 2012 las importaciones peruanas de estos bienes crecieron </w:t>
      </w:r>
      <w:r w:rsidR="00010E8A">
        <w:rPr>
          <w:rFonts w:ascii="Times New Roman" w:hAnsi="Times New Roman" w:cs="Times New Roman"/>
          <w:sz w:val="24"/>
          <w:szCs w:val="24"/>
        </w:rPr>
        <w:t>todos los años,</w:t>
      </w:r>
      <w:r w:rsidR="005D0FD8">
        <w:rPr>
          <w:rFonts w:ascii="Times New Roman" w:hAnsi="Times New Roman" w:cs="Times New Roman"/>
          <w:sz w:val="24"/>
          <w:szCs w:val="24"/>
        </w:rPr>
        <w:t xml:space="preserve"> mostrando una caída solo en 2009</w:t>
      </w:r>
      <w:r>
        <w:rPr>
          <w:rFonts w:ascii="Times New Roman" w:hAnsi="Times New Roman" w:cs="Times New Roman"/>
          <w:sz w:val="24"/>
          <w:szCs w:val="24"/>
        </w:rPr>
        <w:t xml:space="preserve">, </w:t>
      </w:r>
      <w:r w:rsidR="005D0FD8">
        <w:rPr>
          <w:rFonts w:ascii="Times New Roman" w:hAnsi="Times New Roman" w:cs="Times New Roman"/>
          <w:sz w:val="24"/>
          <w:szCs w:val="24"/>
        </w:rPr>
        <w:t xml:space="preserve">año </w:t>
      </w:r>
      <w:r>
        <w:rPr>
          <w:rFonts w:ascii="Times New Roman" w:hAnsi="Times New Roman" w:cs="Times New Roman"/>
          <w:sz w:val="24"/>
          <w:szCs w:val="24"/>
        </w:rPr>
        <w:t>que por lo demás varios otros indicadores económicos peruanos se vieron afectados, como el crecimiento económico y las importaciones totales de bienes de la economía, como consecuencia</w:t>
      </w:r>
      <w:r w:rsidR="009C14A3">
        <w:rPr>
          <w:rFonts w:ascii="Times New Roman" w:hAnsi="Times New Roman" w:cs="Times New Roman"/>
          <w:sz w:val="24"/>
          <w:szCs w:val="24"/>
        </w:rPr>
        <w:t xml:space="preserve">, en gran medida, </w:t>
      </w:r>
      <w:r>
        <w:rPr>
          <w:rFonts w:ascii="Times New Roman" w:hAnsi="Times New Roman" w:cs="Times New Roman"/>
          <w:sz w:val="24"/>
          <w:szCs w:val="24"/>
        </w:rPr>
        <w:t>de los efectos de la crisis internacional.</w:t>
      </w:r>
    </w:p>
    <w:p w:rsidR="00B74F10" w:rsidRDefault="00B74F10" w:rsidP="00004F39">
      <w:pPr>
        <w:autoSpaceDE w:val="0"/>
        <w:autoSpaceDN w:val="0"/>
        <w:adjustRightInd w:val="0"/>
        <w:spacing w:line="360" w:lineRule="auto"/>
        <w:jc w:val="both"/>
        <w:rPr>
          <w:rFonts w:ascii="Times New Roman" w:hAnsi="Times New Roman" w:cs="Times New Roman"/>
          <w:sz w:val="24"/>
          <w:szCs w:val="24"/>
        </w:rPr>
      </w:pPr>
    </w:p>
    <w:p w:rsidR="009C14A3" w:rsidRDefault="0059612A" w:rsidP="009C14A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tendencia </w:t>
      </w:r>
      <w:r w:rsidR="009C14A3">
        <w:rPr>
          <w:rFonts w:ascii="Times New Roman" w:hAnsi="Times New Roman" w:cs="Times New Roman"/>
          <w:sz w:val="24"/>
          <w:szCs w:val="24"/>
        </w:rPr>
        <w:t xml:space="preserve">de </w:t>
      </w:r>
      <w:r>
        <w:rPr>
          <w:rFonts w:ascii="Times New Roman" w:hAnsi="Times New Roman" w:cs="Times New Roman"/>
          <w:sz w:val="24"/>
          <w:szCs w:val="24"/>
        </w:rPr>
        <w:t>las compras peruanas de muebles</w:t>
      </w:r>
      <w:r w:rsidR="009C14A3">
        <w:rPr>
          <w:rFonts w:ascii="Times New Roman" w:hAnsi="Times New Roman" w:cs="Times New Roman"/>
          <w:sz w:val="24"/>
          <w:szCs w:val="24"/>
        </w:rPr>
        <w:t xml:space="preserve"> importados</w:t>
      </w:r>
      <w:r>
        <w:rPr>
          <w:rFonts w:ascii="Times New Roman" w:hAnsi="Times New Roman" w:cs="Times New Roman"/>
          <w:sz w:val="24"/>
          <w:szCs w:val="24"/>
        </w:rPr>
        <w:t xml:space="preserve"> se </w:t>
      </w:r>
      <w:r w:rsidR="00B74F10">
        <w:rPr>
          <w:rFonts w:ascii="Times New Roman" w:hAnsi="Times New Roman" w:cs="Times New Roman"/>
          <w:sz w:val="24"/>
          <w:szCs w:val="24"/>
        </w:rPr>
        <w:t>retomó</w:t>
      </w:r>
      <w:r>
        <w:rPr>
          <w:rFonts w:ascii="Times New Roman" w:hAnsi="Times New Roman" w:cs="Times New Roman"/>
          <w:sz w:val="24"/>
          <w:szCs w:val="24"/>
        </w:rPr>
        <w:t xml:space="preserve"> con fuerza desde 2010, alcanzando en 2012 un total de US$ 77 millones</w:t>
      </w:r>
      <w:r w:rsidR="00B74F10">
        <w:rPr>
          <w:rFonts w:ascii="Times New Roman" w:hAnsi="Times New Roman" w:cs="Times New Roman"/>
          <w:sz w:val="24"/>
          <w:szCs w:val="24"/>
        </w:rPr>
        <w:t>, un 41% por sobre lo importado el año anterior</w:t>
      </w:r>
      <w:r>
        <w:rPr>
          <w:rFonts w:ascii="Times New Roman" w:hAnsi="Times New Roman" w:cs="Times New Roman"/>
          <w:sz w:val="24"/>
          <w:szCs w:val="24"/>
        </w:rPr>
        <w:t xml:space="preserve">. </w:t>
      </w:r>
      <w:r w:rsidRPr="0010053C">
        <w:rPr>
          <w:rFonts w:ascii="Times New Roman" w:hAnsi="Times New Roman" w:cs="Times New Roman"/>
          <w:sz w:val="24"/>
          <w:szCs w:val="24"/>
        </w:rPr>
        <w:t xml:space="preserve">Esta evolución al alza fue especialmente </w:t>
      </w:r>
      <w:r>
        <w:rPr>
          <w:rFonts w:ascii="Times New Roman" w:hAnsi="Times New Roman" w:cs="Times New Roman"/>
          <w:sz w:val="24"/>
          <w:szCs w:val="24"/>
        </w:rPr>
        <w:t xml:space="preserve">positiva </w:t>
      </w:r>
      <w:r w:rsidRPr="0010053C">
        <w:rPr>
          <w:rFonts w:ascii="Times New Roman" w:hAnsi="Times New Roman" w:cs="Times New Roman"/>
          <w:sz w:val="24"/>
          <w:szCs w:val="24"/>
        </w:rPr>
        <w:t xml:space="preserve">para las importaciones </w:t>
      </w:r>
      <w:r>
        <w:rPr>
          <w:rFonts w:ascii="Times New Roman" w:hAnsi="Times New Roman" w:cs="Times New Roman"/>
          <w:sz w:val="24"/>
          <w:szCs w:val="24"/>
        </w:rPr>
        <w:t xml:space="preserve">de </w:t>
      </w:r>
      <w:r w:rsidRPr="0010053C">
        <w:rPr>
          <w:rFonts w:ascii="Times New Roman" w:hAnsi="Times New Roman" w:cs="Times New Roman"/>
          <w:sz w:val="24"/>
          <w:szCs w:val="24"/>
        </w:rPr>
        <w:t xml:space="preserve">asientos de madera y muebles de </w:t>
      </w:r>
      <w:r w:rsidRPr="000256D2">
        <w:rPr>
          <w:rFonts w:ascii="Times New Roman" w:hAnsi="Times New Roman" w:cs="Times New Roman"/>
          <w:sz w:val="24"/>
          <w:szCs w:val="24"/>
        </w:rPr>
        <w:t xml:space="preserve">dormitorio, los dos tipos con mayor participación y </w:t>
      </w:r>
      <w:r>
        <w:rPr>
          <w:rFonts w:ascii="Times New Roman" w:hAnsi="Times New Roman" w:cs="Times New Roman"/>
          <w:sz w:val="24"/>
          <w:szCs w:val="24"/>
        </w:rPr>
        <w:t xml:space="preserve">que coinciden con los dos más importantes </w:t>
      </w:r>
      <w:r w:rsidRPr="000256D2">
        <w:rPr>
          <w:rFonts w:ascii="Times New Roman" w:hAnsi="Times New Roman" w:cs="Times New Roman"/>
          <w:sz w:val="24"/>
          <w:szCs w:val="24"/>
        </w:rPr>
        <w:t>exportado</w:t>
      </w:r>
      <w:r w:rsidR="009C14A3">
        <w:rPr>
          <w:rFonts w:ascii="Times New Roman" w:hAnsi="Times New Roman" w:cs="Times New Roman"/>
          <w:sz w:val="24"/>
          <w:szCs w:val="24"/>
        </w:rPr>
        <w:t>s por</w:t>
      </w:r>
      <w:r w:rsidRPr="000256D2">
        <w:rPr>
          <w:rFonts w:ascii="Times New Roman" w:hAnsi="Times New Roman" w:cs="Times New Roman"/>
          <w:sz w:val="24"/>
          <w:szCs w:val="24"/>
        </w:rPr>
        <w:t xml:space="preserve"> Chile a ese mercado</w:t>
      </w:r>
      <w:r>
        <w:rPr>
          <w:rFonts w:ascii="Times New Roman" w:hAnsi="Times New Roman" w:cs="Times New Roman"/>
          <w:sz w:val="24"/>
          <w:szCs w:val="24"/>
        </w:rPr>
        <w:t>.</w:t>
      </w:r>
      <w:r w:rsidR="009C14A3" w:rsidRPr="009C14A3">
        <w:rPr>
          <w:rFonts w:ascii="Times New Roman" w:hAnsi="Times New Roman" w:cs="Times New Roman"/>
          <w:sz w:val="24"/>
          <w:szCs w:val="24"/>
        </w:rPr>
        <w:t xml:space="preserve"> </w:t>
      </w:r>
      <w:r w:rsidR="009C14A3">
        <w:rPr>
          <w:rFonts w:ascii="Times New Roman" w:hAnsi="Times New Roman" w:cs="Times New Roman"/>
          <w:sz w:val="24"/>
          <w:szCs w:val="24"/>
        </w:rPr>
        <w:t xml:space="preserve">El impulso de las </w:t>
      </w:r>
      <w:r w:rsidR="009C14A3" w:rsidRPr="000704B6">
        <w:rPr>
          <w:rFonts w:ascii="Times New Roman" w:hAnsi="Times New Roman" w:cs="Times New Roman"/>
          <w:sz w:val="24"/>
          <w:szCs w:val="24"/>
        </w:rPr>
        <w:t>importaciones de muebles de madera</w:t>
      </w:r>
      <w:r w:rsidR="009C14A3">
        <w:rPr>
          <w:rFonts w:ascii="Times New Roman" w:hAnsi="Times New Roman" w:cs="Times New Roman"/>
          <w:sz w:val="24"/>
          <w:szCs w:val="24"/>
        </w:rPr>
        <w:t xml:space="preserve"> en Perú</w:t>
      </w:r>
      <w:r w:rsidR="009C14A3" w:rsidRPr="000704B6">
        <w:rPr>
          <w:rFonts w:ascii="Times New Roman" w:hAnsi="Times New Roman" w:cs="Times New Roman"/>
          <w:sz w:val="24"/>
          <w:szCs w:val="24"/>
        </w:rPr>
        <w:t xml:space="preserve"> </w:t>
      </w:r>
      <w:r w:rsidR="009C14A3">
        <w:rPr>
          <w:rFonts w:ascii="Times New Roman" w:hAnsi="Times New Roman" w:cs="Times New Roman"/>
          <w:sz w:val="24"/>
          <w:szCs w:val="24"/>
        </w:rPr>
        <w:t xml:space="preserve">es </w:t>
      </w:r>
      <w:r w:rsidR="009C14A3" w:rsidRPr="000704B6">
        <w:rPr>
          <w:rFonts w:ascii="Times New Roman" w:hAnsi="Times New Roman" w:cs="Times New Roman"/>
          <w:sz w:val="24"/>
          <w:szCs w:val="24"/>
        </w:rPr>
        <w:t xml:space="preserve">gracias a la expansión del sector inmobiliario y </w:t>
      </w:r>
      <w:r w:rsidR="009C14A3">
        <w:rPr>
          <w:rFonts w:ascii="Times New Roman" w:hAnsi="Times New Roman" w:cs="Times New Roman"/>
          <w:sz w:val="24"/>
          <w:szCs w:val="24"/>
        </w:rPr>
        <w:t xml:space="preserve">a </w:t>
      </w:r>
      <w:r w:rsidR="009C14A3" w:rsidRPr="000704B6">
        <w:rPr>
          <w:rFonts w:ascii="Times New Roman" w:hAnsi="Times New Roman" w:cs="Times New Roman"/>
          <w:sz w:val="24"/>
          <w:szCs w:val="24"/>
        </w:rPr>
        <w:t xml:space="preserve">la mayor predisposición </w:t>
      </w:r>
      <w:r w:rsidR="009C14A3">
        <w:rPr>
          <w:rFonts w:ascii="Times New Roman" w:hAnsi="Times New Roman" w:cs="Times New Roman"/>
          <w:sz w:val="24"/>
          <w:szCs w:val="24"/>
        </w:rPr>
        <w:t>de las familias a ga</w:t>
      </w:r>
      <w:r w:rsidR="009C14A3" w:rsidRPr="000704B6">
        <w:rPr>
          <w:rFonts w:ascii="Times New Roman" w:hAnsi="Times New Roman" w:cs="Times New Roman"/>
          <w:sz w:val="24"/>
          <w:szCs w:val="24"/>
        </w:rPr>
        <w:t>st</w:t>
      </w:r>
      <w:r w:rsidR="009C14A3">
        <w:rPr>
          <w:rFonts w:ascii="Times New Roman" w:hAnsi="Times New Roman" w:cs="Times New Roman"/>
          <w:sz w:val="24"/>
          <w:szCs w:val="24"/>
        </w:rPr>
        <w:t>ar</w:t>
      </w:r>
      <w:r w:rsidR="009C14A3" w:rsidRPr="000704B6">
        <w:rPr>
          <w:rFonts w:ascii="Times New Roman" w:hAnsi="Times New Roman" w:cs="Times New Roman"/>
          <w:sz w:val="24"/>
          <w:szCs w:val="24"/>
        </w:rPr>
        <w:t xml:space="preserve"> en equipamiento del hogar, así como</w:t>
      </w:r>
      <w:r w:rsidR="009C14A3">
        <w:rPr>
          <w:rFonts w:ascii="Times New Roman" w:hAnsi="Times New Roman" w:cs="Times New Roman"/>
          <w:sz w:val="24"/>
          <w:szCs w:val="24"/>
        </w:rPr>
        <w:t xml:space="preserve"> por el mayor poder adquisitivo de la población. </w:t>
      </w:r>
      <w:r w:rsidR="009C14A3" w:rsidRPr="000704B6">
        <w:rPr>
          <w:rFonts w:ascii="Times New Roman" w:hAnsi="Times New Roman" w:cs="Times New Roman"/>
          <w:sz w:val="24"/>
          <w:szCs w:val="24"/>
        </w:rPr>
        <w:t>Entre los tipos de muebles que registraron mayor crecimiento destacan los muebles de madera utilizados en cocina</w:t>
      </w:r>
      <w:r w:rsidR="009C14A3">
        <w:rPr>
          <w:rFonts w:ascii="Times New Roman" w:hAnsi="Times New Roman" w:cs="Times New Roman"/>
          <w:sz w:val="24"/>
          <w:szCs w:val="24"/>
        </w:rPr>
        <w:t>s</w:t>
      </w:r>
      <w:r w:rsidR="009C14A3" w:rsidRPr="000704B6">
        <w:rPr>
          <w:rFonts w:ascii="Times New Roman" w:hAnsi="Times New Roman" w:cs="Times New Roman"/>
          <w:sz w:val="24"/>
          <w:szCs w:val="24"/>
        </w:rPr>
        <w:t>, oficinas y dormitorios</w:t>
      </w:r>
      <w:r w:rsidR="009C14A3">
        <w:rPr>
          <w:rFonts w:ascii="Times New Roman" w:hAnsi="Times New Roman" w:cs="Times New Roman"/>
          <w:sz w:val="24"/>
          <w:szCs w:val="24"/>
        </w:rPr>
        <w:t>. Este último tipo ha tenido buenas perspectivas, debido a las mayores preferencias de los consumidores por adornar y equipar sus hogares.</w:t>
      </w:r>
    </w:p>
    <w:p w:rsidR="00F13154" w:rsidRDefault="00F13154" w:rsidP="009C14A3">
      <w:pPr>
        <w:autoSpaceDE w:val="0"/>
        <w:autoSpaceDN w:val="0"/>
        <w:adjustRightInd w:val="0"/>
        <w:spacing w:line="360" w:lineRule="auto"/>
        <w:jc w:val="both"/>
        <w:rPr>
          <w:rFonts w:ascii="Times New Roman" w:hAnsi="Times New Roman" w:cs="Times New Roman"/>
          <w:sz w:val="24"/>
          <w:szCs w:val="24"/>
        </w:rPr>
      </w:pPr>
    </w:p>
    <w:p w:rsidR="0059612A" w:rsidRPr="00D17EBB" w:rsidRDefault="00B74F10" w:rsidP="00004F3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relación a los países que exportan muebles</w:t>
      </w:r>
      <w:r w:rsidR="009C14A3">
        <w:rPr>
          <w:rFonts w:ascii="Times New Roman" w:hAnsi="Times New Roman" w:cs="Times New Roman"/>
          <w:sz w:val="24"/>
          <w:szCs w:val="24"/>
        </w:rPr>
        <w:t xml:space="preserve"> de madera</w:t>
      </w:r>
      <w:r>
        <w:rPr>
          <w:rFonts w:ascii="Times New Roman" w:hAnsi="Times New Roman" w:cs="Times New Roman"/>
          <w:sz w:val="24"/>
          <w:szCs w:val="24"/>
        </w:rPr>
        <w:t xml:space="preserve"> a Perú destacan </w:t>
      </w:r>
      <w:r w:rsidR="00B276CA">
        <w:rPr>
          <w:rFonts w:ascii="Times New Roman" w:hAnsi="Times New Roman" w:cs="Times New Roman"/>
          <w:sz w:val="24"/>
          <w:szCs w:val="24"/>
        </w:rPr>
        <w:t xml:space="preserve">Brasil, que participó con el 39% en el año 2012 y China, con el 31%, este último </w:t>
      </w:r>
      <w:r w:rsidR="009C14A3">
        <w:rPr>
          <w:rFonts w:ascii="Times New Roman" w:hAnsi="Times New Roman" w:cs="Times New Roman"/>
          <w:sz w:val="24"/>
          <w:szCs w:val="24"/>
        </w:rPr>
        <w:t xml:space="preserve">proveedor registrando </w:t>
      </w:r>
      <w:r w:rsidR="00B276CA">
        <w:rPr>
          <w:rFonts w:ascii="Times New Roman" w:hAnsi="Times New Roman" w:cs="Times New Roman"/>
          <w:sz w:val="24"/>
          <w:szCs w:val="24"/>
        </w:rPr>
        <w:t xml:space="preserve">un </w:t>
      </w:r>
      <w:r w:rsidR="00B276CA" w:rsidRPr="00D17EBB">
        <w:rPr>
          <w:rFonts w:ascii="Times New Roman" w:hAnsi="Times New Roman" w:cs="Times New Roman"/>
          <w:sz w:val="24"/>
          <w:szCs w:val="24"/>
        </w:rPr>
        <w:t>aumento de su participación en forma sobresaliente en los últimos 10 años.</w:t>
      </w:r>
    </w:p>
    <w:p w:rsidR="0059612A" w:rsidRPr="00D17EBB" w:rsidRDefault="0059612A" w:rsidP="00004F39">
      <w:pPr>
        <w:autoSpaceDE w:val="0"/>
        <w:autoSpaceDN w:val="0"/>
        <w:adjustRightInd w:val="0"/>
        <w:spacing w:line="360" w:lineRule="auto"/>
        <w:jc w:val="both"/>
        <w:rPr>
          <w:rFonts w:ascii="Times New Roman" w:hAnsi="Times New Roman" w:cs="Times New Roman"/>
          <w:sz w:val="24"/>
          <w:szCs w:val="24"/>
        </w:rPr>
      </w:pPr>
    </w:p>
    <w:p w:rsidR="0059612A" w:rsidRPr="00D17EBB" w:rsidRDefault="008F5980" w:rsidP="0055603D">
      <w:pPr>
        <w:autoSpaceDE w:val="0"/>
        <w:autoSpaceDN w:val="0"/>
        <w:adjustRightInd w:val="0"/>
        <w:spacing w:line="360" w:lineRule="auto"/>
        <w:jc w:val="both"/>
        <w:rPr>
          <w:rFonts w:ascii="Times New Roman" w:hAnsi="Times New Roman" w:cs="Times New Roman"/>
          <w:sz w:val="24"/>
          <w:szCs w:val="24"/>
        </w:rPr>
      </w:pPr>
      <w:r w:rsidRPr="00D17EBB">
        <w:rPr>
          <w:rFonts w:ascii="Times New Roman" w:hAnsi="Times New Roman" w:cs="Times New Roman"/>
          <w:sz w:val="24"/>
          <w:szCs w:val="24"/>
        </w:rPr>
        <w:t xml:space="preserve">Las exportaciones de muebles de madera de Chile a ese país poseen en la actualidad una ventaja competitiva atractiva, considerando que el arancel NMF aplicado por Perú a estos productos, aunque bajo, es de un 6% y que los muebles </w:t>
      </w:r>
      <w:r w:rsidR="0059612A" w:rsidRPr="00D17EBB">
        <w:rPr>
          <w:rFonts w:ascii="Times New Roman" w:hAnsi="Times New Roman" w:cs="Times New Roman"/>
          <w:sz w:val="24"/>
          <w:szCs w:val="24"/>
        </w:rPr>
        <w:t xml:space="preserve">de madera </w:t>
      </w:r>
      <w:r w:rsidRPr="00D17EBB">
        <w:rPr>
          <w:rFonts w:ascii="Times New Roman" w:hAnsi="Times New Roman" w:cs="Times New Roman"/>
          <w:sz w:val="24"/>
          <w:szCs w:val="24"/>
        </w:rPr>
        <w:t xml:space="preserve">ingresan a ese país libre de arancel desde 2008. </w:t>
      </w:r>
      <w:r w:rsidR="006C6E3E" w:rsidRPr="00D17EBB">
        <w:rPr>
          <w:rFonts w:ascii="Times New Roman" w:hAnsi="Times New Roman" w:cs="Times New Roman"/>
          <w:sz w:val="24"/>
          <w:szCs w:val="24"/>
        </w:rPr>
        <w:t>Ahora bien, a</w:t>
      </w:r>
      <w:r w:rsidR="0059612A" w:rsidRPr="00D17EBB">
        <w:rPr>
          <w:rFonts w:ascii="Times New Roman" w:hAnsi="Times New Roman" w:cs="Times New Roman"/>
          <w:sz w:val="24"/>
          <w:szCs w:val="24"/>
        </w:rPr>
        <w:t xml:space="preserve">sumiendo que las exportaciones de muebles a Perú se han </w:t>
      </w:r>
      <w:r w:rsidR="006C6E3E" w:rsidRPr="00D17EBB">
        <w:rPr>
          <w:rFonts w:ascii="Times New Roman" w:hAnsi="Times New Roman" w:cs="Times New Roman"/>
          <w:sz w:val="24"/>
          <w:szCs w:val="24"/>
        </w:rPr>
        <w:t xml:space="preserve">estado </w:t>
      </w:r>
      <w:r w:rsidR="0059612A" w:rsidRPr="00D17EBB">
        <w:rPr>
          <w:rFonts w:ascii="Times New Roman" w:hAnsi="Times New Roman" w:cs="Times New Roman"/>
          <w:sz w:val="24"/>
          <w:szCs w:val="24"/>
        </w:rPr>
        <w:t>realiza</w:t>
      </w:r>
      <w:r w:rsidR="006C6E3E" w:rsidRPr="00D17EBB">
        <w:rPr>
          <w:rFonts w:ascii="Times New Roman" w:hAnsi="Times New Roman" w:cs="Times New Roman"/>
          <w:sz w:val="24"/>
          <w:szCs w:val="24"/>
        </w:rPr>
        <w:t>n</w:t>
      </w:r>
      <w:r w:rsidR="0059612A" w:rsidRPr="00D17EBB">
        <w:rPr>
          <w:rFonts w:ascii="Times New Roman" w:hAnsi="Times New Roman" w:cs="Times New Roman"/>
          <w:sz w:val="24"/>
          <w:szCs w:val="24"/>
        </w:rPr>
        <w:t>do acogi</w:t>
      </w:r>
      <w:r w:rsidR="006C6E3E" w:rsidRPr="00D17EBB">
        <w:rPr>
          <w:rFonts w:ascii="Times New Roman" w:hAnsi="Times New Roman" w:cs="Times New Roman"/>
          <w:sz w:val="24"/>
          <w:szCs w:val="24"/>
        </w:rPr>
        <w:t xml:space="preserve">das </w:t>
      </w:r>
      <w:r w:rsidR="0059612A" w:rsidRPr="00D17EBB">
        <w:rPr>
          <w:rFonts w:ascii="Times New Roman" w:hAnsi="Times New Roman" w:cs="Times New Roman"/>
          <w:sz w:val="24"/>
          <w:szCs w:val="24"/>
        </w:rPr>
        <w:t>a</w:t>
      </w:r>
      <w:r w:rsidR="006C6E3E" w:rsidRPr="00D17EBB">
        <w:rPr>
          <w:rFonts w:ascii="Times New Roman" w:hAnsi="Times New Roman" w:cs="Times New Roman"/>
          <w:sz w:val="24"/>
          <w:szCs w:val="24"/>
        </w:rPr>
        <w:t xml:space="preserve">l beneficio de la rebaja </w:t>
      </w:r>
      <w:r w:rsidR="0059612A" w:rsidRPr="00D17EBB">
        <w:rPr>
          <w:rFonts w:ascii="Times New Roman" w:hAnsi="Times New Roman" w:cs="Times New Roman"/>
          <w:sz w:val="24"/>
          <w:szCs w:val="24"/>
        </w:rPr>
        <w:t>arancelaria</w:t>
      </w:r>
      <w:r w:rsidR="006C6E3E" w:rsidRPr="00D17EBB">
        <w:rPr>
          <w:rFonts w:ascii="Times New Roman" w:hAnsi="Times New Roman" w:cs="Times New Roman"/>
          <w:sz w:val="24"/>
          <w:szCs w:val="24"/>
        </w:rPr>
        <w:t xml:space="preserve"> </w:t>
      </w:r>
      <w:r w:rsidR="009C14A3" w:rsidRPr="00D17EBB">
        <w:rPr>
          <w:rFonts w:ascii="Times New Roman" w:hAnsi="Times New Roman" w:cs="Times New Roman"/>
          <w:sz w:val="24"/>
          <w:szCs w:val="24"/>
        </w:rPr>
        <w:t xml:space="preserve">derivada </w:t>
      </w:r>
      <w:r w:rsidR="006C6E3E" w:rsidRPr="00D17EBB">
        <w:rPr>
          <w:rFonts w:ascii="Times New Roman" w:hAnsi="Times New Roman" w:cs="Times New Roman"/>
          <w:sz w:val="24"/>
          <w:szCs w:val="24"/>
        </w:rPr>
        <w:t>del Acuerdo</w:t>
      </w:r>
      <w:r w:rsidR="00DC0A4F" w:rsidRPr="00D17EBB">
        <w:rPr>
          <w:rFonts w:ascii="Times New Roman" w:hAnsi="Times New Roman" w:cs="Times New Roman"/>
          <w:sz w:val="24"/>
          <w:szCs w:val="24"/>
        </w:rPr>
        <w:t xml:space="preserve">, que </w:t>
      </w:r>
      <w:r w:rsidR="00DC0A4F" w:rsidRPr="00D17EBB">
        <w:rPr>
          <w:rFonts w:ascii="Times New Roman" w:hAnsi="Times New Roman" w:cs="Times New Roman"/>
          <w:sz w:val="24"/>
          <w:szCs w:val="24"/>
        </w:rPr>
        <w:lastRenderedPageBreak/>
        <w:t>éstas han evolucionado en forma creciente, de la mano con crecientes importaciones peruanas y en el contexto de una actividad económica positiva</w:t>
      </w:r>
      <w:r w:rsidR="0059612A" w:rsidRPr="00D17EBB">
        <w:rPr>
          <w:rFonts w:ascii="Times New Roman" w:hAnsi="Times New Roman" w:cs="Times New Roman"/>
          <w:sz w:val="24"/>
          <w:szCs w:val="24"/>
        </w:rPr>
        <w:t xml:space="preserve">, es posible </w:t>
      </w:r>
      <w:r w:rsidR="006C6E3E" w:rsidRPr="00D17EBB">
        <w:rPr>
          <w:rFonts w:ascii="Times New Roman" w:hAnsi="Times New Roman" w:cs="Times New Roman"/>
          <w:sz w:val="24"/>
          <w:szCs w:val="24"/>
        </w:rPr>
        <w:t xml:space="preserve">entonces afirmar que </w:t>
      </w:r>
      <w:r w:rsidR="0059612A" w:rsidRPr="00D17EBB">
        <w:rPr>
          <w:rFonts w:ascii="Times New Roman" w:hAnsi="Times New Roman" w:cs="Times New Roman"/>
          <w:sz w:val="24"/>
          <w:szCs w:val="24"/>
        </w:rPr>
        <w:t xml:space="preserve">la norma de origen no </w:t>
      </w:r>
      <w:r w:rsidR="006C6E3E" w:rsidRPr="00D17EBB">
        <w:rPr>
          <w:rFonts w:ascii="Times New Roman" w:hAnsi="Times New Roman" w:cs="Times New Roman"/>
          <w:sz w:val="24"/>
          <w:szCs w:val="24"/>
        </w:rPr>
        <w:t xml:space="preserve">ha sido un </w:t>
      </w:r>
      <w:r w:rsidR="0059612A" w:rsidRPr="00D17EBB">
        <w:rPr>
          <w:rFonts w:ascii="Times New Roman" w:hAnsi="Times New Roman" w:cs="Times New Roman"/>
          <w:sz w:val="24"/>
          <w:szCs w:val="24"/>
        </w:rPr>
        <w:t xml:space="preserve">impedimento para </w:t>
      </w:r>
      <w:r w:rsidR="009C14A3" w:rsidRPr="00D17EBB">
        <w:rPr>
          <w:rFonts w:ascii="Times New Roman" w:hAnsi="Times New Roman" w:cs="Times New Roman"/>
          <w:sz w:val="24"/>
          <w:szCs w:val="24"/>
        </w:rPr>
        <w:t xml:space="preserve">que se </w:t>
      </w:r>
      <w:r w:rsidR="0059612A" w:rsidRPr="00D17EBB">
        <w:rPr>
          <w:rFonts w:ascii="Times New Roman" w:hAnsi="Times New Roman" w:cs="Times New Roman"/>
          <w:sz w:val="24"/>
          <w:szCs w:val="24"/>
        </w:rPr>
        <w:t>reali</w:t>
      </w:r>
      <w:r w:rsidR="009C14A3" w:rsidRPr="00D17EBB">
        <w:rPr>
          <w:rFonts w:ascii="Times New Roman" w:hAnsi="Times New Roman" w:cs="Times New Roman"/>
          <w:sz w:val="24"/>
          <w:szCs w:val="24"/>
        </w:rPr>
        <w:t xml:space="preserve">cen </w:t>
      </w:r>
      <w:r w:rsidR="0059612A" w:rsidRPr="00D17EBB">
        <w:rPr>
          <w:rFonts w:ascii="Times New Roman" w:hAnsi="Times New Roman" w:cs="Times New Roman"/>
          <w:sz w:val="24"/>
          <w:szCs w:val="24"/>
        </w:rPr>
        <w:t>dichas exportaciones a Perú</w:t>
      </w:r>
      <w:r w:rsidR="009A318C" w:rsidRPr="00D17EBB">
        <w:rPr>
          <w:rFonts w:ascii="Times New Roman" w:hAnsi="Times New Roman" w:cs="Times New Roman"/>
          <w:sz w:val="24"/>
          <w:szCs w:val="24"/>
        </w:rPr>
        <w:t>.</w:t>
      </w:r>
    </w:p>
    <w:p w:rsidR="00AA16C0" w:rsidRPr="00D17EBB" w:rsidRDefault="00AA16C0" w:rsidP="0055603D">
      <w:pPr>
        <w:autoSpaceDE w:val="0"/>
        <w:autoSpaceDN w:val="0"/>
        <w:adjustRightInd w:val="0"/>
        <w:spacing w:line="360" w:lineRule="auto"/>
        <w:jc w:val="both"/>
        <w:rPr>
          <w:rFonts w:ascii="Times New Roman" w:hAnsi="Times New Roman" w:cs="Times New Roman"/>
          <w:sz w:val="24"/>
          <w:szCs w:val="24"/>
        </w:rPr>
      </w:pPr>
    </w:p>
    <w:p w:rsidR="00E5178D" w:rsidRPr="00963E8C" w:rsidRDefault="006474F7" w:rsidP="0055603D">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C17F02">
        <w:rPr>
          <w:rFonts w:ascii="Times New Roman" w:hAnsi="Times New Roman" w:cs="Times New Roman"/>
          <w:b/>
          <w:sz w:val="24"/>
          <w:szCs w:val="24"/>
        </w:rPr>
        <w:t>.2.</w:t>
      </w:r>
      <w:r w:rsidR="00C17F02">
        <w:rPr>
          <w:rFonts w:ascii="Times New Roman" w:hAnsi="Times New Roman" w:cs="Times New Roman"/>
          <w:b/>
          <w:sz w:val="24"/>
          <w:szCs w:val="24"/>
        </w:rPr>
        <w:tab/>
      </w:r>
      <w:r w:rsidR="00E5178D" w:rsidRPr="00963E8C">
        <w:rPr>
          <w:rFonts w:ascii="Times New Roman" w:hAnsi="Times New Roman" w:cs="Times New Roman"/>
          <w:b/>
          <w:sz w:val="24"/>
          <w:szCs w:val="24"/>
        </w:rPr>
        <w:t>C</w:t>
      </w:r>
      <w:r w:rsidR="009156BC">
        <w:rPr>
          <w:rFonts w:ascii="Times New Roman" w:hAnsi="Times New Roman" w:cs="Times New Roman"/>
          <w:b/>
          <w:sz w:val="24"/>
          <w:szCs w:val="24"/>
        </w:rPr>
        <w:t>olombia</w:t>
      </w:r>
    </w:p>
    <w:p w:rsidR="009156BC" w:rsidRDefault="009156BC" w:rsidP="0055603D">
      <w:pPr>
        <w:autoSpaceDE w:val="0"/>
        <w:autoSpaceDN w:val="0"/>
        <w:adjustRightInd w:val="0"/>
        <w:spacing w:line="360" w:lineRule="auto"/>
        <w:jc w:val="both"/>
        <w:rPr>
          <w:rFonts w:ascii="Times New Roman" w:hAnsi="Times New Roman" w:cs="Times New Roman"/>
          <w:sz w:val="24"/>
          <w:szCs w:val="24"/>
        </w:rPr>
      </w:pPr>
    </w:p>
    <w:p w:rsidR="00E5178D" w:rsidRPr="009156BC" w:rsidRDefault="006474F7" w:rsidP="0055603D">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.2.1</w:t>
      </w:r>
      <w:r w:rsidR="009156BC">
        <w:rPr>
          <w:rFonts w:ascii="Times New Roman" w:hAnsi="Times New Roman" w:cs="Times New Roman"/>
          <w:b/>
          <w:sz w:val="24"/>
          <w:szCs w:val="24"/>
        </w:rPr>
        <w:tab/>
      </w:r>
      <w:r w:rsidR="009156BC" w:rsidRPr="009156BC">
        <w:rPr>
          <w:rFonts w:ascii="Times New Roman" w:hAnsi="Times New Roman" w:cs="Times New Roman"/>
          <w:b/>
          <w:sz w:val="24"/>
          <w:szCs w:val="24"/>
        </w:rPr>
        <w:t>Condiciones de acceso preferencial</w:t>
      </w:r>
    </w:p>
    <w:p w:rsidR="009156BC" w:rsidRDefault="009156BC" w:rsidP="0055603D">
      <w:pPr>
        <w:autoSpaceDE w:val="0"/>
        <w:autoSpaceDN w:val="0"/>
        <w:adjustRightInd w:val="0"/>
        <w:spacing w:line="360" w:lineRule="auto"/>
        <w:jc w:val="both"/>
        <w:rPr>
          <w:rFonts w:ascii="Times New Roman" w:hAnsi="Times New Roman" w:cs="Times New Roman"/>
          <w:sz w:val="24"/>
          <w:szCs w:val="24"/>
        </w:rPr>
      </w:pPr>
    </w:p>
    <w:p w:rsidR="000137AC" w:rsidRPr="000137AC" w:rsidRDefault="00EA220F" w:rsidP="0055603D">
      <w:pPr>
        <w:autoSpaceDE w:val="0"/>
        <w:autoSpaceDN w:val="0"/>
        <w:adjustRightInd w:val="0"/>
        <w:spacing w:line="360" w:lineRule="auto"/>
        <w:jc w:val="both"/>
        <w:rPr>
          <w:rFonts w:ascii="Times New Roman" w:hAnsi="Times New Roman" w:cs="Times New Roman"/>
          <w:sz w:val="24"/>
          <w:szCs w:val="24"/>
        </w:rPr>
      </w:pPr>
      <w:r w:rsidRPr="000C1A3F">
        <w:rPr>
          <w:rFonts w:ascii="Times New Roman" w:hAnsi="Times New Roman" w:cs="Times New Roman"/>
          <w:sz w:val="24"/>
          <w:szCs w:val="24"/>
        </w:rPr>
        <w:t>La</w:t>
      </w:r>
      <w:r w:rsidR="000A50C6" w:rsidRPr="000C1A3F">
        <w:rPr>
          <w:rFonts w:ascii="Times New Roman" w:hAnsi="Times New Roman" w:cs="Times New Roman"/>
          <w:sz w:val="24"/>
          <w:szCs w:val="24"/>
        </w:rPr>
        <w:t xml:space="preserve"> estructura arancelaria </w:t>
      </w:r>
      <w:r w:rsidRPr="000C1A3F">
        <w:rPr>
          <w:rFonts w:ascii="Times New Roman" w:hAnsi="Times New Roman" w:cs="Times New Roman"/>
          <w:sz w:val="24"/>
          <w:szCs w:val="24"/>
        </w:rPr>
        <w:t xml:space="preserve">de Colombia en 1994 fue </w:t>
      </w:r>
      <w:r w:rsidR="000A50C6" w:rsidRPr="000C1A3F">
        <w:rPr>
          <w:rFonts w:ascii="Times New Roman" w:hAnsi="Times New Roman" w:cs="Times New Roman"/>
          <w:sz w:val="24"/>
          <w:szCs w:val="24"/>
        </w:rPr>
        <w:t xml:space="preserve">prácticamente igual a la que adoptó </w:t>
      </w:r>
      <w:r w:rsidR="00B96736" w:rsidRPr="000C1A3F">
        <w:rPr>
          <w:rFonts w:ascii="Times New Roman" w:hAnsi="Times New Roman" w:cs="Times New Roman"/>
          <w:sz w:val="24"/>
          <w:szCs w:val="24"/>
        </w:rPr>
        <w:t xml:space="preserve">un año después </w:t>
      </w:r>
      <w:r w:rsidR="000A50C6" w:rsidRPr="000C1A3F">
        <w:rPr>
          <w:rFonts w:ascii="Times New Roman" w:hAnsi="Times New Roman" w:cs="Times New Roman"/>
          <w:sz w:val="24"/>
          <w:szCs w:val="24"/>
        </w:rPr>
        <w:t xml:space="preserve">en 1995 en </w:t>
      </w:r>
      <w:r w:rsidR="00804044" w:rsidRPr="000C1A3F">
        <w:rPr>
          <w:rFonts w:ascii="Times New Roman" w:hAnsi="Times New Roman" w:cs="Times New Roman"/>
          <w:sz w:val="24"/>
          <w:szCs w:val="24"/>
        </w:rPr>
        <w:t xml:space="preserve">el Arancel Externo Común </w:t>
      </w:r>
      <w:r w:rsidR="004C1B06" w:rsidRPr="000C1A3F">
        <w:rPr>
          <w:rFonts w:ascii="Times New Roman" w:hAnsi="Times New Roman" w:cs="Times New Roman"/>
          <w:sz w:val="24"/>
          <w:szCs w:val="24"/>
        </w:rPr>
        <w:t>de</w:t>
      </w:r>
      <w:r w:rsidR="000A50C6" w:rsidRPr="000C1A3F">
        <w:rPr>
          <w:rFonts w:ascii="Times New Roman" w:hAnsi="Times New Roman" w:cs="Times New Roman"/>
          <w:sz w:val="24"/>
          <w:szCs w:val="24"/>
        </w:rPr>
        <w:t xml:space="preserve"> la Comunidad Andina</w:t>
      </w:r>
      <w:r w:rsidR="00804044" w:rsidRPr="000C1A3F">
        <w:rPr>
          <w:rFonts w:ascii="Times New Roman" w:hAnsi="Times New Roman" w:cs="Times New Roman"/>
          <w:sz w:val="24"/>
          <w:szCs w:val="24"/>
        </w:rPr>
        <w:t xml:space="preserve">. </w:t>
      </w:r>
      <w:r w:rsidR="0078313F" w:rsidRPr="000C1A3F">
        <w:rPr>
          <w:rFonts w:ascii="Times New Roman" w:hAnsi="Times New Roman" w:cs="Times New Roman"/>
          <w:sz w:val="24"/>
          <w:szCs w:val="24"/>
        </w:rPr>
        <w:t xml:space="preserve">Dicha </w:t>
      </w:r>
      <w:r w:rsidR="000A50C6" w:rsidRPr="000C1A3F">
        <w:rPr>
          <w:rFonts w:ascii="Times New Roman" w:hAnsi="Times New Roman" w:cs="Times New Roman"/>
          <w:sz w:val="24"/>
          <w:szCs w:val="24"/>
        </w:rPr>
        <w:t xml:space="preserve">estructura se basaba </w:t>
      </w:r>
      <w:r w:rsidR="00366AD5" w:rsidRPr="000C1A3F">
        <w:rPr>
          <w:rFonts w:ascii="Times New Roman" w:hAnsi="Times New Roman" w:cs="Times New Roman"/>
          <w:sz w:val="24"/>
          <w:szCs w:val="24"/>
        </w:rPr>
        <w:t xml:space="preserve">en </w:t>
      </w:r>
      <w:r w:rsidR="00B96736" w:rsidRPr="000C1A3F">
        <w:rPr>
          <w:rFonts w:ascii="Times New Roman" w:hAnsi="Times New Roman" w:cs="Times New Roman"/>
          <w:sz w:val="24"/>
          <w:szCs w:val="24"/>
        </w:rPr>
        <w:t xml:space="preserve">4 </w:t>
      </w:r>
      <w:r w:rsidR="0055603D">
        <w:rPr>
          <w:rFonts w:ascii="Times New Roman" w:hAnsi="Times New Roman" w:cs="Times New Roman"/>
          <w:sz w:val="24"/>
          <w:szCs w:val="24"/>
        </w:rPr>
        <w:t>tipos</w:t>
      </w:r>
      <w:r w:rsidR="00E01212">
        <w:rPr>
          <w:rFonts w:ascii="Times New Roman" w:hAnsi="Times New Roman" w:cs="Times New Roman"/>
          <w:sz w:val="24"/>
          <w:szCs w:val="24"/>
        </w:rPr>
        <w:t xml:space="preserve">: </w:t>
      </w:r>
      <w:r w:rsidR="00B96736" w:rsidRPr="000C1A3F">
        <w:rPr>
          <w:rFonts w:ascii="Times New Roman" w:hAnsi="Times New Roman" w:cs="Times New Roman"/>
          <w:sz w:val="24"/>
          <w:szCs w:val="24"/>
        </w:rPr>
        <w:t>5%, 10%, 15% y 20%</w:t>
      </w:r>
      <w:r w:rsidR="0078313F" w:rsidRPr="000C1A3F">
        <w:rPr>
          <w:rFonts w:ascii="Times New Roman" w:hAnsi="Times New Roman" w:cs="Times New Roman"/>
          <w:sz w:val="24"/>
          <w:szCs w:val="24"/>
        </w:rPr>
        <w:t xml:space="preserve">, </w:t>
      </w:r>
      <w:r w:rsidR="00B96736" w:rsidRPr="000C1A3F">
        <w:rPr>
          <w:rFonts w:ascii="Times New Roman" w:hAnsi="Times New Roman" w:cs="Times New Roman"/>
          <w:sz w:val="24"/>
          <w:szCs w:val="24"/>
        </w:rPr>
        <w:t xml:space="preserve">lo que daba la característica particular de </w:t>
      </w:r>
      <w:r w:rsidR="0055603D">
        <w:rPr>
          <w:rFonts w:ascii="Times New Roman" w:hAnsi="Times New Roman" w:cs="Times New Roman"/>
          <w:sz w:val="24"/>
          <w:szCs w:val="24"/>
        </w:rPr>
        <w:t xml:space="preserve">ser </w:t>
      </w:r>
      <w:r w:rsidR="00B96736" w:rsidRPr="000C1A3F">
        <w:rPr>
          <w:rFonts w:ascii="Times New Roman" w:hAnsi="Times New Roman" w:cs="Times New Roman"/>
          <w:sz w:val="24"/>
          <w:szCs w:val="24"/>
        </w:rPr>
        <w:t>escalona</w:t>
      </w:r>
      <w:r w:rsidR="004617F5" w:rsidRPr="000C1A3F">
        <w:rPr>
          <w:rFonts w:ascii="Times New Roman" w:hAnsi="Times New Roman" w:cs="Times New Roman"/>
          <w:sz w:val="24"/>
          <w:szCs w:val="24"/>
        </w:rPr>
        <w:t>da</w:t>
      </w:r>
      <w:r w:rsidR="00B96736" w:rsidRPr="000C1A3F">
        <w:rPr>
          <w:rFonts w:ascii="Times New Roman" w:hAnsi="Times New Roman" w:cs="Times New Roman"/>
          <w:sz w:val="24"/>
          <w:szCs w:val="24"/>
        </w:rPr>
        <w:t xml:space="preserve"> hacia bienes de mayor grado de elaboración</w:t>
      </w:r>
      <w:r w:rsidR="00DC7DC6">
        <w:rPr>
          <w:rFonts w:ascii="Times New Roman" w:hAnsi="Times New Roman" w:cs="Times New Roman"/>
          <w:sz w:val="24"/>
          <w:szCs w:val="24"/>
        </w:rPr>
        <w:t>.</w:t>
      </w:r>
      <w:r w:rsidR="00D17EBB">
        <w:rPr>
          <w:rFonts w:ascii="Times New Roman" w:hAnsi="Times New Roman" w:cs="Times New Roman"/>
          <w:sz w:val="24"/>
          <w:szCs w:val="24"/>
        </w:rPr>
        <w:t xml:space="preserve"> </w:t>
      </w:r>
      <w:r w:rsidR="000137AC" w:rsidRPr="000137AC">
        <w:rPr>
          <w:rFonts w:ascii="Times New Roman" w:hAnsi="Times New Roman" w:cs="Times New Roman"/>
          <w:sz w:val="24"/>
          <w:szCs w:val="24"/>
        </w:rPr>
        <w:t>En la actualidad, tras años de reformas y modificaciones a la política arancelaria, Colombia tiene en lo fundamental la misma estructura de cuatro tipos, con un porcentaje muy bajo de líneas arancelarias con tipos superiores al 20% y, en cambio, con una elevada proporción de líneas libres de derechos. El arancel NMF como promedio aritmético es actualmente de 6,2%, comparado con un 12% en 2006</w:t>
      </w:r>
      <w:r w:rsidR="00F31C26">
        <w:rPr>
          <w:rFonts w:ascii="Times New Roman" w:hAnsi="Times New Roman" w:cs="Times New Roman"/>
          <w:sz w:val="24"/>
          <w:szCs w:val="24"/>
        </w:rPr>
        <w:t xml:space="preserve">, diferencia que se explica principalmente por </w:t>
      </w:r>
      <w:r w:rsidR="000137AC" w:rsidRPr="000137AC">
        <w:rPr>
          <w:rFonts w:ascii="Times New Roman" w:hAnsi="Times New Roman" w:cs="Times New Roman"/>
          <w:sz w:val="24"/>
          <w:szCs w:val="24"/>
        </w:rPr>
        <w:t xml:space="preserve">reducciones arancelarias </w:t>
      </w:r>
      <w:r w:rsidR="00F31C26">
        <w:rPr>
          <w:rFonts w:ascii="Times New Roman" w:hAnsi="Times New Roman" w:cs="Times New Roman"/>
          <w:sz w:val="24"/>
          <w:szCs w:val="24"/>
        </w:rPr>
        <w:t xml:space="preserve">acaecidas </w:t>
      </w:r>
      <w:r w:rsidR="000137AC" w:rsidRPr="000137AC">
        <w:rPr>
          <w:rFonts w:ascii="Times New Roman" w:hAnsi="Times New Roman" w:cs="Times New Roman"/>
          <w:sz w:val="24"/>
          <w:szCs w:val="24"/>
        </w:rPr>
        <w:t xml:space="preserve">a finales de 2010 y principios </w:t>
      </w:r>
      <w:r w:rsidR="000137AC" w:rsidRPr="00F95CA6">
        <w:rPr>
          <w:rFonts w:ascii="Times New Roman" w:hAnsi="Times New Roman" w:cs="Times New Roman"/>
          <w:sz w:val="24"/>
          <w:szCs w:val="24"/>
        </w:rPr>
        <w:t xml:space="preserve">de 2011 </w:t>
      </w:r>
      <w:r w:rsidR="00A905C3" w:rsidRPr="00F95CA6">
        <w:rPr>
          <w:rFonts w:ascii="Times New Roman" w:hAnsi="Times New Roman" w:cs="Times New Roman"/>
          <w:sz w:val="24"/>
          <w:szCs w:val="24"/>
        </w:rPr>
        <w:t xml:space="preserve">(OMC, </w:t>
      </w:r>
      <w:r w:rsidR="00883871">
        <w:rPr>
          <w:rFonts w:ascii="Times New Roman" w:hAnsi="Times New Roman" w:cs="Times New Roman"/>
          <w:sz w:val="24"/>
          <w:szCs w:val="24"/>
        </w:rPr>
        <w:t>2012</w:t>
      </w:r>
      <w:r w:rsidR="00A905C3" w:rsidRPr="00F95CA6">
        <w:rPr>
          <w:rFonts w:ascii="Times New Roman" w:hAnsi="Times New Roman" w:cs="Times New Roman"/>
          <w:sz w:val="24"/>
          <w:szCs w:val="24"/>
        </w:rPr>
        <w:t>)</w:t>
      </w:r>
      <w:r w:rsidR="000137AC" w:rsidRPr="00F95CA6">
        <w:rPr>
          <w:rFonts w:ascii="Times New Roman" w:hAnsi="Times New Roman" w:cs="Times New Roman"/>
          <w:sz w:val="24"/>
          <w:szCs w:val="24"/>
        </w:rPr>
        <w:t>.</w:t>
      </w:r>
    </w:p>
    <w:p w:rsidR="0078313F" w:rsidRPr="000137AC" w:rsidRDefault="0078313F" w:rsidP="0055603D">
      <w:pPr>
        <w:autoSpaceDE w:val="0"/>
        <w:autoSpaceDN w:val="0"/>
        <w:adjustRightInd w:val="0"/>
        <w:spacing w:line="360" w:lineRule="auto"/>
        <w:jc w:val="both"/>
        <w:rPr>
          <w:rFonts w:ascii="Times New Roman" w:hAnsi="Times New Roman" w:cs="Times New Roman"/>
          <w:sz w:val="24"/>
          <w:szCs w:val="24"/>
        </w:rPr>
      </w:pPr>
    </w:p>
    <w:p w:rsidR="000C1A3F" w:rsidRPr="000137AC" w:rsidRDefault="00FB4710" w:rsidP="0055603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este contexto, l</w:t>
      </w:r>
      <w:r w:rsidR="00B96736" w:rsidRPr="000137AC">
        <w:rPr>
          <w:rFonts w:ascii="Times New Roman" w:hAnsi="Times New Roman" w:cs="Times New Roman"/>
          <w:sz w:val="24"/>
          <w:szCs w:val="24"/>
        </w:rPr>
        <w:t xml:space="preserve">a </w:t>
      </w:r>
      <w:r w:rsidR="004C1B06" w:rsidRPr="000137AC">
        <w:rPr>
          <w:rFonts w:ascii="Times New Roman" w:hAnsi="Times New Roman" w:cs="Times New Roman"/>
          <w:sz w:val="24"/>
          <w:szCs w:val="24"/>
        </w:rPr>
        <w:t xml:space="preserve">situación </w:t>
      </w:r>
      <w:r w:rsidR="00F31C26">
        <w:rPr>
          <w:rFonts w:ascii="Times New Roman" w:hAnsi="Times New Roman" w:cs="Times New Roman"/>
          <w:sz w:val="24"/>
          <w:szCs w:val="24"/>
        </w:rPr>
        <w:t xml:space="preserve">arancelaria </w:t>
      </w:r>
      <w:r w:rsidR="004C1B06" w:rsidRPr="000137AC">
        <w:rPr>
          <w:rFonts w:ascii="Times New Roman" w:hAnsi="Times New Roman" w:cs="Times New Roman"/>
          <w:sz w:val="24"/>
          <w:szCs w:val="24"/>
        </w:rPr>
        <w:t xml:space="preserve">de los muebles de madera </w:t>
      </w:r>
      <w:r w:rsidR="00B96736" w:rsidRPr="000137AC">
        <w:rPr>
          <w:rFonts w:ascii="Times New Roman" w:hAnsi="Times New Roman" w:cs="Times New Roman"/>
          <w:sz w:val="24"/>
          <w:szCs w:val="24"/>
        </w:rPr>
        <w:t xml:space="preserve">en </w:t>
      </w:r>
      <w:r w:rsidR="000C1A3F" w:rsidRPr="000137AC">
        <w:rPr>
          <w:rFonts w:ascii="Times New Roman" w:hAnsi="Times New Roman" w:cs="Times New Roman"/>
          <w:sz w:val="24"/>
          <w:szCs w:val="24"/>
        </w:rPr>
        <w:t xml:space="preserve">la estructura </w:t>
      </w:r>
      <w:r w:rsidR="000137AC" w:rsidRPr="000137AC">
        <w:rPr>
          <w:rFonts w:ascii="Times New Roman" w:hAnsi="Times New Roman" w:cs="Times New Roman"/>
          <w:sz w:val="24"/>
          <w:szCs w:val="24"/>
        </w:rPr>
        <w:t>colombiana</w:t>
      </w:r>
      <w:r w:rsidR="000C1A3F" w:rsidRPr="000137AC">
        <w:rPr>
          <w:rFonts w:ascii="Times New Roman" w:hAnsi="Times New Roman" w:cs="Times New Roman"/>
          <w:sz w:val="24"/>
          <w:szCs w:val="24"/>
        </w:rPr>
        <w:t xml:space="preserve"> posterior a 1990 </w:t>
      </w:r>
      <w:r w:rsidR="00B96736" w:rsidRPr="000137AC">
        <w:rPr>
          <w:rFonts w:ascii="Times New Roman" w:hAnsi="Times New Roman" w:cs="Times New Roman"/>
          <w:sz w:val="24"/>
          <w:szCs w:val="24"/>
        </w:rPr>
        <w:t xml:space="preserve">era </w:t>
      </w:r>
      <w:r w:rsidR="004C1B06" w:rsidRPr="000137AC">
        <w:rPr>
          <w:rFonts w:ascii="Times New Roman" w:hAnsi="Times New Roman" w:cs="Times New Roman"/>
          <w:sz w:val="24"/>
          <w:szCs w:val="24"/>
        </w:rPr>
        <w:t xml:space="preserve">de un arancel NMF de </w:t>
      </w:r>
      <w:r w:rsidR="000C1A3F" w:rsidRPr="000137AC">
        <w:rPr>
          <w:rFonts w:ascii="Times New Roman" w:hAnsi="Times New Roman" w:cs="Times New Roman"/>
          <w:sz w:val="24"/>
          <w:szCs w:val="24"/>
        </w:rPr>
        <w:t>20</w:t>
      </w:r>
      <w:r w:rsidR="000137AC" w:rsidRPr="000137AC">
        <w:rPr>
          <w:rFonts w:ascii="Times New Roman" w:hAnsi="Times New Roman" w:cs="Times New Roman"/>
          <w:sz w:val="24"/>
          <w:szCs w:val="24"/>
        </w:rPr>
        <w:t>% para</w:t>
      </w:r>
      <w:r w:rsidR="00E01212">
        <w:rPr>
          <w:rFonts w:ascii="Times New Roman" w:hAnsi="Times New Roman" w:cs="Times New Roman"/>
          <w:sz w:val="24"/>
          <w:szCs w:val="24"/>
        </w:rPr>
        <w:t xml:space="preserve"> cada uno de</w:t>
      </w:r>
      <w:r w:rsidR="00B4774B">
        <w:rPr>
          <w:rFonts w:ascii="Times New Roman" w:hAnsi="Times New Roman" w:cs="Times New Roman"/>
          <w:sz w:val="24"/>
          <w:szCs w:val="24"/>
        </w:rPr>
        <w:t xml:space="preserve"> </w:t>
      </w:r>
      <w:r w:rsidR="00E01212">
        <w:rPr>
          <w:rFonts w:ascii="Times New Roman" w:hAnsi="Times New Roman" w:cs="Times New Roman"/>
          <w:sz w:val="24"/>
          <w:szCs w:val="24"/>
        </w:rPr>
        <w:t>los seis productos estudiados</w:t>
      </w:r>
      <w:r w:rsidR="000137AC" w:rsidRPr="000137AC">
        <w:rPr>
          <w:rFonts w:ascii="Times New Roman" w:hAnsi="Times New Roman" w:cs="Times New Roman"/>
          <w:sz w:val="24"/>
          <w:szCs w:val="24"/>
        </w:rPr>
        <w:t xml:space="preserve">, </w:t>
      </w:r>
      <w:r w:rsidR="00B4774B">
        <w:rPr>
          <w:rFonts w:ascii="Times New Roman" w:hAnsi="Times New Roman" w:cs="Times New Roman"/>
          <w:sz w:val="24"/>
          <w:szCs w:val="24"/>
        </w:rPr>
        <w:t xml:space="preserve">tasa que </w:t>
      </w:r>
      <w:r w:rsidR="000137AC" w:rsidRPr="000137AC">
        <w:rPr>
          <w:rFonts w:ascii="Times New Roman" w:hAnsi="Times New Roman" w:cs="Times New Roman"/>
          <w:sz w:val="24"/>
          <w:szCs w:val="24"/>
        </w:rPr>
        <w:t>permaneci</w:t>
      </w:r>
      <w:r w:rsidR="00B4774B">
        <w:rPr>
          <w:rFonts w:ascii="Times New Roman" w:hAnsi="Times New Roman" w:cs="Times New Roman"/>
          <w:sz w:val="24"/>
          <w:szCs w:val="24"/>
        </w:rPr>
        <w:t xml:space="preserve">ó </w:t>
      </w:r>
      <w:r w:rsidR="000137AC" w:rsidRPr="000137AC">
        <w:rPr>
          <w:rFonts w:ascii="Times New Roman" w:hAnsi="Times New Roman" w:cs="Times New Roman"/>
          <w:sz w:val="24"/>
          <w:szCs w:val="24"/>
        </w:rPr>
        <w:t xml:space="preserve">sin variación hasta 2010. </w:t>
      </w:r>
      <w:r w:rsidR="00B4774B">
        <w:rPr>
          <w:rFonts w:ascii="Times New Roman" w:hAnsi="Times New Roman" w:cs="Times New Roman"/>
          <w:sz w:val="24"/>
          <w:szCs w:val="24"/>
        </w:rPr>
        <w:t xml:space="preserve">Desde 2011, </w:t>
      </w:r>
      <w:r w:rsidR="00E01212">
        <w:rPr>
          <w:rFonts w:ascii="Times New Roman" w:hAnsi="Times New Roman" w:cs="Times New Roman"/>
          <w:sz w:val="24"/>
          <w:szCs w:val="24"/>
        </w:rPr>
        <w:t xml:space="preserve">el arancel </w:t>
      </w:r>
      <w:r w:rsidR="00B4774B">
        <w:rPr>
          <w:rFonts w:ascii="Times New Roman" w:hAnsi="Times New Roman" w:cs="Times New Roman"/>
          <w:sz w:val="24"/>
          <w:szCs w:val="24"/>
        </w:rPr>
        <w:t xml:space="preserve">aplicado </w:t>
      </w:r>
      <w:r>
        <w:rPr>
          <w:rFonts w:ascii="Times New Roman" w:hAnsi="Times New Roman" w:cs="Times New Roman"/>
          <w:sz w:val="24"/>
          <w:szCs w:val="24"/>
        </w:rPr>
        <w:t xml:space="preserve">a las importaciones de todos los tipos de </w:t>
      </w:r>
      <w:r w:rsidR="00B4774B">
        <w:rPr>
          <w:rFonts w:ascii="Times New Roman" w:hAnsi="Times New Roman" w:cs="Times New Roman"/>
          <w:sz w:val="24"/>
          <w:szCs w:val="24"/>
        </w:rPr>
        <w:t xml:space="preserve">muebles </w:t>
      </w:r>
      <w:r>
        <w:rPr>
          <w:rFonts w:ascii="Times New Roman" w:hAnsi="Times New Roman" w:cs="Times New Roman"/>
          <w:sz w:val="24"/>
          <w:szCs w:val="24"/>
        </w:rPr>
        <w:t xml:space="preserve">de madera en Colombia </w:t>
      </w:r>
      <w:r w:rsidR="00B4774B">
        <w:rPr>
          <w:rFonts w:ascii="Times New Roman" w:hAnsi="Times New Roman" w:cs="Times New Roman"/>
          <w:sz w:val="24"/>
          <w:szCs w:val="24"/>
        </w:rPr>
        <w:t xml:space="preserve">es de </w:t>
      </w:r>
      <w:r>
        <w:rPr>
          <w:rFonts w:ascii="Times New Roman" w:hAnsi="Times New Roman" w:cs="Times New Roman"/>
          <w:sz w:val="24"/>
          <w:szCs w:val="24"/>
        </w:rPr>
        <w:t>15%</w:t>
      </w:r>
      <w:r w:rsidR="00FE7A11">
        <w:rPr>
          <w:rFonts w:ascii="Times New Roman" w:hAnsi="Times New Roman" w:cs="Times New Roman"/>
          <w:sz w:val="24"/>
          <w:szCs w:val="24"/>
        </w:rPr>
        <w:t>.</w:t>
      </w:r>
    </w:p>
    <w:p w:rsidR="000C1A3F" w:rsidRDefault="000C1A3F" w:rsidP="0055603D">
      <w:pPr>
        <w:autoSpaceDE w:val="0"/>
        <w:autoSpaceDN w:val="0"/>
        <w:adjustRightInd w:val="0"/>
        <w:spacing w:line="360" w:lineRule="auto"/>
        <w:jc w:val="both"/>
        <w:rPr>
          <w:rFonts w:ascii="Times New Roman" w:hAnsi="Times New Roman" w:cs="Times New Roman"/>
          <w:sz w:val="24"/>
          <w:szCs w:val="24"/>
        </w:rPr>
      </w:pPr>
    </w:p>
    <w:p w:rsidR="00D17EBB" w:rsidRDefault="00E01212" w:rsidP="0055603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relaciones comerciales </w:t>
      </w:r>
      <w:r w:rsidR="00B4774B">
        <w:rPr>
          <w:rFonts w:ascii="Times New Roman" w:hAnsi="Times New Roman" w:cs="Times New Roman"/>
          <w:sz w:val="24"/>
          <w:szCs w:val="24"/>
        </w:rPr>
        <w:t xml:space="preserve">entre Chile y </w:t>
      </w:r>
      <w:r>
        <w:rPr>
          <w:rFonts w:ascii="Times New Roman" w:hAnsi="Times New Roman" w:cs="Times New Roman"/>
          <w:sz w:val="24"/>
          <w:szCs w:val="24"/>
        </w:rPr>
        <w:t xml:space="preserve">Colombia </w:t>
      </w:r>
      <w:r w:rsidR="00B4774B">
        <w:rPr>
          <w:rFonts w:ascii="Times New Roman" w:hAnsi="Times New Roman" w:cs="Times New Roman"/>
          <w:sz w:val="24"/>
          <w:szCs w:val="24"/>
        </w:rPr>
        <w:t xml:space="preserve">tienen 2 </w:t>
      </w:r>
      <w:r>
        <w:rPr>
          <w:rFonts w:ascii="Times New Roman" w:hAnsi="Times New Roman" w:cs="Times New Roman"/>
          <w:sz w:val="24"/>
          <w:szCs w:val="24"/>
        </w:rPr>
        <w:t>instancia</w:t>
      </w:r>
      <w:r w:rsidR="00B4774B">
        <w:rPr>
          <w:rFonts w:ascii="Times New Roman" w:hAnsi="Times New Roman" w:cs="Times New Roman"/>
          <w:sz w:val="24"/>
          <w:szCs w:val="24"/>
        </w:rPr>
        <w:t>s</w:t>
      </w:r>
      <w:r>
        <w:rPr>
          <w:rFonts w:ascii="Times New Roman" w:hAnsi="Times New Roman" w:cs="Times New Roman"/>
          <w:sz w:val="24"/>
          <w:szCs w:val="24"/>
        </w:rPr>
        <w:t xml:space="preserve"> importante</w:t>
      </w:r>
      <w:r w:rsidR="00B4774B">
        <w:rPr>
          <w:rFonts w:ascii="Times New Roman" w:hAnsi="Times New Roman" w:cs="Times New Roman"/>
          <w:sz w:val="24"/>
          <w:szCs w:val="24"/>
        </w:rPr>
        <w:t>s</w:t>
      </w:r>
      <w:r>
        <w:rPr>
          <w:rFonts w:ascii="Times New Roman" w:hAnsi="Times New Roman" w:cs="Times New Roman"/>
          <w:sz w:val="24"/>
          <w:szCs w:val="24"/>
        </w:rPr>
        <w:t>, la firma del A</w:t>
      </w:r>
      <w:r w:rsidR="00B4774B">
        <w:rPr>
          <w:rFonts w:ascii="Times New Roman" w:hAnsi="Times New Roman" w:cs="Times New Roman"/>
          <w:sz w:val="24"/>
          <w:szCs w:val="24"/>
        </w:rPr>
        <w:t xml:space="preserve">cuerdo de Complementación Económica </w:t>
      </w:r>
      <w:r>
        <w:rPr>
          <w:rFonts w:ascii="Times New Roman" w:hAnsi="Times New Roman" w:cs="Times New Roman"/>
          <w:sz w:val="24"/>
          <w:szCs w:val="24"/>
        </w:rPr>
        <w:t>N° 24 en 1993</w:t>
      </w:r>
      <w:r w:rsidR="00B4774B">
        <w:rPr>
          <w:rFonts w:ascii="Times New Roman" w:hAnsi="Times New Roman" w:cs="Times New Roman"/>
          <w:sz w:val="24"/>
          <w:szCs w:val="24"/>
        </w:rPr>
        <w:t xml:space="preserve"> </w:t>
      </w:r>
      <w:r>
        <w:rPr>
          <w:rFonts w:ascii="Times New Roman" w:hAnsi="Times New Roman" w:cs="Times New Roman"/>
          <w:sz w:val="24"/>
          <w:szCs w:val="24"/>
        </w:rPr>
        <w:t xml:space="preserve">y </w:t>
      </w:r>
      <w:r w:rsidR="00B4774B">
        <w:rPr>
          <w:rFonts w:ascii="Times New Roman" w:hAnsi="Times New Roman" w:cs="Times New Roman"/>
          <w:sz w:val="24"/>
          <w:szCs w:val="24"/>
        </w:rPr>
        <w:t xml:space="preserve">luego </w:t>
      </w:r>
      <w:r>
        <w:rPr>
          <w:rFonts w:ascii="Times New Roman" w:hAnsi="Times New Roman" w:cs="Times New Roman"/>
          <w:sz w:val="24"/>
          <w:szCs w:val="24"/>
        </w:rPr>
        <w:t xml:space="preserve">el Acuerdo de Libre Comercio (ALC) en </w:t>
      </w:r>
      <w:r w:rsidRPr="00D73189">
        <w:rPr>
          <w:rFonts w:ascii="Times New Roman" w:hAnsi="Times New Roman" w:cs="Times New Roman"/>
          <w:sz w:val="24"/>
          <w:szCs w:val="24"/>
        </w:rPr>
        <w:t>2006</w:t>
      </w:r>
      <w:r>
        <w:rPr>
          <w:rFonts w:ascii="Times New Roman" w:hAnsi="Times New Roman" w:cs="Times New Roman"/>
          <w:sz w:val="24"/>
          <w:szCs w:val="24"/>
        </w:rPr>
        <w:t xml:space="preserve">. Este último </w:t>
      </w:r>
      <w:r w:rsidRPr="00D73189">
        <w:rPr>
          <w:rFonts w:ascii="Times New Roman" w:hAnsi="Times New Roman" w:cs="Times New Roman"/>
          <w:sz w:val="24"/>
          <w:szCs w:val="24"/>
        </w:rPr>
        <w:t>documento</w:t>
      </w:r>
      <w:r>
        <w:rPr>
          <w:rFonts w:ascii="Times New Roman" w:hAnsi="Times New Roman" w:cs="Times New Roman"/>
          <w:sz w:val="24"/>
          <w:szCs w:val="24"/>
        </w:rPr>
        <w:t xml:space="preserve">, </w:t>
      </w:r>
      <w:r w:rsidRPr="00D73189">
        <w:rPr>
          <w:rFonts w:ascii="Times New Roman" w:hAnsi="Times New Roman" w:cs="Times New Roman"/>
          <w:sz w:val="24"/>
          <w:szCs w:val="24"/>
        </w:rPr>
        <w:t xml:space="preserve">incorporó capítulos de </w:t>
      </w:r>
      <w:r>
        <w:rPr>
          <w:rFonts w:ascii="Times New Roman" w:hAnsi="Times New Roman" w:cs="Times New Roman"/>
          <w:sz w:val="24"/>
          <w:szCs w:val="24"/>
        </w:rPr>
        <w:t>s</w:t>
      </w:r>
      <w:r w:rsidRPr="00D73189">
        <w:rPr>
          <w:rFonts w:ascii="Times New Roman" w:hAnsi="Times New Roman" w:cs="Times New Roman"/>
          <w:sz w:val="24"/>
          <w:szCs w:val="24"/>
        </w:rPr>
        <w:t xml:space="preserve">ervicios, </w:t>
      </w:r>
      <w:r>
        <w:rPr>
          <w:rFonts w:ascii="Times New Roman" w:hAnsi="Times New Roman" w:cs="Times New Roman"/>
          <w:sz w:val="24"/>
          <w:szCs w:val="24"/>
        </w:rPr>
        <w:t>i</w:t>
      </w:r>
      <w:r w:rsidRPr="00D73189">
        <w:rPr>
          <w:rFonts w:ascii="Times New Roman" w:hAnsi="Times New Roman" w:cs="Times New Roman"/>
          <w:sz w:val="24"/>
          <w:szCs w:val="24"/>
        </w:rPr>
        <w:t xml:space="preserve">nversiones y </w:t>
      </w:r>
      <w:r>
        <w:rPr>
          <w:rFonts w:ascii="Times New Roman" w:hAnsi="Times New Roman" w:cs="Times New Roman"/>
          <w:sz w:val="24"/>
          <w:szCs w:val="24"/>
        </w:rPr>
        <w:t>c</w:t>
      </w:r>
      <w:r w:rsidRPr="00D73189">
        <w:rPr>
          <w:rFonts w:ascii="Times New Roman" w:hAnsi="Times New Roman" w:cs="Times New Roman"/>
          <w:sz w:val="24"/>
          <w:szCs w:val="24"/>
        </w:rPr>
        <w:t xml:space="preserve">ompras </w:t>
      </w:r>
      <w:r>
        <w:rPr>
          <w:rFonts w:ascii="Times New Roman" w:hAnsi="Times New Roman" w:cs="Times New Roman"/>
          <w:sz w:val="24"/>
          <w:szCs w:val="24"/>
        </w:rPr>
        <w:t>p</w:t>
      </w:r>
      <w:r w:rsidRPr="00D73189">
        <w:rPr>
          <w:rFonts w:ascii="Times New Roman" w:hAnsi="Times New Roman" w:cs="Times New Roman"/>
          <w:sz w:val="24"/>
          <w:szCs w:val="24"/>
        </w:rPr>
        <w:t>úblicas</w:t>
      </w:r>
      <w:r>
        <w:rPr>
          <w:rFonts w:ascii="Times New Roman" w:hAnsi="Times New Roman" w:cs="Times New Roman"/>
          <w:sz w:val="24"/>
          <w:szCs w:val="24"/>
        </w:rPr>
        <w:t xml:space="preserve"> y además profundizó otras </w:t>
      </w:r>
      <w:r w:rsidRPr="00D73189">
        <w:rPr>
          <w:rFonts w:ascii="Times New Roman" w:hAnsi="Times New Roman" w:cs="Times New Roman"/>
          <w:sz w:val="24"/>
          <w:szCs w:val="24"/>
        </w:rPr>
        <w:t xml:space="preserve">disciplinas comerciales, como </w:t>
      </w:r>
      <w:r>
        <w:rPr>
          <w:rFonts w:ascii="Times New Roman" w:hAnsi="Times New Roman" w:cs="Times New Roman"/>
          <w:sz w:val="24"/>
          <w:szCs w:val="24"/>
        </w:rPr>
        <w:t xml:space="preserve">las </w:t>
      </w:r>
      <w:r w:rsidRPr="00D73189">
        <w:rPr>
          <w:rFonts w:ascii="Times New Roman" w:hAnsi="Times New Roman" w:cs="Times New Roman"/>
          <w:sz w:val="24"/>
          <w:szCs w:val="24"/>
        </w:rPr>
        <w:t xml:space="preserve">normas de origen, </w:t>
      </w:r>
      <w:r>
        <w:rPr>
          <w:rFonts w:ascii="Times New Roman" w:hAnsi="Times New Roman" w:cs="Times New Roman"/>
          <w:sz w:val="24"/>
          <w:szCs w:val="24"/>
        </w:rPr>
        <w:t xml:space="preserve">los </w:t>
      </w:r>
      <w:r w:rsidRPr="00D73189">
        <w:rPr>
          <w:rFonts w:ascii="Times New Roman" w:hAnsi="Times New Roman" w:cs="Times New Roman"/>
          <w:sz w:val="24"/>
          <w:szCs w:val="24"/>
        </w:rPr>
        <w:t>procedimientos aduaneros, facilitación del comercio, políticas de competencia, medidas sanitarias y fitosanitarias</w:t>
      </w:r>
      <w:r>
        <w:rPr>
          <w:rFonts w:ascii="Times New Roman" w:hAnsi="Times New Roman" w:cs="Times New Roman"/>
          <w:sz w:val="24"/>
          <w:szCs w:val="24"/>
        </w:rPr>
        <w:t xml:space="preserve">, </w:t>
      </w:r>
      <w:r w:rsidRPr="00D73189">
        <w:rPr>
          <w:rFonts w:ascii="Times New Roman" w:hAnsi="Times New Roman" w:cs="Times New Roman"/>
          <w:sz w:val="24"/>
          <w:szCs w:val="24"/>
        </w:rPr>
        <w:t>obstáculos técnicos al comercio</w:t>
      </w:r>
      <w:r>
        <w:rPr>
          <w:rFonts w:ascii="Times New Roman" w:hAnsi="Times New Roman" w:cs="Times New Roman"/>
          <w:sz w:val="24"/>
          <w:szCs w:val="24"/>
        </w:rPr>
        <w:t>, entre otros.</w:t>
      </w:r>
    </w:p>
    <w:p w:rsidR="00B96736" w:rsidRDefault="00B4774B" w:rsidP="0055603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materia arancelaria, el ALC consolidó el programa de liberación establecido en el ACE N°24.</w:t>
      </w:r>
      <w:r w:rsidR="00D17EBB">
        <w:rPr>
          <w:rFonts w:ascii="Times New Roman" w:hAnsi="Times New Roman" w:cs="Times New Roman"/>
          <w:sz w:val="24"/>
          <w:szCs w:val="24"/>
        </w:rPr>
        <w:t xml:space="preserve"> </w:t>
      </w:r>
      <w:r>
        <w:rPr>
          <w:rFonts w:ascii="Times New Roman" w:hAnsi="Times New Roman" w:cs="Times New Roman"/>
          <w:sz w:val="24"/>
          <w:szCs w:val="24"/>
        </w:rPr>
        <w:t xml:space="preserve">De esta forma, </w:t>
      </w:r>
      <w:r w:rsidR="00FB4710">
        <w:rPr>
          <w:rFonts w:ascii="Times New Roman" w:hAnsi="Times New Roman" w:cs="Times New Roman"/>
          <w:sz w:val="24"/>
          <w:szCs w:val="24"/>
        </w:rPr>
        <w:t xml:space="preserve">marcó el comienzo </w:t>
      </w:r>
      <w:r w:rsidR="00FE7A11">
        <w:rPr>
          <w:rFonts w:ascii="Times New Roman" w:hAnsi="Times New Roman" w:cs="Times New Roman"/>
          <w:sz w:val="24"/>
          <w:szCs w:val="24"/>
        </w:rPr>
        <w:t xml:space="preserve">de la eliminación arancelaria </w:t>
      </w:r>
      <w:r>
        <w:rPr>
          <w:rFonts w:ascii="Times New Roman" w:hAnsi="Times New Roman" w:cs="Times New Roman"/>
          <w:sz w:val="24"/>
          <w:szCs w:val="24"/>
        </w:rPr>
        <w:t xml:space="preserve">entre </w:t>
      </w:r>
      <w:r w:rsidR="00FE7A11">
        <w:rPr>
          <w:rFonts w:ascii="Times New Roman" w:hAnsi="Times New Roman" w:cs="Times New Roman"/>
          <w:sz w:val="24"/>
          <w:szCs w:val="24"/>
        </w:rPr>
        <w:t>Chile</w:t>
      </w:r>
      <w:r>
        <w:rPr>
          <w:rFonts w:ascii="Times New Roman" w:hAnsi="Times New Roman" w:cs="Times New Roman"/>
          <w:sz w:val="24"/>
          <w:szCs w:val="24"/>
        </w:rPr>
        <w:t xml:space="preserve"> y </w:t>
      </w:r>
      <w:r w:rsidR="00FE7A11">
        <w:rPr>
          <w:rFonts w:ascii="Times New Roman" w:hAnsi="Times New Roman" w:cs="Times New Roman"/>
          <w:sz w:val="24"/>
          <w:szCs w:val="24"/>
        </w:rPr>
        <w:lastRenderedPageBreak/>
        <w:t>Colombia</w:t>
      </w:r>
      <w:r w:rsidR="00FB4710">
        <w:rPr>
          <w:rFonts w:ascii="Times New Roman" w:hAnsi="Times New Roman" w:cs="Times New Roman"/>
          <w:sz w:val="24"/>
          <w:szCs w:val="24"/>
        </w:rPr>
        <w:t xml:space="preserve">, en el cual se </w:t>
      </w:r>
      <w:r w:rsidR="00D17EBB">
        <w:rPr>
          <w:rFonts w:ascii="Times New Roman" w:hAnsi="Times New Roman" w:cs="Times New Roman"/>
          <w:sz w:val="24"/>
          <w:szCs w:val="24"/>
        </w:rPr>
        <w:t xml:space="preserve">definió </w:t>
      </w:r>
      <w:r w:rsidR="00FB4710">
        <w:rPr>
          <w:rFonts w:ascii="Times New Roman" w:hAnsi="Times New Roman" w:cs="Times New Roman"/>
          <w:sz w:val="24"/>
          <w:szCs w:val="24"/>
        </w:rPr>
        <w:t>un ca</w:t>
      </w:r>
      <w:r w:rsidR="00B815B9">
        <w:rPr>
          <w:rFonts w:ascii="Times New Roman" w:hAnsi="Times New Roman" w:cs="Times New Roman"/>
          <w:sz w:val="24"/>
          <w:szCs w:val="24"/>
        </w:rPr>
        <w:t>lendario</w:t>
      </w:r>
      <w:r w:rsidR="0078313F">
        <w:rPr>
          <w:rFonts w:ascii="Times New Roman" w:hAnsi="Times New Roman" w:cs="Times New Roman"/>
          <w:sz w:val="24"/>
          <w:szCs w:val="24"/>
        </w:rPr>
        <w:t xml:space="preserve"> </w:t>
      </w:r>
      <w:r w:rsidR="00FB4710">
        <w:rPr>
          <w:rFonts w:ascii="Times New Roman" w:hAnsi="Times New Roman" w:cs="Times New Roman"/>
          <w:sz w:val="24"/>
          <w:szCs w:val="24"/>
        </w:rPr>
        <w:t xml:space="preserve">para </w:t>
      </w:r>
      <w:r w:rsidR="00E01212">
        <w:rPr>
          <w:rFonts w:ascii="Times New Roman" w:hAnsi="Times New Roman" w:cs="Times New Roman"/>
          <w:sz w:val="24"/>
          <w:szCs w:val="24"/>
        </w:rPr>
        <w:t xml:space="preserve">cada uno de </w:t>
      </w:r>
      <w:r w:rsidR="00B815B9">
        <w:rPr>
          <w:rFonts w:ascii="Times New Roman" w:hAnsi="Times New Roman" w:cs="Times New Roman"/>
          <w:sz w:val="24"/>
          <w:szCs w:val="24"/>
        </w:rPr>
        <w:t xml:space="preserve">los cuatro </w:t>
      </w:r>
      <w:r w:rsidR="00FB4710">
        <w:rPr>
          <w:rFonts w:ascii="Times New Roman" w:hAnsi="Times New Roman" w:cs="Times New Roman"/>
          <w:sz w:val="24"/>
          <w:szCs w:val="24"/>
        </w:rPr>
        <w:t xml:space="preserve">tipos arancelarios NMF vigentes </w:t>
      </w:r>
      <w:r w:rsidR="0078313F">
        <w:rPr>
          <w:rFonts w:ascii="Times New Roman" w:hAnsi="Times New Roman" w:cs="Times New Roman"/>
          <w:sz w:val="24"/>
          <w:szCs w:val="24"/>
        </w:rPr>
        <w:t>en Colombia</w:t>
      </w:r>
      <w:r w:rsidR="00E01212">
        <w:rPr>
          <w:rFonts w:ascii="Times New Roman" w:hAnsi="Times New Roman" w:cs="Times New Roman"/>
          <w:sz w:val="24"/>
          <w:szCs w:val="24"/>
        </w:rPr>
        <w:t>, lo que sirvieron de base para el día uno del Acuerdo</w:t>
      </w:r>
      <w:r w:rsidR="00B815B9">
        <w:rPr>
          <w:rFonts w:ascii="Times New Roman" w:hAnsi="Times New Roman" w:cs="Times New Roman"/>
          <w:sz w:val="24"/>
          <w:szCs w:val="24"/>
        </w:rPr>
        <w:t>.</w:t>
      </w:r>
      <w:r w:rsidR="00FE7A11">
        <w:rPr>
          <w:rFonts w:ascii="Times New Roman" w:hAnsi="Times New Roman" w:cs="Times New Roman"/>
          <w:sz w:val="24"/>
          <w:szCs w:val="24"/>
        </w:rPr>
        <w:t xml:space="preserve"> </w:t>
      </w:r>
      <w:r w:rsidR="00E01212">
        <w:rPr>
          <w:rFonts w:ascii="Times New Roman" w:hAnsi="Times New Roman" w:cs="Times New Roman"/>
          <w:sz w:val="24"/>
          <w:szCs w:val="24"/>
        </w:rPr>
        <w:t>E</w:t>
      </w:r>
      <w:r w:rsidR="006535CF">
        <w:rPr>
          <w:rFonts w:ascii="Times New Roman" w:hAnsi="Times New Roman" w:cs="Times New Roman"/>
          <w:sz w:val="24"/>
          <w:szCs w:val="24"/>
        </w:rPr>
        <w:t xml:space="preserve">l </w:t>
      </w:r>
      <w:r w:rsidR="00FE7A11">
        <w:rPr>
          <w:rFonts w:ascii="Times New Roman" w:hAnsi="Times New Roman" w:cs="Times New Roman"/>
          <w:sz w:val="24"/>
          <w:szCs w:val="24"/>
        </w:rPr>
        <w:t>siguiente cuadro muestra el arancel efectivo</w:t>
      </w:r>
      <w:r w:rsidR="006535CF">
        <w:rPr>
          <w:rFonts w:ascii="Times New Roman" w:hAnsi="Times New Roman" w:cs="Times New Roman"/>
          <w:sz w:val="24"/>
          <w:szCs w:val="24"/>
        </w:rPr>
        <w:t xml:space="preserve"> que aplicó Colombia a las importaciones de muebles </w:t>
      </w:r>
      <w:r w:rsidR="00E01212">
        <w:rPr>
          <w:rFonts w:ascii="Times New Roman" w:hAnsi="Times New Roman" w:cs="Times New Roman"/>
          <w:sz w:val="24"/>
          <w:szCs w:val="24"/>
        </w:rPr>
        <w:t>de madera provenientes de Chile, cuyo arancel NMF de 20% al momento de la entrada en vigencia se extinguió en cuatro años.</w:t>
      </w:r>
    </w:p>
    <w:p w:rsidR="00306229" w:rsidRDefault="00306229" w:rsidP="00306229">
      <w:pPr>
        <w:autoSpaceDE w:val="0"/>
        <w:autoSpaceDN w:val="0"/>
        <w:adjustRightInd w:val="0"/>
        <w:jc w:val="both"/>
        <w:rPr>
          <w:rFonts w:ascii="Times New Roman" w:hAnsi="Times New Roman" w:cs="Times New Roman"/>
          <w:sz w:val="24"/>
          <w:szCs w:val="24"/>
        </w:rPr>
      </w:pPr>
    </w:p>
    <w:p w:rsidR="00775A74" w:rsidRPr="00FB4710" w:rsidRDefault="00FB4710" w:rsidP="00775A74">
      <w:pPr>
        <w:jc w:val="center"/>
        <w:rPr>
          <w:rFonts w:ascii="Times New Roman" w:eastAsia="Times New Roman" w:hAnsi="Times New Roman" w:cs="Times New Roman"/>
          <w:szCs w:val="24"/>
          <w:lang w:eastAsia="es-CL"/>
        </w:rPr>
      </w:pPr>
      <w:r w:rsidRPr="00FB4710">
        <w:rPr>
          <w:rFonts w:ascii="Times New Roman" w:eastAsia="Times New Roman" w:hAnsi="Times New Roman" w:cs="Times New Roman"/>
          <w:szCs w:val="24"/>
          <w:lang w:eastAsia="es-CL"/>
        </w:rPr>
        <w:t xml:space="preserve">Cuadro </w:t>
      </w:r>
      <w:r>
        <w:rPr>
          <w:rFonts w:ascii="Times New Roman" w:eastAsia="Times New Roman" w:hAnsi="Times New Roman" w:cs="Times New Roman"/>
          <w:szCs w:val="24"/>
          <w:lang w:eastAsia="es-CL"/>
        </w:rPr>
        <w:t>3</w:t>
      </w:r>
    </w:p>
    <w:p w:rsidR="00FE7A11" w:rsidRPr="00FB4710" w:rsidRDefault="00FE7A11" w:rsidP="00775A74">
      <w:pPr>
        <w:jc w:val="center"/>
        <w:rPr>
          <w:rFonts w:ascii="Times New Roman" w:eastAsia="Times New Roman" w:hAnsi="Times New Roman" w:cs="Times New Roman"/>
          <w:szCs w:val="24"/>
          <w:lang w:eastAsia="es-CL"/>
        </w:rPr>
      </w:pPr>
      <w:r w:rsidRPr="00FB4710">
        <w:rPr>
          <w:rFonts w:ascii="Times New Roman" w:eastAsia="Times New Roman" w:hAnsi="Times New Roman" w:cs="Times New Roman"/>
          <w:szCs w:val="24"/>
          <w:lang w:eastAsia="es-CL"/>
        </w:rPr>
        <w:t xml:space="preserve">Arancel efectivo aplicado en Colombia a las importaciones de </w:t>
      </w:r>
      <w:r w:rsidR="00775A74" w:rsidRPr="00FB4710">
        <w:rPr>
          <w:rFonts w:ascii="Times New Roman" w:eastAsia="Times New Roman" w:hAnsi="Times New Roman" w:cs="Times New Roman"/>
          <w:szCs w:val="24"/>
          <w:lang w:eastAsia="es-CL"/>
        </w:rPr>
        <w:t>muebles de madera</w:t>
      </w:r>
      <w:r w:rsidRPr="00FB4710">
        <w:rPr>
          <w:rFonts w:ascii="Times New Roman" w:eastAsia="Times New Roman" w:hAnsi="Times New Roman" w:cs="Times New Roman"/>
          <w:szCs w:val="24"/>
          <w:lang w:eastAsia="es-CL"/>
        </w:rPr>
        <w:t xml:space="preserve"> desde Chile</w:t>
      </w:r>
    </w:p>
    <w:p w:rsidR="00775A74" w:rsidRPr="00FB4710" w:rsidRDefault="00FE7A11" w:rsidP="00775A74">
      <w:pPr>
        <w:jc w:val="center"/>
        <w:rPr>
          <w:rFonts w:ascii="Times New Roman" w:eastAsia="Times New Roman" w:hAnsi="Times New Roman" w:cs="Times New Roman"/>
          <w:szCs w:val="24"/>
          <w:lang w:eastAsia="es-CL"/>
        </w:rPr>
      </w:pPr>
      <w:r w:rsidRPr="00FB4710">
        <w:rPr>
          <w:rFonts w:ascii="Times New Roman" w:eastAsia="Times New Roman" w:hAnsi="Times New Roman" w:cs="Times New Roman"/>
          <w:szCs w:val="24"/>
          <w:lang w:eastAsia="es-CL"/>
        </w:rPr>
        <w:t xml:space="preserve">según el calendario de eliminación  establecido </w:t>
      </w:r>
      <w:r w:rsidR="00775A74" w:rsidRPr="00FB4710">
        <w:rPr>
          <w:rFonts w:ascii="Times New Roman" w:eastAsia="Times New Roman" w:hAnsi="Times New Roman" w:cs="Times New Roman"/>
          <w:szCs w:val="24"/>
          <w:lang w:eastAsia="es-CL"/>
        </w:rPr>
        <w:t>en el ACE N° 24 Chile-Colombia</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4"/>
        <w:gridCol w:w="1461"/>
        <w:gridCol w:w="1096"/>
        <w:gridCol w:w="1096"/>
        <w:gridCol w:w="1096"/>
        <w:gridCol w:w="1096"/>
        <w:gridCol w:w="1096"/>
      </w:tblGrid>
      <w:tr w:rsidR="00775A74" w:rsidRPr="00EA572A" w:rsidTr="00FE0BE7">
        <w:trPr>
          <w:trHeight w:val="300"/>
          <w:jc w:val="center"/>
        </w:trPr>
        <w:tc>
          <w:tcPr>
            <w:tcW w:w="1564" w:type="dxa"/>
            <w:vMerge w:val="restart"/>
            <w:shd w:val="clear" w:color="auto" w:fill="auto"/>
            <w:noWrap/>
            <w:tcMar>
              <w:left w:w="28" w:type="dxa"/>
              <w:right w:w="28" w:type="dxa"/>
            </w:tcMar>
            <w:vAlign w:val="center"/>
          </w:tcPr>
          <w:p w:rsidR="00775A74" w:rsidRPr="00EA572A" w:rsidRDefault="00E8559A" w:rsidP="00775A74">
            <w:pPr>
              <w:jc w:val="center"/>
              <w:rPr>
                <w:rFonts w:ascii="Times New Roman" w:eastAsia="Times New Roman" w:hAnsi="Times New Roman" w:cs="Times New Roman"/>
                <w:color w:val="000000"/>
                <w:sz w:val="16"/>
                <w:szCs w:val="16"/>
                <w:lang w:eastAsia="es-CL"/>
              </w:rPr>
            </w:pPr>
            <w:r>
              <w:rPr>
                <w:rFonts w:ascii="Times New Roman" w:eastAsia="Times New Roman" w:hAnsi="Times New Roman" w:cs="Times New Roman"/>
                <w:color w:val="000000"/>
                <w:sz w:val="16"/>
                <w:szCs w:val="16"/>
                <w:lang w:eastAsia="es-CL"/>
              </w:rPr>
              <w:t>SA6</w:t>
            </w:r>
          </w:p>
        </w:tc>
        <w:tc>
          <w:tcPr>
            <w:tcW w:w="1461" w:type="dxa"/>
            <w:vMerge w:val="restart"/>
            <w:shd w:val="clear" w:color="auto" w:fill="auto"/>
            <w:noWrap/>
            <w:tcMar>
              <w:left w:w="28" w:type="dxa"/>
              <w:right w:w="28" w:type="dxa"/>
            </w:tcMar>
            <w:vAlign w:val="center"/>
          </w:tcPr>
          <w:p w:rsidR="00775A74" w:rsidRPr="00EA572A" w:rsidRDefault="00775A74" w:rsidP="00FE0BE7">
            <w:pPr>
              <w:jc w:val="center"/>
              <w:rPr>
                <w:rFonts w:ascii="Times New Roman" w:eastAsia="Times New Roman" w:hAnsi="Times New Roman" w:cs="Times New Roman"/>
                <w:color w:val="000000"/>
                <w:sz w:val="16"/>
                <w:szCs w:val="16"/>
                <w:lang w:eastAsia="es-CL"/>
              </w:rPr>
            </w:pPr>
            <w:r w:rsidRPr="00EA572A">
              <w:rPr>
                <w:rFonts w:ascii="Times New Roman" w:eastAsia="Times New Roman" w:hAnsi="Times New Roman" w:cs="Times New Roman"/>
                <w:color w:val="000000"/>
                <w:sz w:val="16"/>
                <w:szCs w:val="16"/>
                <w:lang w:eastAsia="es-CL"/>
              </w:rPr>
              <w:t xml:space="preserve">Arancel NMF </w:t>
            </w:r>
            <w:r w:rsidR="00087F9C">
              <w:rPr>
                <w:rFonts w:ascii="Times New Roman" w:eastAsia="Times New Roman" w:hAnsi="Times New Roman" w:cs="Times New Roman"/>
                <w:color w:val="000000"/>
                <w:sz w:val="16"/>
                <w:szCs w:val="16"/>
                <w:lang w:eastAsia="es-CL"/>
              </w:rPr>
              <w:t>al momento de entrada en vigencia del ACE</w:t>
            </w:r>
          </w:p>
        </w:tc>
        <w:tc>
          <w:tcPr>
            <w:tcW w:w="5480" w:type="dxa"/>
            <w:gridSpan w:val="5"/>
            <w:shd w:val="clear" w:color="auto" w:fill="auto"/>
            <w:noWrap/>
            <w:tcMar>
              <w:left w:w="28" w:type="dxa"/>
              <w:right w:w="28" w:type="dxa"/>
            </w:tcMar>
            <w:vAlign w:val="center"/>
          </w:tcPr>
          <w:p w:rsidR="00775A74" w:rsidRPr="00775A74" w:rsidRDefault="00775A74" w:rsidP="00775A74">
            <w:pPr>
              <w:jc w:val="center"/>
              <w:rPr>
                <w:rFonts w:ascii="Times New Roman" w:hAnsi="Times New Roman" w:cs="Times New Roman"/>
                <w:color w:val="000000"/>
                <w:sz w:val="14"/>
              </w:rPr>
            </w:pPr>
            <w:r>
              <w:rPr>
                <w:rFonts w:ascii="Times New Roman" w:eastAsia="Times New Roman" w:hAnsi="Times New Roman" w:cs="Times New Roman"/>
                <w:color w:val="000000"/>
                <w:sz w:val="16"/>
                <w:szCs w:val="16"/>
                <w:lang w:eastAsia="es-CL"/>
              </w:rPr>
              <w:t>Fecha de inicio de la rebaja arancelaria</w:t>
            </w:r>
          </w:p>
        </w:tc>
      </w:tr>
      <w:tr w:rsidR="00775A74" w:rsidRPr="00EA572A" w:rsidTr="00FE0BE7">
        <w:trPr>
          <w:trHeight w:val="300"/>
          <w:jc w:val="center"/>
        </w:trPr>
        <w:tc>
          <w:tcPr>
            <w:tcW w:w="1564" w:type="dxa"/>
            <w:vMerge/>
            <w:shd w:val="clear" w:color="auto" w:fill="auto"/>
            <w:noWrap/>
            <w:tcMar>
              <w:left w:w="28" w:type="dxa"/>
              <w:right w:w="28" w:type="dxa"/>
            </w:tcMar>
            <w:vAlign w:val="center"/>
          </w:tcPr>
          <w:p w:rsidR="00775A74" w:rsidRPr="00EA572A" w:rsidRDefault="00775A74" w:rsidP="00775A74">
            <w:pPr>
              <w:jc w:val="center"/>
              <w:rPr>
                <w:rFonts w:ascii="Times New Roman" w:eastAsia="Times New Roman" w:hAnsi="Times New Roman" w:cs="Times New Roman"/>
                <w:color w:val="000000"/>
                <w:sz w:val="16"/>
                <w:szCs w:val="16"/>
                <w:lang w:eastAsia="es-CL"/>
              </w:rPr>
            </w:pPr>
          </w:p>
        </w:tc>
        <w:tc>
          <w:tcPr>
            <w:tcW w:w="1461" w:type="dxa"/>
            <w:vMerge/>
            <w:shd w:val="clear" w:color="auto" w:fill="auto"/>
            <w:noWrap/>
            <w:tcMar>
              <w:left w:w="28" w:type="dxa"/>
              <w:right w:w="28" w:type="dxa"/>
            </w:tcMar>
            <w:vAlign w:val="center"/>
          </w:tcPr>
          <w:p w:rsidR="00775A74" w:rsidRPr="00EA572A" w:rsidRDefault="00775A74" w:rsidP="00775A74">
            <w:pPr>
              <w:jc w:val="center"/>
              <w:rPr>
                <w:rFonts w:ascii="Times New Roman" w:eastAsia="Times New Roman" w:hAnsi="Times New Roman" w:cs="Times New Roman"/>
                <w:color w:val="000000"/>
                <w:sz w:val="16"/>
                <w:szCs w:val="16"/>
                <w:lang w:eastAsia="es-CL"/>
              </w:rPr>
            </w:pPr>
          </w:p>
        </w:tc>
        <w:tc>
          <w:tcPr>
            <w:tcW w:w="1096" w:type="dxa"/>
            <w:shd w:val="clear" w:color="auto" w:fill="auto"/>
            <w:noWrap/>
            <w:tcMar>
              <w:left w:w="28" w:type="dxa"/>
              <w:right w:w="28" w:type="dxa"/>
            </w:tcMar>
            <w:vAlign w:val="center"/>
          </w:tcPr>
          <w:p w:rsidR="00775A74" w:rsidRPr="00087F9C" w:rsidRDefault="00775A74" w:rsidP="00775A74">
            <w:pPr>
              <w:jc w:val="center"/>
              <w:rPr>
                <w:rFonts w:ascii="Times New Roman" w:hAnsi="Times New Roman" w:cs="Times New Roman"/>
                <w:color w:val="000000"/>
                <w:sz w:val="16"/>
              </w:rPr>
            </w:pPr>
            <w:r w:rsidRPr="00087F9C">
              <w:rPr>
                <w:rFonts w:ascii="Times New Roman" w:hAnsi="Times New Roman" w:cs="Times New Roman"/>
                <w:color w:val="000000"/>
                <w:sz w:val="16"/>
              </w:rPr>
              <w:t>01-01-94</w:t>
            </w:r>
          </w:p>
        </w:tc>
        <w:tc>
          <w:tcPr>
            <w:tcW w:w="1096" w:type="dxa"/>
            <w:shd w:val="clear" w:color="auto" w:fill="auto"/>
            <w:noWrap/>
            <w:tcMar>
              <w:left w:w="28" w:type="dxa"/>
              <w:right w:w="28" w:type="dxa"/>
            </w:tcMar>
            <w:vAlign w:val="center"/>
          </w:tcPr>
          <w:p w:rsidR="00775A74" w:rsidRPr="00087F9C" w:rsidRDefault="00775A74" w:rsidP="00775A74">
            <w:pPr>
              <w:jc w:val="center"/>
              <w:rPr>
                <w:rFonts w:ascii="Times New Roman" w:hAnsi="Times New Roman" w:cs="Times New Roman"/>
                <w:color w:val="000000"/>
                <w:sz w:val="16"/>
              </w:rPr>
            </w:pPr>
            <w:r w:rsidRPr="00087F9C">
              <w:rPr>
                <w:rFonts w:ascii="Times New Roman" w:hAnsi="Times New Roman" w:cs="Times New Roman"/>
                <w:color w:val="000000"/>
                <w:sz w:val="16"/>
              </w:rPr>
              <w:t>01-07-94</w:t>
            </w:r>
          </w:p>
        </w:tc>
        <w:tc>
          <w:tcPr>
            <w:tcW w:w="1096" w:type="dxa"/>
            <w:shd w:val="clear" w:color="auto" w:fill="auto"/>
            <w:noWrap/>
            <w:tcMar>
              <w:left w:w="28" w:type="dxa"/>
              <w:right w:w="28" w:type="dxa"/>
            </w:tcMar>
            <w:vAlign w:val="center"/>
          </w:tcPr>
          <w:p w:rsidR="00775A74" w:rsidRPr="00087F9C" w:rsidRDefault="00775A74" w:rsidP="00775A74">
            <w:pPr>
              <w:jc w:val="center"/>
              <w:rPr>
                <w:rFonts w:ascii="Times New Roman" w:hAnsi="Times New Roman" w:cs="Times New Roman"/>
                <w:color w:val="000000"/>
                <w:sz w:val="16"/>
              </w:rPr>
            </w:pPr>
            <w:r w:rsidRPr="00087F9C">
              <w:rPr>
                <w:rFonts w:ascii="Times New Roman" w:hAnsi="Times New Roman" w:cs="Times New Roman"/>
                <w:color w:val="000000"/>
                <w:sz w:val="16"/>
              </w:rPr>
              <w:t>01-01-95</w:t>
            </w:r>
          </w:p>
        </w:tc>
        <w:tc>
          <w:tcPr>
            <w:tcW w:w="1096" w:type="dxa"/>
            <w:shd w:val="clear" w:color="auto" w:fill="auto"/>
            <w:noWrap/>
            <w:tcMar>
              <w:left w:w="28" w:type="dxa"/>
              <w:right w:w="28" w:type="dxa"/>
            </w:tcMar>
            <w:vAlign w:val="center"/>
          </w:tcPr>
          <w:p w:rsidR="00775A74" w:rsidRPr="00087F9C" w:rsidRDefault="00775A74" w:rsidP="00775A74">
            <w:pPr>
              <w:jc w:val="center"/>
              <w:rPr>
                <w:rFonts w:ascii="Times New Roman" w:hAnsi="Times New Roman" w:cs="Times New Roman"/>
                <w:color w:val="000000"/>
                <w:sz w:val="16"/>
              </w:rPr>
            </w:pPr>
            <w:r w:rsidRPr="00087F9C">
              <w:rPr>
                <w:rFonts w:ascii="Times New Roman" w:hAnsi="Times New Roman" w:cs="Times New Roman"/>
                <w:color w:val="000000"/>
                <w:sz w:val="16"/>
              </w:rPr>
              <w:t>01-01-96</w:t>
            </w:r>
          </w:p>
        </w:tc>
        <w:tc>
          <w:tcPr>
            <w:tcW w:w="1096" w:type="dxa"/>
            <w:shd w:val="clear" w:color="auto" w:fill="auto"/>
            <w:noWrap/>
            <w:tcMar>
              <w:left w:w="28" w:type="dxa"/>
              <w:right w:w="28" w:type="dxa"/>
            </w:tcMar>
            <w:vAlign w:val="center"/>
          </w:tcPr>
          <w:p w:rsidR="00775A74" w:rsidRPr="00087F9C" w:rsidRDefault="00775A74" w:rsidP="00775A74">
            <w:pPr>
              <w:jc w:val="center"/>
              <w:rPr>
                <w:rFonts w:ascii="Times New Roman" w:hAnsi="Times New Roman" w:cs="Times New Roman"/>
                <w:color w:val="000000"/>
                <w:sz w:val="16"/>
              </w:rPr>
            </w:pPr>
            <w:r w:rsidRPr="00087F9C">
              <w:rPr>
                <w:rFonts w:ascii="Times New Roman" w:hAnsi="Times New Roman" w:cs="Times New Roman"/>
                <w:color w:val="000000"/>
                <w:sz w:val="16"/>
              </w:rPr>
              <w:t>01-01-97</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Asientos tapizados</w:t>
            </w:r>
          </w:p>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(9401.61)</w:t>
            </w:r>
          </w:p>
        </w:tc>
        <w:tc>
          <w:tcPr>
            <w:tcW w:w="1461"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9447F8">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9447F8">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Asientos sin tapizar</w:t>
            </w:r>
          </w:p>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(9401.69)</w:t>
            </w:r>
          </w:p>
        </w:tc>
        <w:tc>
          <w:tcPr>
            <w:tcW w:w="1461"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oficina</w:t>
            </w:r>
          </w:p>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(9403.30)</w:t>
            </w:r>
          </w:p>
        </w:tc>
        <w:tc>
          <w:tcPr>
            <w:tcW w:w="1461"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cocina</w:t>
            </w:r>
          </w:p>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(9403.40)</w:t>
            </w:r>
          </w:p>
        </w:tc>
        <w:tc>
          <w:tcPr>
            <w:tcW w:w="1461"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dormitorio (9403.50)</w:t>
            </w:r>
          </w:p>
        </w:tc>
        <w:tc>
          <w:tcPr>
            <w:tcW w:w="1461"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FE0BE7" w:rsidRPr="00AA16C0" w:rsidTr="00AA16C0">
        <w:trPr>
          <w:trHeight w:val="397"/>
          <w:jc w:val="center"/>
        </w:trPr>
        <w:tc>
          <w:tcPr>
            <w:tcW w:w="1564" w:type="dxa"/>
            <w:shd w:val="clear" w:color="auto" w:fill="auto"/>
            <w:noWrap/>
            <w:tcMar>
              <w:left w:w="28" w:type="dxa"/>
              <w:right w:w="28" w:type="dxa"/>
            </w:tcMar>
            <w:vAlign w:val="center"/>
            <w:hideMark/>
          </w:tcPr>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Los demás muebles</w:t>
            </w:r>
          </w:p>
          <w:p w:rsidR="00FE0BE7" w:rsidRPr="00AA16C0" w:rsidRDefault="00FE0BE7"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(9403.60)</w:t>
            </w:r>
          </w:p>
        </w:tc>
        <w:tc>
          <w:tcPr>
            <w:tcW w:w="1461"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11,0%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7,0%</w:t>
            </w:r>
          </w:p>
        </w:tc>
        <w:tc>
          <w:tcPr>
            <w:tcW w:w="1096" w:type="dxa"/>
            <w:shd w:val="clear" w:color="auto" w:fill="auto"/>
            <w:noWrap/>
            <w:tcMar>
              <w:left w:w="28" w:type="dxa"/>
              <w:right w:w="28" w:type="dxa"/>
            </w:tcMar>
            <w:vAlign w:val="center"/>
            <w:hideMark/>
          </w:tcPr>
          <w:p w:rsidR="00FE0BE7" w:rsidRPr="00AA16C0" w:rsidRDefault="00FE0BE7" w:rsidP="00121B51">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3,0%</w:t>
            </w:r>
          </w:p>
        </w:tc>
        <w:tc>
          <w:tcPr>
            <w:tcW w:w="1096" w:type="dxa"/>
            <w:shd w:val="clear" w:color="auto" w:fill="auto"/>
            <w:noWrap/>
            <w:tcMar>
              <w:left w:w="28" w:type="dxa"/>
              <w:right w:w="28" w:type="dxa"/>
            </w:tcMar>
            <w:vAlign w:val="center"/>
            <w:hideMark/>
          </w:tcPr>
          <w:p w:rsidR="00FE0BE7" w:rsidRPr="00AA16C0" w:rsidRDefault="00FE0BE7" w:rsidP="00775A74">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bl>
    <w:p w:rsidR="008C7411" w:rsidRPr="00552921" w:rsidRDefault="008C7411" w:rsidP="008C7411">
      <w:pPr>
        <w:ind w:left="284"/>
        <w:jc w:val="both"/>
        <w:rPr>
          <w:rFonts w:ascii="Times New Roman" w:hAnsi="Times New Roman" w:cs="Times New Roman"/>
          <w:sz w:val="18"/>
          <w:szCs w:val="24"/>
        </w:rPr>
      </w:pPr>
      <w:r w:rsidRPr="00552921">
        <w:rPr>
          <w:rFonts w:ascii="Times New Roman" w:hAnsi="Times New Roman" w:cs="Times New Roman"/>
          <w:sz w:val="18"/>
          <w:szCs w:val="24"/>
        </w:rPr>
        <w:t>Fuente: Elaboración propia, en base al calendario de eliminación arancelaria del ACE N°24 Chile-Colombia.</w:t>
      </w:r>
    </w:p>
    <w:p w:rsidR="005B7D2C" w:rsidRDefault="005B7D2C" w:rsidP="00787DB4">
      <w:pPr>
        <w:autoSpaceDE w:val="0"/>
        <w:autoSpaceDN w:val="0"/>
        <w:adjustRightInd w:val="0"/>
        <w:jc w:val="both"/>
        <w:rPr>
          <w:rFonts w:ascii="Times New Roman" w:hAnsi="Times New Roman" w:cs="Times New Roman"/>
          <w:sz w:val="24"/>
          <w:szCs w:val="24"/>
        </w:rPr>
      </w:pPr>
    </w:p>
    <w:p w:rsidR="00E3683B" w:rsidRPr="00E3683B" w:rsidRDefault="00E3683B" w:rsidP="000D45B7">
      <w:pPr>
        <w:autoSpaceDE w:val="0"/>
        <w:autoSpaceDN w:val="0"/>
        <w:adjustRightInd w:val="0"/>
        <w:spacing w:line="360" w:lineRule="auto"/>
        <w:jc w:val="both"/>
        <w:rPr>
          <w:rFonts w:ascii="Times New Roman" w:hAnsi="Times New Roman" w:cs="Times New Roman"/>
          <w:sz w:val="24"/>
          <w:szCs w:val="24"/>
        </w:rPr>
      </w:pPr>
    </w:p>
    <w:p w:rsidR="009156BC" w:rsidRPr="009156BC" w:rsidRDefault="006474F7" w:rsidP="000D45B7">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.2.2.</w:t>
      </w:r>
      <w:r w:rsidR="009156BC">
        <w:rPr>
          <w:rFonts w:ascii="Times New Roman" w:hAnsi="Times New Roman" w:cs="Times New Roman"/>
          <w:b/>
          <w:sz w:val="24"/>
          <w:szCs w:val="24"/>
        </w:rPr>
        <w:tab/>
      </w:r>
      <w:r w:rsidR="00F91485">
        <w:rPr>
          <w:rFonts w:ascii="Times New Roman" w:hAnsi="Times New Roman" w:cs="Times New Roman"/>
          <w:b/>
          <w:sz w:val="24"/>
          <w:szCs w:val="24"/>
        </w:rPr>
        <w:t xml:space="preserve">Regla de </w:t>
      </w:r>
      <w:r w:rsidR="00F91485" w:rsidRPr="000E517B">
        <w:rPr>
          <w:rFonts w:ascii="Times New Roman" w:hAnsi="Times New Roman" w:cs="Times New Roman"/>
          <w:b/>
          <w:sz w:val="24"/>
          <w:szCs w:val="24"/>
        </w:rPr>
        <w:t>origen</w:t>
      </w:r>
    </w:p>
    <w:p w:rsidR="009156BC" w:rsidRDefault="009156BC" w:rsidP="000D45B7">
      <w:pPr>
        <w:autoSpaceDE w:val="0"/>
        <w:autoSpaceDN w:val="0"/>
        <w:adjustRightInd w:val="0"/>
        <w:spacing w:line="360" w:lineRule="auto"/>
        <w:jc w:val="both"/>
        <w:rPr>
          <w:rFonts w:ascii="Times New Roman" w:hAnsi="Times New Roman" w:cs="Times New Roman"/>
          <w:sz w:val="24"/>
          <w:szCs w:val="24"/>
        </w:rPr>
      </w:pPr>
    </w:p>
    <w:p w:rsidR="002027F7" w:rsidRDefault="00F91485" w:rsidP="000D45B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Acuerdo de Complementación Económica N° 24 entre Chile y Colombia adoptó como régimen de origen la Resolución 252 de la ALADI. Como </w:t>
      </w:r>
      <w:r w:rsidR="00C23853">
        <w:rPr>
          <w:rFonts w:ascii="Times New Roman" w:hAnsi="Times New Roman" w:cs="Times New Roman"/>
          <w:sz w:val="24"/>
          <w:szCs w:val="24"/>
        </w:rPr>
        <w:t xml:space="preserve">ha sido </w:t>
      </w:r>
      <w:r>
        <w:rPr>
          <w:rFonts w:ascii="Times New Roman" w:hAnsi="Times New Roman" w:cs="Times New Roman"/>
          <w:sz w:val="24"/>
          <w:szCs w:val="24"/>
        </w:rPr>
        <w:t>señalado anteriormente, esta normativa señala como regla general el cambio de partida arancelaria o, alternativamente, el cumplimiento de valor de contenido regional superior al 50% del valor de la mercancía. En el año 2009</w:t>
      </w:r>
      <w:r w:rsidR="00C2321D">
        <w:rPr>
          <w:rFonts w:ascii="Times New Roman" w:hAnsi="Times New Roman" w:cs="Times New Roman"/>
          <w:sz w:val="24"/>
          <w:szCs w:val="24"/>
        </w:rPr>
        <w:t>,</w:t>
      </w:r>
      <w:r>
        <w:rPr>
          <w:rFonts w:ascii="Times New Roman" w:hAnsi="Times New Roman" w:cs="Times New Roman"/>
          <w:sz w:val="24"/>
          <w:szCs w:val="24"/>
        </w:rPr>
        <w:t xml:space="preserve"> cuando entró en vigor el </w:t>
      </w:r>
      <w:r w:rsidR="009156BC">
        <w:rPr>
          <w:rFonts w:ascii="Times New Roman" w:hAnsi="Times New Roman" w:cs="Times New Roman"/>
          <w:sz w:val="24"/>
          <w:szCs w:val="24"/>
        </w:rPr>
        <w:t xml:space="preserve">Acuerdo de Libre Comercio </w:t>
      </w:r>
      <w:r w:rsidR="00C23853">
        <w:rPr>
          <w:rFonts w:ascii="Times New Roman" w:hAnsi="Times New Roman" w:cs="Times New Roman"/>
          <w:sz w:val="24"/>
          <w:szCs w:val="24"/>
        </w:rPr>
        <w:t>entre Chile y Colombia</w:t>
      </w:r>
      <w:r w:rsidR="00C2321D">
        <w:rPr>
          <w:rFonts w:ascii="Times New Roman" w:hAnsi="Times New Roman" w:cs="Times New Roman"/>
          <w:sz w:val="24"/>
          <w:szCs w:val="24"/>
        </w:rPr>
        <w:t>,</w:t>
      </w:r>
      <w:r>
        <w:rPr>
          <w:rFonts w:ascii="Times New Roman" w:hAnsi="Times New Roman" w:cs="Times New Roman"/>
          <w:sz w:val="24"/>
          <w:szCs w:val="24"/>
        </w:rPr>
        <w:t xml:space="preserve"> </w:t>
      </w:r>
      <w:r w:rsidR="00C2321D">
        <w:rPr>
          <w:rFonts w:ascii="Times New Roman" w:hAnsi="Times New Roman" w:cs="Times New Roman"/>
          <w:sz w:val="24"/>
          <w:szCs w:val="24"/>
        </w:rPr>
        <w:t xml:space="preserve">se </w:t>
      </w:r>
      <w:r>
        <w:rPr>
          <w:rFonts w:ascii="Times New Roman" w:hAnsi="Times New Roman" w:cs="Times New Roman"/>
          <w:sz w:val="24"/>
          <w:szCs w:val="24"/>
        </w:rPr>
        <w:t xml:space="preserve">mantuvo </w:t>
      </w:r>
      <w:r w:rsidR="00C2321D">
        <w:rPr>
          <w:rFonts w:ascii="Times New Roman" w:hAnsi="Times New Roman" w:cs="Times New Roman"/>
          <w:sz w:val="24"/>
          <w:szCs w:val="24"/>
        </w:rPr>
        <w:t xml:space="preserve">como </w:t>
      </w:r>
      <w:r>
        <w:rPr>
          <w:rFonts w:ascii="Times New Roman" w:hAnsi="Times New Roman" w:cs="Times New Roman"/>
          <w:sz w:val="24"/>
          <w:szCs w:val="24"/>
        </w:rPr>
        <w:t>regla general l</w:t>
      </w:r>
      <w:r w:rsidR="00C23853">
        <w:rPr>
          <w:rFonts w:ascii="Times New Roman" w:hAnsi="Times New Roman" w:cs="Times New Roman"/>
          <w:sz w:val="24"/>
          <w:szCs w:val="24"/>
        </w:rPr>
        <w:t>a</w:t>
      </w:r>
      <w:r>
        <w:rPr>
          <w:rFonts w:ascii="Times New Roman" w:hAnsi="Times New Roman" w:cs="Times New Roman"/>
          <w:sz w:val="24"/>
          <w:szCs w:val="24"/>
        </w:rPr>
        <w:t xml:space="preserve"> mism</w:t>
      </w:r>
      <w:r w:rsidR="00C23853">
        <w:rPr>
          <w:rFonts w:ascii="Times New Roman" w:hAnsi="Times New Roman" w:cs="Times New Roman"/>
          <w:sz w:val="24"/>
          <w:szCs w:val="24"/>
        </w:rPr>
        <w:t>a</w:t>
      </w:r>
      <w:r>
        <w:rPr>
          <w:rFonts w:ascii="Times New Roman" w:hAnsi="Times New Roman" w:cs="Times New Roman"/>
          <w:sz w:val="24"/>
          <w:szCs w:val="24"/>
        </w:rPr>
        <w:t xml:space="preserve"> </w:t>
      </w:r>
      <w:r w:rsidR="00C23853">
        <w:rPr>
          <w:rFonts w:ascii="Times New Roman" w:hAnsi="Times New Roman" w:cs="Times New Roman"/>
          <w:sz w:val="24"/>
          <w:szCs w:val="24"/>
        </w:rPr>
        <w:t xml:space="preserve">disposición </w:t>
      </w:r>
      <w:r>
        <w:rPr>
          <w:rFonts w:ascii="Times New Roman" w:hAnsi="Times New Roman" w:cs="Times New Roman"/>
          <w:sz w:val="24"/>
          <w:szCs w:val="24"/>
        </w:rPr>
        <w:t>que señala</w:t>
      </w:r>
      <w:r w:rsidR="00C2321D">
        <w:rPr>
          <w:rFonts w:ascii="Times New Roman" w:hAnsi="Times New Roman" w:cs="Times New Roman"/>
          <w:sz w:val="24"/>
          <w:szCs w:val="24"/>
        </w:rPr>
        <w:t xml:space="preserve">ba </w:t>
      </w:r>
      <w:r w:rsidR="000D45B7">
        <w:rPr>
          <w:rFonts w:ascii="Times New Roman" w:hAnsi="Times New Roman" w:cs="Times New Roman"/>
          <w:sz w:val="24"/>
          <w:szCs w:val="24"/>
        </w:rPr>
        <w:t xml:space="preserve">la </w:t>
      </w:r>
      <w:r>
        <w:rPr>
          <w:rFonts w:ascii="Times New Roman" w:hAnsi="Times New Roman" w:cs="Times New Roman"/>
          <w:sz w:val="24"/>
          <w:szCs w:val="24"/>
        </w:rPr>
        <w:t>Resolución</w:t>
      </w:r>
      <w:r w:rsidR="00C23853">
        <w:rPr>
          <w:rFonts w:ascii="Times New Roman" w:hAnsi="Times New Roman" w:cs="Times New Roman"/>
          <w:sz w:val="24"/>
          <w:szCs w:val="24"/>
        </w:rPr>
        <w:t xml:space="preserve"> 252, pero </w:t>
      </w:r>
      <w:r w:rsidR="000D45B7">
        <w:rPr>
          <w:rFonts w:ascii="Times New Roman" w:hAnsi="Times New Roman" w:cs="Times New Roman"/>
          <w:sz w:val="24"/>
          <w:szCs w:val="24"/>
        </w:rPr>
        <w:t>el</w:t>
      </w:r>
      <w:r w:rsidR="00C23853">
        <w:rPr>
          <w:rFonts w:ascii="Times New Roman" w:hAnsi="Times New Roman" w:cs="Times New Roman"/>
          <w:sz w:val="24"/>
          <w:szCs w:val="24"/>
        </w:rPr>
        <w:t xml:space="preserve"> </w:t>
      </w:r>
      <w:r>
        <w:rPr>
          <w:rFonts w:ascii="Times New Roman" w:hAnsi="Times New Roman" w:cs="Times New Roman"/>
          <w:sz w:val="24"/>
          <w:szCs w:val="24"/>
        </w:rPr>
        <w:t xml:space="preserve">nuevo </w:t>
      </w:r>
      <w:r w:rsidR="000D45B7">
        <w:rPr>
          <w:rFonts w:ascii="Times New Roman" w:hAnsi="Times New Roman" w:cs="Times New Roman"/>
          <w:sz w:val="24"/>
          <w:szCs w:val="24"/>
        </w:rPr>
        <w:t>a</w:t>
      </w:r>
      <w:r w:rsidR="009156BC">
        <w:rPr>
          <w:rFonts w:ascii="Times New Roman" w:hAnsi="Times New Roman" w:cs="Times New Roman"/>
          <w:sz w:val="24"/>
          <w:szCs w:val="24"/>
        </w:rPr>
        <w:t>cuerdo</w:t>
      </w:r>
      <w:r w:rsidR="000D45B7">
        <w:rPr>
          <w:rFonts w:ascii="Times New Roman" w:hAnsi="Times New Roman" w:cs="Times New Roman"/>
          <w:sz w:val="24"/>
          <w:szCs w:val="24"/>
        </w:rPr>
        <w:t xml:space="preserve"> con Colombia</w:t>
      </w:r>
      <w:r w:rsidR="009156BC">
        <w:rPr>
          <w:rFonts w:ascii="Times New Roman" w:hAnsi="Times New Roman" w:cs="Times New Roman"/>
          <w:sz w:val="24"/>
          <w:szCs w:val="24"/>
        </w:rPr>
        <w:t xml:space="preserve"> estableció reglas específicas por producto a nivel de partida y </w:t>
      </w:r>
      <w:proofErr w:type="spellStart"/>
      <w:r w:rsidR="009156BC">
        <w:rPr>
          <w:rFonts w:ascii="Times New Roman" w:hAnsi="Times New Roman" w:cs="Times New Roman"/>
          <w:sz w:val="24"/>
          <w:szCs w:val="24"/>
        </w:rPr>
        <w:t>subpartida</w:t>
      </w:r>
      <w:proofErr w:type="spellEnd"/>
      <w:r w:rsidR="009156BC">
        <w:rPr>
          <w:rFonts w:ascii="Times New Roman" w:hAnsi="Times New Roman" w:cs="Times New Roman"/>
          <w:sz w:val="24"/>
          <w:szCs w:val="24"/>
        </w:rPr>
        <w:t xml:space="preserve"> par</w:t>
      </w:r>
      <w:r>
        <w:rPr>
          <w:rFonts w:ascii="Times New Roman" w:hAnsi="Times New Roman" w:cs="Times New Roman"/>
          <w:sz w:val="24"/>
          <w:szCs w:val="24"/>
        </w:rPr>
        <w:t>a todo el universo arancelario, negociación que respondió a l</w:t>
      </w:r>
      <w:r w:rsidR="00911E78">
        <w:rPr>
          <w:rFonts w:ascii="Times New Roman" w:hAnsi="Times New Roman" w:cs="Times New Roman"/>
          <w:sz w:val="24"/>
          <w:szCs w:val="24"/>
        </w:rPr>
        <w:t xml:space="preserve">a necesidad de negociar </w:t>
      </w:r>
      <w:r>
        <w:rPr>
          <w:rFonts w:ascii="Times New Roman" w:hAnsi="Times New Roman" w:cs="Times New Roman"/>
          <w:sz w:val="24"/>
          <w:szCs w:val="24"/>
        </w:rPr>
        <w:t xml:space="preserve">nuevos </w:t>
      </w:r>
      <w:r w:rsidR="00911E78">
        <w:rPr>
          <w:rFonts w:ascii="Times New Roman" w:hAnsi="Times New Roman" w:cs="Times New Roman"/>
          <w:sz w:val="24"/>
          <w:szCs w:val="24"/>
        </w:rPr>
        <w:t xml:space="preserve">y más avanzados </w:t>
      </w:r>
      <w:r>
        <w:rPr>
          <w:rFonts w:ascii="Times New Roman" w:hAnsi="Times New Roman" w:cs="Times New Roman"/>
          <w:sz w:val="24"/>
          <w:szCs w:val="24"/>
        </w:rPr>
        <w:t xml:space="preserve">modelos de </w:t>
      </w:r>
      <w:r w:rsidR="00C23853">
        <w:rPr>
          <w:rFonts w:ascii="Times New Roman" w:hAnsi="Times New Roman" w:cs="Times New Roman"/>
          <w:sz w:val="24"/>
          <w:szCs w:val="24"/>
        </w:rPr>
        <w:t>a</w:t>
      </w:r>
      <w:r>
        <w:rPr>
          <w:rFonts w:ascii="Times New Roman" w:hAnsi="Times New Roman" w:cs="Times New Roman"/>
          <w:sz w:val="24"/>
          <w:szCs w:val="24"/>
        </w:rPr>
        <w:t xml:space="preserve">cuerdos </w:t>
      </w:r>
      <w:r w:rsidR="00C23853">
        <w:rPr>
          <w:rFonts w:ascii="Times New Roman" w:hAnsi="Times New Roman" w:cs="Times New Roman"/>
          <w:sz w:val="24"/>
          <w:szCs w:val="24"/>
        </w:rPr>
        <w:t>comerciales</w:t>
      </w:r>
      <w:r w:rsidR="00911E78">
        <w:rPr>
          <w:rFonts w:ascii="Times New Roman" w:hAnsi="Times New Roman" w:cs="Times New Roman"/>
          <w:sz w:val="24"/>
          <w:szCs w:val="24"/>
        </w:rPr>
        <w:t>.</w:t>
      </w:r>
    </w:p>
    <w:p w:rsidR="002027F7" w:rsidRDefault="002027F7" w:rsidP="000D45B7">
      <w:pPr>
        <w:autoSpaceDE w:val="0"/>
        <w:autoSpaceDN w:val="0"/>
        <w:adjustRightInd w:val="0"/>
        <w:spacing w:line="360" w:lineRule="auto"/>
        <w:jc w:val="both"/>
        <w:rPr>
          <w:rFonts w:ascii="Times New Roman" w:hAnsi="Times New Roman" w:cs="Times New Roman"/>
          <w:sz w:val="24"/>
          <w:szCs w:val="24"/>
        </w:rPr>
      </w:pPr>
    </w:p>
    <w:p w:rsidR="009156BC" w:rsidRDefault="00317157" w:rsidP="000D45B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regla específica aplicada </w:t>
      </w:r>
      <w:r w:rsidR="00C2321D">
        <w:rPr>
          <w:rFonts w:ascii="Times New Roman" w:hAnsi="Times New Roman" w:cs="Times New Roman"/>
          <w:sz w:val="24"/>
          <w:szCs w:val="24"/>
        </w:rPr>
        <w:t xml:space="preserve">a </w:t>
      </w:r>
      <w:r w:rsidR="00E24D3F">
        <w:rPr>
          <w:rFonts w:ascii="Times New Roman" w:hAnsi="Times New Roman" w:cs="Times New Roman"/>
          <w:sz w:val="24"/>
          <w:szCs w:val="24"/>
        </w:rPr>
        <w:t>los muebles de madera</w:t>
      </w:r>
      <w:r>
        <w:rPr>
          <w:rFonts w:ascii="Times New Roman" w:hAnsi="Times New Roman" w:cs="Times New Roman"/>
          <w:sz w:val="24"/>
          <w:szCs w:val="24"/>
        </w:rPr>
        <w:t xml:space="preserve"> en este nuevo acuerdo de 2009</w:t>
      </w:r>
      <w:r w:rsidR="009A318C">
        <w:rPr>
          <w:rFonts w:ascii="Times New Roman" w:hAnsi="Times New Roman" w:cs="Times New Roman"/>
          <w:sz w:val="24"/>
          <w:szCs w:val="24"/>
        </w:rPr>
        <w:t>,</w:t>
      </w:r>
      <w:r w:rsidR="009156BC">
        <w:rPr>
          <w:rFonts w:ascii="Times New Roman" w:hAnsi="Times New Roman" w:cs="Times New Roman"/>
          <w:sz w:val="24"/>
          <w:szCs w:val="24"/>
        </w:rPr>
        <w:t xml:space="preserve"> establec</w:t>
      </w:r>
      <w:r w:rsidR="00C2321D">
        <w:rPr>
          <w:rFonts w:ascii="Times New Roman" w:hAnsi="Times New Roman" w:cs="Times New Roman"/>
          <w:sz w:val="24"/>
          <w:szCs w:val="24"/>
        </w:rPr>
        <w:t xml:space="preserve">ió </w:t>
      </w:r>
      <w:r w:rsidR="009156BC">
        <w:rPr>
          <w:rFonts w:ascii="Times New Roman" w:hAnsi="Times New Roman" w:cs="Times New Roman"/>
          <w:sz w:val="24"/>
          <w:szCs w:val="24"/>
        </w:rPr>
        <w:t xml:space="preserve">el cambio de partida arancelaria </w:t>
      </w:r>
      <w:r w:rsidR="00E24D3F">
        <w:rPr>
          <w:rFonts w:ascii="Times New Roman" w:hAnsi="Times New Roman" w:cs="Times New Roman"/>
          <w:sz w:val="24"/>
          <w:szCs w:val="24"/>
        </w:rPr>
        <w:t xml:space="preserve">de </w:t>
      </w:r>
      <w:r w:rsidR="009156BC">
        <w:rPr>
          <w:rFonts w:ascii="Times New Roman" w:hAnsi="Times New Roman" w:cs="Times New Roman"/>
          <w:sz w:val="24"/>
          <w:szCs w:val="24"/>
        </w:rPr>
        <w:t xml:space="preserve">los materiales no originarios incorporados en </w:t>
      </w:r>
      <w:r>
        <w:rPr>
          <w:rFonts w:ascii="Times New Roman" w:hAnsi="Times New Roman" w:cs="Times New Roman"/>
          <w:sz w:val="24"/>
          <w:szCs w:val="24"/>
        </w:rPr>
        <w:t xml:space="preserve">la </w:t>
      </w:r>
      <w:r>
        <w:rPr>
          <w:rFonts w:ascii="Times New Roman" w:hAnsi="Times New Roman" w:cs="Times New Roman"/>
          <w:sz w:val="24"/>
          <w:szCs w:val="24"/>
        </w:rPr>
        <w:lastRenderedPageBreak/>
        <w:t>mercancía final y, s</w:t>
      </w:r>
      <w:r w:rsidR="00E24D3F">
        <w:rPr>
          <w:rFonts w:ascii="Times New Roman" w:hAnsi="Times New Roman" w:cs="Times New Roman"/>
          <w:sz w:val="24"/>
          <w:szCs w:val="24"/>
        </w:rPr>
        <w:t xml:space="preserve">i este requisito no </w:t>
      </w:r>
      <w:r>
        <w:rPr>
          <w:rFonts w:ascii="Times New Roman" w:hAnsi="Times New Roman" w:cs="Times New Roman"/>
          <w:sz w:val="24"/>
          <w:szCs w:val="24"/>
        </w:rPr>
        <w:t>fu</w:t>
      </w:r>
      <w:r w:rsidR="00911E78">
        <w:rPr>
          <w:rFonts w:ascii="Times New Roman" w:hAnsi="Times New Roman" w:cs="Times New Roman"/>
          <w:sz w:val="24"/>
          <w:szCs w:val="24"/>
        </w:rPr>
        <w:t>e</w:t>
      </w:r>
      <w:r>
        <w:rPr>
          <w:rFonts w:ascii="Times New Roman" w:hAnsi="Times New Roman" w:cs="Times New Roman"/>
          <w:sz w:val="24"/>
          <w:szCs w:val="24"/>
        </w:rPr>
        <w:t xml:space="preserve">ra </w:t>
      </w:r>
      <w:r w:rsidR="00E24D3F">
        <w:rPr>
          <w:rFonts w:ascii="Times New Roman" w:hAnsi="Times New Roman" w:cs="Times New Roman"/>
          <w:sz w:val="24"/>
          <w:szCs w:val="24"/>
        </w:rPr>
        <w:t xml:space="preserve">posible cumplirlo, </w:t>
      </w:r>
      <w:r w:rsidR="009156BC">
        <w:rPr>
          <w:rFonts w:ascii="Times New Roman" w:hAnsi="Times New Roman" w:cs="Times New Roman"/>
          <w:sz w:val="24"/>
          <w:szCs w:val="24"/>
        </w:rPr>
        <w:t xml:space="preserve">se calificará como originaria </w:t>
      </w:r>
      <w:r w:rsidR="00E24D3F">
        <w:rPr>
          <w:rFonts w:ascii="Times New Roman" w:hAnsi="Times New Roman" w:cs="Times New Roman"/>
          <w:sz w:val="24"/>
          <w:szCs w:val="24"/>
        </w:rPr>
        <w:t xml:space="preserve">la mercancía si </w:t>
      </w:r>
      <w:r w:rsidR="009156BC">
        <w:rPr>
          <w:rFonts w:ascii="Times New Roman" w:hAnsi="Times New Roman" w:cs="Times New Roman"/>
          <w:sz w:val="24"/>
          <w:szCs w:val="24"/>
        </w:rPr>
        <w:t xml:space="preserve">cumple con un valor de contenido regional </w:t>
      </w:r>
      <w:r w:rsidR="00E24D3F">
        <w:rPr>
          <w:rFonts w:ascii="Times New Roman" w:hAnsi="Times New Roman" w:cs="Times New Roman"/>
          <w:sz w:val="24"/>
          <w:szCs w:val="24"/>
        </w:rPr>
        <w:t xml:space="preserve">superior al </w:t>
      </w:r>
      <w:r w:rsidR="009156BC">
        <w:rPr>
          <w:rFonts w:ascii="Times New Roman" w:hAnsi="Times New Roman" w:cs="Times New Roman"/>
          <w:sz w:val="24"/>
          <w:szCs w:val="24"/>
        </w:rPr>
        <w:t>50% res</w:t>
      </w:r>
      <w:r w:rsidR="00CE1914">
        <w:rPr>
          <w:rFonts w:ascii="Times New Roman" w:hAnsi="Times New Roman" w:cs="Times New Roman"/>
          <w:sz w:val="24"/>
          <w:szCs w:val="24"/>
        </w:rPr>
        <w:t xml:space="preserve">pecto del valor </w:t>
      </w:r>
      <w:r w:rsidR="009A318C">
        <w:rPr>
          <w:rFonts w:ascii="Times New Roman" w:hAnsi="Times New Roman" w:cs="Times New Roman"/>
          <w:sz w:val="24"/>
          <w:szCs w:val="24"/>
        </w:rPr>
        <w:t xml:space="preserve">final </w:t>
      </w:r>
      <w:r w:rsidR="00CE1914">
        <w:rPr>
          <w:rFonts w:ascii="Times New Roman" w:hAnsi="Times New Roman" w:cs="Times New Roman"/>
          <w:sz w:val="24"/>
          <w:szCs w:val="24"/>
        </w:rPr>
        <w:t xml:space="preserve">de </w:t>
      </w:r>
      <w:r w:rsidR="009A318C">
        <w:rPr>
          <w:rFonts w:ascii="Times New Roman" w:hAnsi="Times New Roman" w:cs="Times New Roman"/>
          <w:sz w:val="24"/>
          <w:szCs w:val="24"/>
        </w:rPr>
        <w:t xml:space="preserve">dicha </w:t>
      </w:r>
      <w:r w:rsidR="00CE1914">
        <w:rPr>
          <w:rFonts w:ascii="Times New Roman" w:hAnsi="Times New Roman" w:cs="Times New Roman"/>
          <w:sz w:val="24"/>
          <w:szCs w:val="24"/>
        </w:rPr>
        <w:t>mercancía.</w:t>
      </w:r>
      <w:r w:rsidR="00C2321D">
        <w:rPr>
          <w:rFonts w:ascii="Times New Roman" w:hAnsi="Times New Roman" w:cs="Times New Roman"/>
          <w:sz w:val="24"/>
          <w:szCs w:val="24"/>
        </w:rPr>
        <w:t xml:space="preserve"> En otras palabras, para el caso </w:t>
      </w:r>
      <w:r>
        <w:rPr>
          <w:rFonts w:ascii="Times New Roman" w:hAnsi="Times New Roman" w:cs="Times New Roman"/>
          <w:sz w:val="24"/>
          <w:szCs w:val="24"/>
        </w:rPr>
        <w:t xml:space="preserve">particular </w:t>
      </w:r>
      <w:r w:rsidR="00C2321D">
        <w:rPr>
          <w:rFonts w:ascii="Times New Roman" w:hAnsi="Times New Roman" w:cs="Times New Roman"/>
          <w:sz w:val="24"/>
          <w:szCs w:val="24"/>
        </w:rPr>
        <w:t xml:space="preserve">de los muebles de madera, la regla de calificación de origen </w:t>
      </w:r>
      <w:r w:rsidR="009A318C">
        <w:rPr>
          <w:rFonts w:ascii="Times New Roman" w:hAnsi="Times New Roman" w:cs="Times New Roman"/>
          <w:sz w:val="24"/>
          <w:szCs w:val="24"/>
        </w:rPr>
        <w:t xml:space="preserve">que </w:t>
      </w:r>
      <w:r>
        <w:rPr>
          <w:rFonts w:ascii="Times New Roman" w:hAnsi="Times New Roman" w:cs="Times New Roman"/>
          <w:sz w:val="24"/>
          <w:szCs w:val="24"/>
        </w:rPr>
        <w:t xml:space="preserve">siempre </w:t>
      </w:r>
      <w:r w:rsidR="00C23853">
        <w:rPr>
          <w:rFonts w:ascii="Times New Roman" w:hAnsi="Times New Roman" w:cs="Times New Roman"/>
          <w:sz w:val="24"/>
          <w:szCs w:val="24"/>
        </w:rPr>
        <w:t xml:space="preserve">ha sido </w:t>
      </w:r>
      <w:r w:rsidR="00C2321D">
        <w:rPr>
          <w:rFonts w:ascii="Times New Roman" w:hAnsi="Times New Roman" w:cs="Times New Roman"/>
          <w:sz w:val="24"/>
          <w:szCs w:val="24"/>
        </w:rPr>
        <w:t xml:space="preserve">aplicada </w:t>
      </w:r>
      <w:r>
        <w:rPr>
          <w:rFonts w:ascii="Times New Roman" w:hAnsi="Times New Roman" w:cs="Times New Roman"/>
          <w:sz w:val="24"/>
          <w:szCs w:val="24"/>
        </w:rPr>
        <w:t xml:space="preserve">entre estas dos naciones responde a la normativa ALADI, ya que </w:t>
      </w:r>
      <w:r w:rsidR="00C2321D">
        <w:rPr>
          <w:rFonts w:ascii="Times New Roman" w:hAnsi="Times New Roman" w:cs="Times New Roman"/>
          <w:sz w:val="24"/>
          <w:szCs w:val="24"/>
        </w:rPr>
        <w:t>desde la entrada en vigencia del ACE N</w:t>
      </w:r>
      <w:r w:rsidR="00CF04EC">
        <w:rPr>
          <w:rFonts w:ascii="Times New Roman" w:hAnsi="Times New Roman" w:cs="Times New Roman"/>
          <w:sz w:val="24"/>
          <w:szCs w:val="24"/>
        </w:rPr>
        <w:t>°</w:t>
      </w:r>
      <w:r w:rsidR="00C2321D">
        <w:rPr>
          <w:rFonts w:ascii="Times New Roman" w:hAnsi="Times New Roman" w:cs="Times New Roman"/>
          <w:sz w:val="24"/>
          <w:szCs w:val="24"/>
        </w:rPr>
        <w:t xml:space="preserve">24 Chile-Colombia </w:t>
      </w:r>
      <w:r>
        <w:rPr>
          <w:rFonts w:ascii="Times New Roman" w:hAnsi="Times New Roman" w:cs="Times New Roman"/>
          <w:sz w:val="24"/>
          <w:szCs w:val="24"/>
        </w:rPr>
        <w:t xml:space="preserve">en 1994 </w:t>
      </w:r>
      <w:r w:rsidR="00C2321D">
        <w:rPr>
          <w:rFonts w:ascii="Times New Roman" w:hAnsi="Times New Roman" w:cs="Times New Roman"/>
          <w:sz w:val="24"/>
          <w:szCs w:val="24"/>
        </w:rPr>
        <w:t>ha</w:t>
      </w:r>
      <w:r w:rsidR="00C23853">
        <w:rPr>
          <w:rFonts w:ascii="Times New Roman" w:hAnsi="Times New Roman" w:cs="Times New Roman"/>
          <w:sz w:val="24"/>
          <w:szCs w:val="24"/>
        </w:rPr>
        <w:t xml:space="preserve">sta </w:t>
      </w:r>
      <w:r w:rsidR="00C2321D">
        <w:rPr>
          <w:rFonts w:ascii="Times New Roman" w:hAnsi="Times New Roman" w:cs="Times New Roman"/>
          <w:sz w:val="24"/>
          <w:szCs w:val="24"/>
        </w:rPr>
        <w:t>la actualidad</w:t>
      </w:r>
      <w:r>
        <w:rPr>
          <w:rFonts w:ascii="Times New Roman" w:hAnsi="Times New Roman" w:cs="Times New Roman"/>
          <w:sz w:val="24"/>
          <w:szCs w:val="24"/>
        </w:rPr>
        <w:t>,</w:t>
      </w:r>
      <w:r w:rsidR="00C23853">
        <w:rPr>
          <w:rFonts w:ascii="Times New Roman" w:hAnsi="Times New Roman" w:cs="Times New Roman"/>
          <w:sz w:val="24"/>
          <w:szCs w:val="24"/>
        </w:rPr>
        <w:t xml:space="preserve"> </w:t>
      </w:r>
      <w:r>
        <w:rPr>
          <w:rFonts w:ascii="Times New Roman" w:hAnsi="Times New Roman" w:cs="Times New Roman"/>
          <w:sz w:val="24"/>
          <w:szCs w:val="24"/>
        </w:rPr>
        <w:t xml:space="preserve">se utiliza el </w:t>
      </w:r>
      <w:r w:rsidR="00C2321D">
        <w:rPr>
          <w:rFonts w:ascii="Times New Roman" w:hAnsi="Times New Roman" w:cs="Times New Roman"/>
          <w:sz w:val="24"/>
          <w:szCs w:val="24"/>
        </w:rPr>
        <w:t xml:space="preserve">cambio de partida arancelaria o, alternativamente, </w:t>
      </w:r>
      <w:r>
        <w:rPr>
          <w:rFonts w:ascii="Times New Roman" w:hAnsi="Times New Roman" w:cs="Times New Roman"/>
          <w:sz w:val="24"/>
          <w:szCs w:val="24"/>
        </w:rPr>
        <w:t xml:space="preserve">el </w:t>
      </w:r>
      <w:r w:rsidR="00C2321D">
        <w:rPr>
          <w:rFonts w:ascii="Times New Roman" w:hAnsi="Times New Roman" w:cs="Times New Roman"/>
          <w:sz w:val="24"/>
          <w:szCs w:val="24"/>
        </w:rPr>
        <w:t>valor de contenido regional superior al 50%.</w:t>
      </w:r>
    </w:p>
    <w:p w:rsidR="005B7D2C" w:rsidRDefault="005B7D2C" w:rsidP="003D4569">
      <w:pPr>
        <w:autoSpaceDE w:val="0"/>
        <w:autoSpaceDN w:val="0"/>
        <w:adjustRightInd w:val="0"/>
        <w:spacing w:line="360" w:lineRule="auto"/>
        <w:jc w:val="both"/>
        <w:rPr>
          <w:rFonts w:ascii="Times New Roman" w:hAnsi="Times New Roman" w:cs="Times New Roman"/>
          <w:sz w:val="24"/>
          <w:szCs w:val="24"/>
        </w:rPr>
      </w:pPr>
    </w:p>
    <w:p w:rsidR="005B7D2C" w:rsidRPr="00C2321D" w:rsidRDefault="00552921" w:rsidP="003D4569">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5.2.3.</w:t>
      </w:r>
      <w:r>
        <w:rPr>
          <w:rFonts w:ascii="Times New Roman" w:hAnsi="Times New Roman" w:cs="Times New Roman"/>
          <w:b/>
          <w:sz w:val="24"/>
          <w:szCs w:val="24"/>
        </w:rPr>
        <w:tab/>
      </w:r>
      <w:r w:rsidR="005B7D2C" w:rsidRPr="00C2321D">
        <w:rPr>
          <w:rFonts w:ascii="Times New Roman" w:hAnsi="Times New Roman" w:cs="Times New Roman"/>
          <w:b/>
          <w:sz w:val="24"/>
          <w:szCs w:val="24"/>
        </w:rPr>
        <w:t>Exp</w:t>
      </w:r>
      <w:r>
        <w:rPr>
          <w:rFonts w:ascii="Times New Roman" w:hAnsi="Times New Roman" w:cs="Times New Roman"/>
          <w:b/>
          <w:sz w:val="24"/>
          <w:szCs w:val="24"/>
        </w:rPr>
        <w:t>ortaciones</w:t>
      </w:r>
    </w:p>
    <w:p w:rsidR="00D17EBB" w:rsidRDefault="00D17EBB" w:rsidP="003D4569">
      <w:pPr>
        <w:autoSpaceDE w:val="0"/>
        <w:autoSpaceDN w:val="0"/>
        <w:adjustRightInd w:val="0"/>
        <w:spacing w:line="360" w:lineRule="auto"/>
        <w:jc w:val="both"/>
        <w:rPr>
          <w:rFonts w:ascii="Times New Roman" w:hAnsi="Times New Roman" w:cs="Times New Roman"/>
          <w:sz w:val="24"/>
          <w:szCs w:val="24"/>
        </w:rPr>
      </w:pPr>
    </w:p>
    <w:p w:rsidR="00D17EBB" w:rsidRDefault="003D4569" w:rsidP="003D456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317157">
        <w:rPr>
          <w:rFonts w:ascii="Times New Roman" w:hAnsi="Times New Roman" w:cs="Times New Roman"/>
          <w:sz w:val="24"/>
          <w:szCs w:val="24"/>
        </w:rPr>
        <w:t>montos exportados de muebles de Chile a Colombia eran bastante reducidos hasta el año 2005</w:t>
      </w:r>
      <w:r>
        <w:rPr>
          <w:rFonts w:ascii="Times New Roman" w:hAnsi="Times New Roman" w:cs="Times New Roman"/>
          <w:sz w:val="24"/>
          <w:szCs w:val="24"/>
        </w:rPr>
        <w:t>,</w:t>
      </w:r>
      <w:r w:rsidR="00317157">
        <w:rPr>
          <w:rFonts w:ascii="Times New Roman" w:hAnsi="Times New Roman" w:cs="Times New Roman"/>
          <w:sz w:val="24"/>
          <w:szCs w:val="24"/>
        </w:rPr>
        <w:t xml:space="preserve"> donde solo destacaba la categoría “los demás muebles de madera” como la más relevante.</w:t>
      </w:r>
    </w:p>
    <w:p w:rsidR="00AA16C0" w:rsidRDefault="00AA16C0" w:rsidP="003D4569">
      <w:pPr>
        <w:autoSpaceDE w:val="0"/>
        <w:autoSpaceDN w:val="0"/>
        <w:adjustRightInd w:val="0"/>
        <w:spacing w:line="360" w:lineRule="auto"/>
        <w:jc w:val="both"/>
        <w:rPr>
          <w:rFonts w:ascii="Times New Roman" w:hAnsi="Times New Roman" w:cs="Times New Roman"/>
          <w:sz w:val="24"/>
          <w:szCs w:val="24"/>
        </w:rPr>
      </w:pPr>
    </w:p>
    <w:p w:rsidR="00D17EBB" w:rsidRDefault="00D17EBB" w:rsidP="003D4569">
      <w:pPr>
        <w:autoSpaceDE w:val="0"/>
        <w:autoSpaceDN w:val="0"/>
        <w:adjustRightInd w:val="0"/>
        <w:spacing w:line="360" w:lineRule="auto"/>
        <w:jc w:val="both"/>
        <w:rPr>
          <w:rFonts w:ascii="Times New Roman" w:hAnsi="Times New Roman" w:cs="Times New Roman"/>
          <w:sz w:val="24"/>
          <w:szCs w:val="24"/>
        </w:rPr>
      </w:pPr>
    </w:p>
    <w:p w:rsidR="00D17EBB" w:rsidRPr="00674599" w:rsidRDefault="00D17EBB" w:rsidP="00D17EBB">
      <w:pPr>
        <w:autoSpaceDE w:val="0"/>
        <w:autoSpaceDN w:val="0"/>
        <w:adjustRightInd w:val="0"/>
        <w:jc w:val="center"/>
        <w:rPr>
          <w:rFonts w:ascii="Times New Roman" w:hAnsi="Times New Roman" w:cs="Times New Roman"/>
          <w:szCs w:val="24"/>
        </w:rPr>
      </w:pPr>
      <w:r>
        <w:rPr>
          <w:rFonts w:ascii="Times New Roman" w:hAnsi="Times New Roman" w:cs="Times New Roman"/>
          <w:szCs w:val="24"/>
        </w:rPr>
        <w:t>Figura 3</w:t>
      </w:r>
    </w:p>
    <w:p w:rsidR="00D17EBB" w:rsidRDefault="00D17EBB" w:rsidP="00D17EBB">
      <w:pPr>
        <w:autoSpaceDE w:val="0"/>
        <w:autoSpaceDN w:val="0"/>
        <w:adjustRightInd w:val="0"/>
        <w:jc w:val="both"/>
        <w:rPr>
          <w:rFonts w:ascii="Times New Roman" w:hAnsi="Times New Roman" w:cs="Times New Roman"/>
          <w:sz w:val="24"/>
          <w:szCs w:val="24"/>
        </w:rPr>
      </w:pPr>
      <w:r w:rsidRPr="000A19D2">
        <w:rPr>
          <w:noProof/>
          <w:lang w:val="es-ES" w:eastAsia="es-ES"/>
        </w:rPr>
        <w:drawing>
          <wp:inline distT="0" distB="0" distL="0" distR="0" wp14:anchorId="5CDF97B1" wp14:editId="08CB51B2">
            <wp:extent cx="5755640" cy="367714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5640" cy="3677141"/>
                    </a:xfrm>
                    <a:prstGeom prst="rect">
                      <a:avLst/>
                    </a:prstGeom>
                    <a:noFill/>
                    <a:ln>
                      <a:noFill/>
                    </a:ln>
                  </pic:spPr>
                </pic:pic>
              </a:graphicData>
            </a:graphic>
          </wp:inline>
        </w:drawing>
      </w:r>
    </w:p>
    <w:p w:rsidR="00D17EBB" w:rsidRDefault="00D17EBB" w:rsidP="00D17EBB">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D17EBB" w:rsidRPr="00F0772E" w:rsidRDefault="00D17EBB" w:rsidP="00D17EBB">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XCLCO =exportaciones de muebles de madera de Chile a Colombia.</w:t>
      </w:r>
    </w:p>
    <w:p w:rsidR="00317157" w:rsidRDefault="00317157" w:rsidP="003D456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partir de ese año, las exportaciones chilenas experimentan una tendencia creciente que se mantiene hasta el año 2012, aunque </w:t>
      </w:r>
      <w:r w:rsidR="003D4569">
        <w:rPr>
          <w:rFonts w:ascii="Times New Roman" w:hAnsi="Times New Roman" w:cs="Times New Roman"/>
          <w:sz w:val="24"/>
          <w:szCs w:val="24"/>
        </w:rPr>
        <w:t>el máximo</w:t>
      </w:r>
      <w:r>
        <w:rPr>
          <w:rFonts w:ascii="Times New Roman" w:hAnsi="Times New Roman" w:cs="Times New Roman"/>
          <w:sz w:val="24"/>
          <w:szCs w:val="24"/>
        </w:rPr>
        <w:t xml:space="preserve"> monto absoluto se alcanzó </w:t>
      </w:r>
      <w:r w:rsidR="00441523">
        <w:rPr>
          <w:rFonts w:ascii="Times New Roman" w:hAnsi="Times New Roman" w:cs="Times New Roman"/>
          <w:sz w:val="24"/>
          <w:szCs w:val="24"/>
        </w:rPr>
        <w:t xml:space="preserve">un </w:t>
      </w:r>
      <w:r w:rsidR="003D4569">
        <w:rPr>
          <w:rFonts w:ascii="Times New Roman" w:hAnsi="Times New Roman" w:cs="Times New Roman"/>
          <w:sz w:val="24"/>
          <w:szCs w:val="24"/>
        </w:rPr>
        <w:t>año antes (</w:t>
      </w:r>
      <w:r>
        <w:rPr>
          <w:rFonts w:ascii="Times New Roman" w:hAnsi="Times New Roman" w:cs="Times New Roman"/>
          <w:sz w:val="24"/>
          <w:szCs w:val="24"/>
        </w:rPr>
        <w:t>US$ 1 millón</w:t>
      </w:r>
      <w:r w:rsidR="003D4569">
        <w:rPr>
          <w:rFonts w:ascii="Times New Roman" w:hAnsi="Times New Roman" w:cs="Times New Roman"/>
          <w:sz w:val="24"/>
          <w:szCs w:val="24"/>
        </w:rPr>
        <w:t>)</w:t>
      </w:r>
      <w:r>
        <w:rPr>
          <w:rFonts w:ascii="Times New Roman" w:hAnsi="Times New Roman" w:cs="Times New Roman"/>
          <w:sz w:val="24"/>
          <w:szCs w:val="24"/>
        </w:rPr>
        <w:t>. L</w:t>
      </w:r>
      <w:r w:rsidR="00EB77C0">
        <w:rPr>
          <w:rFonts w:ascii="Times New Roman" w:hAnsi="Times New Roman" w:cs="Times New Roman"/>
          <w:sz w:val="24"/>
          <w:szCs w:val="24"/>
        </w:rPr>
        <w:t xml:space="preserve">as categorías de </w:t>
      </w:r>
      <w:r w:rsidR="003D4EF2">
        <w:rPr>
          <w:rFonts w:ascii="Times New Roman" w:hAnsi="Times New Roman" w:cs="Times New Roman"/>
          <w:sz w:val="24"/>
          <w:szCs w:val="24"/>
        </w:rPr>
        <w:t xml:space="preserve">muebles </w:t>
      </w:r>
      <w:r>
        <w:rPr>
          <w:rFonts w:ascii="Times New Roman" w:hAnsi="Times New Roman" w:cs="Times New Roman"/>
          <w:sz w:val="24"/>
          <w:szCs w:val="24"/>
        </w:rPr>
        <w:t xml:space="preserve">que tomaron mayor protagonismo </w:t>
      </w:r>
      <w:r w:rsidR="00EB77C0">
        <w:rPr>
          <w:rFonts w:ascii="Times New Roman" w:hAnsi="Times New Roman" w:cs="Times New Roman"/>
          <w:sz w:val="24"/>
          <w:szCs w:val="24"/>
        </w:rPr>
        <w:t xml:space="preserve">en las exportaciones chilenas hasta 2011 fueron las sillas </w:t>
      </w:r>
      <w:r w:rsidR="003D4569">
        <w:rPr>
          <w:rFonts w:ascii="Times New Roman" w:hAnsi="Times New Roman" w:cs="Times New Roman"/>
          <w:sz w:val="24"/>
          <w:szCs w:val="24"/>
        </w:rPr>
        <w:t>tapizadas</w:t>
      </w:r>
      <w:r w:rsidR="00EB77C0">
        <w:rPr>
          <w:rFonts w:ascii="Times New Roman" w:hAnsi="Times New Roman" w:cs="Times New Roman"/>
          <w:sz w:val="24"/>
          <w:szCs w:val="24"/>
        </w:rPr>
        <w:t>, los muebles de oficina y los demás muebles de madera, aunque la caída de 2012 estuvo más influenciada por los muebles de oficina</w:t>
      </w:r>
      <w:r w:rsidR="003D4569">
        <w:rPr>
          <w:rFonts w:ascii="Times New Roman" w:hAnsi="Times New Roman" w:cs="Times New Roman"/>
          <w:sz w:val="24"/>
          <w:szCs w:val="24"/>
        </w:rPr>
        <w:t>,</w:t>
      </w:r>
      <w:r w:rsidR="00EB77C0">
        <w:rPr>
          <w:rFonts w:ascii="Times New Roman" w:hAnsi="Times New Roman" w:cs="Times New Roman"/>
          <w:sz w:val="24"/>
          <w:szCs w:val="24"/>
        </w:rPr>
        <w:t xml:space="preserve"> que cayeron prácticamente a cero.</w:t>
      </w:r>
    </w:p>
    <w:p w:rsidR="00D17EBB" w:rsidRDefault="00D17EBB" w:rsidP="003D4569">
      <w:pPr>
        <w:autoSpaceDE w:val="0"/>
        <w:autoSpaceDN w:val="0"/>
        <w:adjustRightInd w:val="0"/>
        <w:spacing w:line="360" w:lineRule="auto"/>
        <w:jc w:val="both"/>
        <w:rPr>
          <w:rFonts w:ascii="Times New Roman" w:hAnsi="Times New Roman" w:cs="Times New Roman"/>
          <w:sz w:val="24"/>
          <w:szCs w:val="24"/>
        </w:rPr>
      </w:pPr>
    </w:p>
    <w:p w:rsidR="005B7D2C" w:rsidRDefault="00E83805" w:rsidP="003D4569">
      <w:pPr>
        <w:autoSpaceDE w:val="0"/>
        <w:autoSpaceDN w:val="0"/>
        <w:adjustRightInd w:val="0"/>
        <w:spacing w:line="360" w:lineRule="auto"/>
        <w:jc w:val="both"/>
        <w:rPr>
          <w:rFonts w:ascii="Times New Roman" w:hAnsi="Times New Roman" w:cs="Times New Roman"/>
          <w:sz w:val="24"/>
          <w:szCs w:val="24"/>
        </w:rPr>
      </w:pPr>
      <w:r w:rsidRPr="00441523">
        <w:rPr>
          <w:rFonts w:ascii="Times New Roman" w:hAnsi="Times New Roman" w:cs="Times New Roman"/>
          <w:sz w:val="24"/>
          <w:szCs w:val="24"/>
        </w:rPr>
        <w:t xml:space="preserve">Esta </w:t>
      </w:r>
      <w:r w:rsidR="005B7D2C" w:rsidRPr="00441523">
        <w:rPr>
          <w:rFonts w:ascii="Times New Roman" w:hAnsi="Times New Roman" w:cs="Times New Roman"/>
          <w:sz w:val="24"/>
          <w:szCs w:val="24"/>
        </w:rPr>
        <w:t xml:space="preserve">tendencia de crecimiento que muestran las exportaciones chilenas </w:t>
      </w:r>
      <w:r w:rsidRPr="00441523">
        <w:rPr>
          <w:rFonts w:ascii="Times New Roman" w:hAnsi="Times New Roman" w:cs="Times New Roman"/>
          <w:sz w:val="24"/>
          <w:szCs w:val="24"/>
        </w:rPr>
        <w:t xml:space="preserve">a Colombia </w:t>
      </w:r>
      <w:r w:rsidR="005B7D2C" w:rsidRPr="00441523">
        <w:rPr>
          <w:rFonts w:ascii="Times New Roman" w:hAnsi="Times New Roman" w:cs="Times New Roman"/>
          <w:sz w:val="24"/>
          <w:szCs w:val="24"/>
        </w:rPr>
        <w:t xml:space="preserve">es coincidente con la tendencia global de las importaciones totales que ha mostrado </w:t>
      </w:r>
      <w:r w:rsidRPr="00441523">
        <w:rPr>
          <w:rFonts w:ascii="Times New Roman" w:hAnsi="Times New Roman" w:cs="Times New Roman"/>
          <w:sz w:val="24"/>
          <w:szCs w:val="24"/>
        </w:rPr>
        <w:t>este país e</w:t>
      </w:r>
      <w:r w:rsidR="005B7D2C" w:rsidRPr="00441523">
        <w:rPr>
          <w:rFonts w:ascii="Times New Roman" w:hAnsi="Times New Roman" w:cs="Times New Roman"/>
          <w:sz w:val="24"/>
          <w:szCs w:val="24"/>
        </w:rPr>
        <w:t xml:space="preserve">n </w:t>
      </w:r>
      <w:r w:rsidRPr="00441523">
        <w:rPr>
          <w:rFonts w:ascii="Times New Roman" w:hAnsi="Times New Roman" w:cs="Times New Roman"/>
          <w:sz w:val="24"/>
          <w:szCs w:val="24"/>
        </w:rPr>
        <w:t xml:space="preserve">el segmento de los muebles de madera de </w:t>
      </w:r>
      <w:r w:rsidR="005B7D2C" w:rsidRPr="00441523">
        <w:rPr>
          <w:rFonts w:ascii="Times New Roman" w:hAnsi="Times New Roman" w:cs="Times New Roman"/>
          <w:sz w:val="24"/>
          <w:szCs w:val="24"/>
        </w:rPr>
        <w:t>los últimos años. En efecto, entre 2001 y 2005, las importaciones totales de muebles en Colombia no superaban los US$ 4,2 millones anuales,</w:t>
      </w:r>
      <w:r w:rsidRPr="00441523">
        <w:rPr>
          <w:rFonts w:ascii="Times New Roman" w:hAnsi="Times New Roman" w:cs="Times New Roman"/>
          <w:sz w:val="24"/>
          <w:szCs w:val="24"/>
        </w:rPr>
        <w:t xml:space="preserve"> siendo Estados Unidos su principal proveedor</w:t>
      </w:r>
      <w:r w:rsidR="0019767E" w:rsidRPr="00441523">
        <w:rPr>
          <w:rFonts w:ascii="Times New Roman" w:hAnsi="Times New Roman" w:cs="Times New Roman"/>
          <w:sz w:val="24"/>
          <w:szCs w:val="24"/>
        </w:rPr>
        <w:t>,</w:t>
      </w:r>
      <w:r w:rsidRPr="00441523">
        <w:rPr>
          <w:rFonts w:ascii="Times New Roman" w:hAnsi="Times New Roman" w:cs="Times New Roman"/>
          <w:sz w:val="24"/>
          <w:szCs w:val="24"/>
        </w:rPr>
        <w:t xml:space="preserve"> c</w:t>
      </w:r>
      <w:r w:rsidR="0019767E" w:rsidRPr="00441523">
        <w:rPr>
          <w:rFonts w:ascii="Times New Roman" w:hAnsi="Times New Roman" w:cs="Times New Roman"/>
          <w:sz w:val="24"/>
          <w:szCs w:val="24"/>
        </w:rPr>
        <w:t xml:space="preserve">on </w:t>
      </w:r>
      <w:r w:rsidRPr="00441523">
        <w:rPr>
          <w:rFonts w:ascii="Times New Roman" w:hAnsi="Times New Roman" w:cs="Times New Roman"/>
          <w:sz w:val="24"/>
          <w:szCs w:val="24"/>
        </w:rPr>
        <w:t xml:space="preserve">participación </w:t>
      </w:r>
      <w:r w:rsidR="0019767E" w:rsidRPr="00441523">
        <w:rPr>
          <w:rFonts w:ascii="Times New Roman" w:hAnsi="Times New Roman" w:cs="Times New Roman"/>
          <w:sz w:val="24"/>
          <w:szCs w:val="24"/>
        </w:rPr>
        <w:t xml:space="preserve">cercana al </w:t>
      </w:r>
      <w:r w:rsidRPr="00441523">
        <w:rPr>
          <w:rFonts w:ascii="Times New Roman" w:hAnsi="Times New Roman" w:cs="Times New Roman"/>
          <w:sz w:val="24"/>
          <w:szCs w:val="24"/>
        </w:rPr>
        <w:t>43%.</w:t>
      </w:r>
      <w:r w:rsidR="0016797E" w:rsidRPr="00441523">
        <w:rPr>
          <w:rFonts w:ascii="Times New Roman" w:hAnsi="Times New Roman" w:cs="Times New Roman"/>
          <w:sz w:val="24"/>
          <w:szCs w:val="24"/>
        </w:rPr>
        <w:t xml:space="preserve"> </w:t>
      </w:r>
      <w:r w:rsidRPr="00441523">
        <w:rPr>
          <w:rFonts w:ascii="Times New Roman" w:hAnsi="Times New Roman" w:cs="Times New Roman"/>
          <w:sz w:val="24"/>
          <w:szCs w:val="24"/>
        </w:rPr>
        <w:t xml:space="preserve">A </w:t>
      </w:r>
      <w:r w:rsidR="005B7D2C" w:rsidRPr="00441523">
        <w:rPr>
          <w:rFonts w:ascii="Times New Roman" w:hAnsi="Times New Roman" w:cs="Times New Roman"/>
          <w:sz w:val="24"/>
          <w:szCs w:val="24"/>
        </w:rPr>
        <w:t xml:space="preserve">partir de 2005 </w:t>
      </w:r>
      <w:r w:rsidR="0016797E" w:rsidRPr="00441523">
        <w:rPr>
          <w:rFonts w:ascii="Times New Roman" w:hAnsi="Times New Roman" w:cs="Times New Roman"/>
          <w:sz w:val="24"/>
          <w:szCs w:val="24"/>
        </w:rPr>
        <w:t xml:space="preserve">las importaciones de muebles </w:t>
      </w:r>
      <w:r w:rsidR="005B7D2C" w:rsidRPr="00441523">
        <w:rPr>
          <w:rFonts w:ascii="Times New Roman" w:hAnsi="Times New Roman" w:cs="Times New Roman"/>
          <w:sz w:val="24"/>
          <w:szCs w:val="24"/>
        </w:rPr>
        <w:t>com</w:t>
      </w:r>
      <w:r w:rsidRPr="00441523">
        <w:rPr>
          <w:rFonts w:ascii="Times New Roman" w:hAnsi="Times New Roman" w:cs="Times New Roman"/>
          <w:sz w:val="24"/>
          <w:szCs w:val="24"/>
        </w:rPr>
        <w:t xml:space="preserve">ienzan </w:t>
      </w:r>
      <w:r w:rsidR="005B7D2C" w:rsidRPr="00441523">
        <w:rPr>
          <w:rFonts w:ascii="Times New Roman" w:hAnsi="Times New Roman" w:cs="Times New Roman"/>
          <w:sz w:val="24"/>
          <w:szCs w:val="24"/>
        </w:rPr>
        <w:t xml:space="preserve">a crecer </w:t>
      </w:r>
      <w:r w:rsidR="0019767E" w:rsidRPr="00441523">
        <w:rPr>
          <w:rFonts w:ascii="Times New Roman" w:hAnsi="Times New Roman" w:cs="Times New Roman"/>
          <w:sz w:val="24"/>
          <w:szCs w:val="24"/>
        </w:rPr>
        <w:t>en forma sostenida,</w:t>
      </w:r>
      <w:r w:rsidRPr="00441523">
        <w:rPr>
          <w:rFonts w:ascii="Times New Roman" w:hAnsi="Times New Roman" w:cs="Times New Roman"/>
          <w:sz w:val="24"/>
          <w:szCs w:val="24"/>
        </w:rPr>
        <w:t xml:space="preserve"> </w:t>
      </w:r>
      <w:r w:rsidR="00646F46" w:rsidRPr="00441523">
        <w:rPr>
          <w:rFonts w:ascii="Times New Roman" w:hAnsi="Times New Roman" w:cs="Times New Roman"/>
          <w:sz w:val="24"/>
          <w:szCs w:val="24"/>
        </w:rPr>
        <w:t xml:space="preserve">sólo con </w:t>
      </w:r>
      <w:r w:rsidR="0019767E" w:rsidRPr="00441523">
        <w:rPr>
          <w:rFonts w:ascii="Times New Roman" w:hAnsi="Times New Roman" w:cs="Times New Roman"/>
          <w:sz w:val="24"/>
          <w:szCs w:val="24"/>
        </w:rPr>
        <w:t xml:space="preserve">una </w:t>
      </w:r>
      <w:r w:rsidR="0019767E">
        <w:rPr>
          <w:rFonts w:ascii="Times New Roman" w:hAnsi="Times New Roman" w:cs="Times New Roman"/>
          <w:sz w:val="24"/>
          <w:szCs w:val="24"/>
        </w:rPr>
        <w:t xml:space="preserve">reducción </w:t>
      </w:r>
      <w:r w:rsidR="00646F46">
        <w:rPr>
          <w:rFonts w:ascii="Times New Roman" w:hAnsi="Times New Roman" w:cs="Times New Roman"/>
          <w:sz w:val="24"/>
          <w:szCs w:val="24"/>
        </w:rPr>
        <w:t xml:space="preserve">en el año 2009, alcanzando en 2012 los </w:t>
      </w:r>
      <w:r w:rsidR="005B7D2C">
        <w:rPr>
          <w:rFonts w:ascii="Times New Roman" w:hAnsi="Times New Roman" w:cs="Times New Roman"/>
          <w:sz w:val="24"/>
          <w:szCs w:val="24"/>
        </w:rPr>
        <w:t xml:space="preserve">US$ 59 millones. Las principales categorías de muebles </w:t>
      </w:r>
      <w:r w:rsidR="0019767E">
        <w:rPr>
          <w:rFonts w:ascii="Times New Roman" w:hAnsi="Times New Roman" w:cs="Times New Roman"/>
          <w:sz w:val="24"/>
          <w:szCs w:val="24"/>
        </w:rPr>
        <w:t xml:space="preserve">que compra este país </w:t>
      </w:r>
      <w:r w:rsidR="005B7D2C">
        <w:rPr>
          <w:rFonts w:ascii="Times New Roman" w:hAnsi="Times New Roman" w:cs="Times New Roman"/>
          <w:sz w:val="24"/>
          <w:szCs w:val="24"/>
        </w:rPr>
        <w:t>son “los demás muebles</w:t>
      </w:r>
      <w:r>
        <w:rPr>
          <w:rFonts w:ascii="Times New Roman" w:hAnsi="Times New Roman" w:cs="Times New Roman"/>
          <w:sz w:val="24"/>
          <w:szCs w:val="24"/>
        </w:rPr>
        <w:t xml:space="preserve"> de madera</w:t>
      </w:r>
      <w:r w:rsidR="005B7D2C">
        <w:rPr>
          <w:rFonts w:ascii="Times New Roman" w:hAnsi="Times New Roman" w:cs="Times New Roman"/>
          <w:sz w:val="24"/>
          <w:szCs w:val="24"/>
        </w:rPr>
        <w:t>” y los asientos tapizados, que representan conjuntamente cerca del 68% de las</w:t>
      </w:r>
      <w:r>
        <w:rPr>
          <w:rFonts w:ascii="Times New Roman" w:hAnsi="Times New Roman" w:cs="Times New Roman"/>
          <w:sz w:val="24"/>
          <w:szCs w:val="24"/>
        </w:rPr>
        <w:t xml:space="preserve"> </w:t>
      </w:r>
      <w:r w:rsidR="0019767E">
        <w:rPr>
          <w:rFonts w:ascii="Times New Roman" w:hAnsi="Times New Roman" w:cs="Times New Roman"/>
          <w:sz w:val="24"/>
          <w:szCs w:val="24"/>
        </w:rPr>
        <w:t xml:space="preserve">importaciones </w:t>
      </w:r>
      <w:r>
        <w:rPr>
          <w:rFonts w:ascii="Times New Roman" w:hAnsi="Times New Roman" w:cs="Times New Roman"/>
          <w:sz w:val="24"/>
          <w:szCs w:val="24"/>
        </w:rPr>
        <w:t>totales. Estados Unidos</w:t>
      </w:r>
      <w:r w:rsidR="0016797E">
        <w:rPr>
          <w:rFonts w:ascii="Times New Roman" w:hAnsi="Times New Roman" w:cs="Times New Roman"/>
          <w:sz w:val="24"/>
          <w:szCs w:val="24"/>
        </w:rPr>
        <w:t xml:space="preserve"> dejó de ser su mayor </w:t>
      </w:r>
      <w:r w:rsidR="0019767E">
        <w:rPr>
          <w:rFonts w:ascii="Times New Roman" w:hAnsi="Times New Roman" w:cs="Times New Roman"/>
          <w:sz w:val="24"/>
          <w:szCs w:val="24"/>
        </w:rPr>
        <w:t>proveedor</w:t>
      </w:r>
      <w:r w:rsidR="00914F59">
        <w:rPr>
          <w:rFonts w:ascii="Times New Roman" w:hAnsi="Times New Roman" w:cs="Times New Roman"/>
          <w:sz w:val="24"/>
          <w:szCs w:val="24"/>
        </w:rPr>
        <w:t xml:space="preserve"> (hoy </w:t>
      </w:r>
      <w:r>
        <w:rPr>
          <w:rFonts w:ascii="Times New Roman" w:hAnsi="Times New Roman" w:cs="Times New Roman"/>
          <w:sz w:val="24"/>
          <w:szCs w:val="24"/>
        </w:rPr>
        <w:t>representa menos del 5%</w:t>
      </w:r>
      <w:r w:rsidR="00914F59">
        <w:rPr>
          <w:rFonts w:ascii="Times New Roman" w:hAnsi="Times New Roman" w:cs="Times New Roman"/>
          <w:sz w:val="24"/>
          <w:szCs w:val="24"/>
        </w:rPr>
        <w:t>)</w:t>
      </w:r>
      <w:r>
        <w:rPr>
          <w:rFonts w:ascii="Times New Roman" w:hAnsi="Times New Roman" w:cs="Times New Roman"/>
          <w:sz w:val="24"/>
          <w:szCs w:val="24"/>
        </w:rPr>
        <w:t xml:space="preserve">, </w:t>
      </w:r>
      <w:r w:rsidR="00914F59">
        <w:rPr>
          <w:rFonts w:ascii="Times New Roman" w:hAnsi="Times New Roman" w:cs="Times New Roman"/>
          <w:sz w:val="24"/>
          <w:szCs w:val="24"/>
        </w:rPr>
        <w:t xml:space="preserve">ocupando ese lugar </w:t>
      </w:r>
      <w:r>
        <w:rPr>
          <w:rFonts w:ascii="Times New Roman" w:hAnsi="Times New Roman" w:cs="Times New Roman"/>
          <w:sz w:val="24"/>
          <w:szCs w:val="24"/>
        </w:rPr>
        <w:t xml:space="preserve">China (53% de </w:t>
      </w:r>
      <w:r w:rsidR="00914F59">
        <w:rPr>
          <w:rFonts w:ascii="Times New Roman" w:hAnsi="Times New Roman" w:cs="Times New Roman"/>
          <w:sz w:val="24"/>
          <w:szCs w:val="24"/>
        </w:rPr>
        <w:t xml:space="preserve">participación </w:t>
      </w:r>
      <w:r>
        <w:rPr>
          <w:rFonts w:ascii="Times New Roman" w:hAnsi="Times New Roman" w:cs="Times New Roman"/>
          <w:sz w:val="24"/>
          <w:szCs w:val="24"/>
        </w:rPr>
        <w:t xml:space="preserve">2012) y </w:t>
      </w:r>
      <w:r w:rsidR="00914F59">
        <w:rPr>
          <w:rFonts w:ascii="Times New Roman" w:hAnsi="Times New Roman" w:cs="Times New Roman"/>
          <w:sz w:val="24"/>
          <w:szCs w:val="24"/>
        </w:rPr>
        <w:t xml:space="preserve">luego está </w:t>
      </w:r>
      <w:r>
        <w:rPr>
          <w:rFonts w:ascii="Times New Roman" w:hAnsi="Times New Roman" w:cs="Times New Roman"/>
          <w:sz w:val="24"/>
          <w:szCs w:val="24"/>
        </w:rPr>
        <w:t>Brasil (</w:t>
      </w:r>
      <w:r w:rsidR="00914F59">
        <w:rPr>
          <w:rFonts w:ascii="Times New Roman" w:hAnsi="Times New Roman" w:cs="Times New Roman"/>
          <w:sz w:val="24"/>
          <w:szCs w:val="24"/>
        </w:rPr>
        <w:t xml:space="preserve">con </w:t>
      </w:r>
      <w:r>
        <w:rPr>
          <w:rFonts w:ascii="Times New Roman" w:hAnsi="Times New Roman" w:cs="Times New Roman"/>
          <w:sz w:val="24"/>
          <w:szCs w:val="24"/>
        </w:rPr>
        <w:t>9%).</w:t>
      </w:r>
      <w:r w:rsidR="00197041">
        <w:rPr>
          <w:rFonts w:ascii="Times New Roman" w:hAnsi="Times New Roman" w:cs="Times New Roman"/>
          <w:sz w:val="24"/>
          <w:szCs w:val="24"/>
        </w:rPr>
        <w:t xml:space="preserve"> </w:t>
      </w:r>
      <w:r w:rsidR="00D5503E">
        <w:rPr>
          <w:rFonts w:ascii="Times New Roman" w:hAnsi="Times New Roman" w:cs="Times New Roman"/>
          <w:sz w:val="24"/>
          <w:szCs w:val="24"/>
        </w:rPr>
        <w:t xml:space="preserve">Si bien Chile tiene una marginal </w:t>
      </w:r>
      <w:r w:rsidR="00197041">
        <w:rPr>
          <w:rFonts w:ascii="Times New Roman" w:hAnsi="Times New Roman" w:cs="Times New Roman"/>
          <w:sz w:val="24"/>
          <w:szCs w:val="24"/>
        </w:rPr>
        <w:t xml:space="preserve">participación como proveedor </w:t>
      </w:r>
      <w:r w:rsidR="00D5503E">
        <w:rPr>
          <w:rFonts w:ascii="Times New Roman" w:hAnsi="Times New Roman" w:cs="Times New Roman"/>
          <w:sz w:val="24"/>
          <w:szCs w:val="24"/>
        </w:rPr>
        <w:t xml:space="preserve">de muebles a </w:t>
      </w:r>
      <w:r w:rsidR="00197041">
        <w:rPr>
          <w:rFonts w:ascii="Times New Roman" w:hAnsi="Times New Roman" w:cs="Times New Roman"/>
          <w:sz w:val="24"/>
          <w:szCs w:val="24"/>
        </w:rPr>
        <w:t>Colombia</w:t>
      </w:r>
      <w:r w:rsidR="00D5503E">
        <w:rPr>
          <w:rFonts w:ascii="Times New Roman" w:hAnsi="Times New Roman" w:cs="Times New Roman"/>
          <w:sz w:val="24"/>
          <w:szCs w:val="24"/>
        </w:rPr>
        <w:t>,</w:t>
      </w:r>
      <w:r w:rsidR="00197041">
        <w:rPr>
          <w:rFonts w:ascii="Times New Roman" w:hAnsi="Times New Roman" w:cs="Times New Roman"/>
          <w:sz w:val="24"/>
          <w:szCs w:val="24"/>
        </w:rPr>
        <w:t xml:space="preserve"> </w:t>
      </w:r>
      <w:r w:rsidR="00D5503E">
        <w:rPr>
          <w:rFonts w:ascii="Times New Roman" w:hAnsi="Times New Roman" w:cs="Times New Roman"/>
          <w:sz w:val="24"/>
          <w:szCs w:val="24"/>
        </w:rPr>
        <w:t>es interesante destacar que sí ha habido una ganancia en este ámbito</w:t>
      </w:r>
      <w:r w:rsidR="00914F59">
        <w:rPr>
          <w:rFonts w:ascii="Times New Roman" w:hAnsi="Times New Roman" w:cs="Times New Roman"/>
          <w:sz w:val="24"/>
          <w:szCs w:val="24"/>
        </w:rPr>
        <w:t xml:space="preserve">, ya que entre 2003 y 2012 pasó de </w:t>
      </w:r>
      <w:r w:rsidR="00D5503E">
        <w:rPr>
          <w:rFonts w:ascii="Times New Roman" w:hAnsi="Times New Roman" w:cs="Times New Roman"/>
          <w:sz w:val="24"/>
          <w:szCs w:val="24"/>
        </w:rPr>
        <w:t>0,2% a 0,7%.</w:t>
      </w:r>
    </w:p>
    <w:p w:rsidR="00441157" w:rsidRPr="00D17EBB" w:rsidRDefault="00441157" w:rsidP="003D4569">
      <w:pPr>
        <w:autoSpaceDE w:val="0"/>
        <w:autoSpaceDN w:val="0"/>
        <w:adjustRightInd w:val="0"/>
        <w:spacing w:line="360" w:lineRule="auto"/>
        <w:jc w:val="both"/>
        <w:rPr>
          <w:rFonts w:ascii="Times New Roman" w:hAnsi="Times New Roman" w:cs="Times New Roman"/>
          <w:sz w:val="24"/>
          <w:szCs w:val="24"/>
        </w:rPr>
      </w:pPr>
    </w:p>
    <w:p w:rsidR="00E83805" w:rsidRPr="00D17EBB" w:rsidRDefault="0019767E" w:rsidP="003D4569">
      <w:pPr>
        <w:autoSpaceDE w:val="0"/>
        <w:autoSpaceDN w:val="0"/>
        <w:adjustRightInd w:val="0"/>
        <w:spacing w:line="360" w:lineRule="auto"/>
        <w:jc w:val="both"/>
        <w:rPr>
          <w:rFonts w:ascii="Times New Roman" w:hAnsi="Times New Roman" w:cs="Times New Roman"/>
          <w:sz w:val="24"/>
          <w:szCs w:val="24"/>
        </w:rPr>
      </w:pPr>
      <w:r w:rsidRPr="00D17EBB">
        <w:rPr>
          <w:rFonts w:ascii="Times New Roman" w:hAnsi="Times New Roman" w:cs="Times New Roman"/>
          <w:sz w:val="24"/>
          <w:szCs w:val="24"/>
        </w:rPr>
        <w:t>E</w:t>
      </w:r>
      <w:r w:rsidR="00011508" w:rsidRPr="00D17EBB">
        <w:rPr>
          <w:rFonts w:ascii="Times New Roman" w:hAnsi="Times New Roman" w:cs="Times New Roman"/>
          <w:sz w:val="24"/>
          <w:szCs w:val="24"/>
        </w:rPr>
        <w:t>s</w:t>
      </w:r>
      <w:r w:rsidRPr="00D17EBB">
        <w:rPr>
          <w:rFonts w:ascii="Times New Roman" w:hAnsi="Times New Roman" w:cs="Times New Roman"/>
          <w:sz w:val="24"/>
          <w:szCs w:val="24"/>
        </w:rPr>
        <w:t xml:space="preserve"> </w:t>
      </w:r>
      <w:r w:rsidR="00011508" w:rsidRPr="00D17EBB">
        <w:rPr>
          <w:rFonts w:ascii="Times New Roman" w:hAnsi="Times New Roman" w:cs="Times New Roman"/>
          <w:sz w:val="24"/>
          <w:szCs w:val="24"/>
        </w:rPr>
        <w:t xml:space="preserve">en </w:t>
      </w:r>
      <w:r w:rsidRPr="00D17EBB">
        <w:rPr>
          <w:rFonts w:ascii="Times New Roman" w:hAnsi="Times New Roman" w:cs="Times New Roman"/>
          <w:sz w:val="24"/>
          <w:szCs w:val="24"/>
        </w:rPr>
        <w:t xml:space="preserve">este contexto de importaciones </w:t>
      </w:r>
      <w:r w:rsidR="00197041" w:rsidRPr="00D17EBB">
        <w:rPr>
          <w:rFonts w:ascii="Times New Roman" w:hAnsi="Times New Roman" w:cs="Times New Roman"/>
          <w:sz w:val="24"/>
          <w:szCs w:val="24"/>
        </w:rPr>
        <w:t xml:space="preserve">colombianas </w:t>
      </w:r>
      <w:r w:rsidRPr="00D17EBB">
        <w:rPr>
          <w:rFonts w:ascii="Times New Roman" w:hAnsi="Times New Roman" w:cs="Times New Roman"/>
          <w:sz w:val="24"/>
          <w:szCs w:val="24"/>
        </w:rPr>
        <w:t>crecientes</w:t>
      </w:r>
      <w:r w:rsidR="00197041" w:rsidRPr="00D17EBB">
        <w:rPr>
          <w:rFonts w:ascii="Times New Roman" w:hAnsi="Times New Roman" w:cs="Times New Roman"/>
          <w:sz w:val="24"/>
          <w:szCs w:val="24"/>
        </w:rPr>
        <w:t xml:space="preserve"> a nivel </w:t>
      </w:r>
      <w:r w:rsidR="00914F59" w:rsidRPr="00D17EBB">
        <w:rPr>
          <w:rFonts w:ascii="Times New Roman" w:hAnsi="Times New Roman" w:cs="Times New Roman"/>
          <w:sz w:val="24"/>
          <w:szCs w:val="24"/>
        </w:rPr>
        <w:t>del sector del mueble de madera</w:t>
      </w:r>
      <w:r w:rsidR="00197041" w:rsidRPr="00D17EBB">
        <w:rPr>
          <w:rFonts w:ascii="Times New Roman" w:hAnsi="Times New Roman" w:cs="Times New Roman"/>
          <w:sz w:val="24"/>
          <w:szCs w:val="24"/>
        </w:rPr>
        <w:t xml:space="preserve">, </w:t>
      </w:r>
      <w:r w:rsidR="00914F59" w:rsidRPr="00D17EBB">
        <w:rPr>
          <w:rFonts w:ascii="Times New Roman" w:hAnsi="Times New Roman" w:cs="Times New Roman"/>
          <w:sz w:val="24"/>
          <w:szCs w:val="24"/>
        </w:rPr>
        <w:t>unido a u</w:t>
      </w:r>
      <w:r w:rsidR="00D5503E" w:rsidRPr="00D17EBB">
        <w:rPr>
          <w:rFonts w:ascii="Times New Roman" w:hAnsi="Times New Roman" w:cs="Times New Roman"/>
          <w:sz w:val="24"/>
          <w:szCs w:val="24"/>
        </w:rPr>
        <w:t xml:space="preserve">n escenario </w:t>
      </w:r>
      <w:r w:rsidR="005B259B" w:rsidRPr="00D17EBB">
        <w:rPr>
          <w:rFonts w:ascii="Times New Roman" w:hAnsi="Times New Roman" w:cs="Times New Roman"/>
          <w:sz w:val="24"/>
          <w:szCs w:val="24"/>
        </w:rPr>
        <w:t xml:space="preserve">de </w:t>
      </w:r>
      <w:r w:rsidR="00197041" w:rsidRPr="00D17EBB">
        <w:rPr>
          <w:rFonts w:ascii="Times New Roman" w:hAnsi="Times New Roman" w:cs="Times New Roman"/>
          <w:sz w:val="24"/>
          <w:szCs w:val="24"/>
        </w:rPr>
        <w:t>actividad económica</w:t>
      </w:r>
      <w:r w:rsidR="00011508" w:rsidRPr="00D17EBB">
        <w:rPr>
          <w:rFonts w:ascii="Times New Roman" w:hAnsi="Times New Roman" w:cs="Times New Roman"/>
          <w:sz w:val="24"/>
          <w:szCs w:val="24"/>
        </w:rPr>
        <w:t>,</w:t>
      </w:r>
      <w:r w:rsidR="00197041" w:rsidRPr="00D17EBB">
        <w:rPr>
          <w:rFonts w:ascii="Times New Roman" w:hAnsi="Times New Roman" w:cs="Times New Roman"/>
          <w:sz w:val="24"/>
          <w:szCs w:val="24"/>
        </w:rPr>
        <w:t xml:space="preserve"> </w:t>
      </w:r>
      <w:r w:rsidR="00011508" w:rsidRPr="00D17EBB">
        <w:rPr>
          <w:rFonts w:ascii="Times New Roman" w:hAnsi="Times New Roman" w:cs="Times New Roman"/>
          <w:sz w:val="24"/>
          <w:szCs w:val="24"/>
        </w:rPr>
        <w:t xml:space="preserve">medida a través del Producto Interno Bruto, </w:t>
      </w:r>
      <w:r w:rsidR="005B259B" w:rsidRPr="00D17EBB">
        <w:rPr>
          <w:rFonts w:ascii="Times New Roman" w:hAnsi="Times New Roman" w:cs="Times New Roman"/>
          <w:sz w:val="24"/>
          <w:szCs w:val="24"/>
        </w:rPr>
        <w:t xml:space="preserve">que </w:t>
      </w:r>
      <w:r w:rsidR="00914F59" w:rsidRPr="00D17EBB">
        <w:rPr>
          <w:rFonts w:ascii="Times New Roman" w:hAnsi="Times New Roman" w:cs="Times New Roman"/>
          <w:sz w:val="24"/>
          <w:szCs w:val="24"/>
        </w:rPr>
        <w:t>muestra señales positivas de crecimiento</w:t>
      </w:r>
      <w:r w:rsidR="00011508" w:rsidRPr="00D17EBB">
        <w:rPr>
          <w:rFonts w:ascii="Times New Roman" w:hAnsi="Times New Roman" w:cs="Times New Roman"/>
          <w:sz w:val="24"/>
          <w:szCs w:val="24"/>
        </w:rPr>
        <w:t>,</w:t>
      </w:r>
      <w:r w:rsidR="00487C3A" w:rsidRPr="00D17EBB">
        <w:rPr>
          <w:rFonts w:ascii="Times New Roman" w:hAnsi="Times New Roman" w:cs="Times New Roman"/>
          <w:sz w:val="24"/>
          <w:szCs w:val="24"/>
        </w:rPr>
        <w:t xml:space="preserve"> es que se han desarrollado las exportaciones chilenas </w:t>
      </w:r>
      <w:r w:rsidR="003273AA" w:rsidRPr="00D17EBB">
        <w:rPr>
          <w:rFonts w:ascii="Times New Roman" w:hAnsi="Times New Roman" w:cs="Times New Roman"/>
          <w:sz w:val="24"/>
          <w:szCs w:val="24"/>
        </w:rPr>
        <w:t>de</w:t>
      </w:r>
      <w:r w:rsidR="005B259B" w:rsidRPr="00D17EBB">
        <w:rPr>
          <w:rFonts w:ascii="Times New Roman" w:hAnsi="Times New Roman" w:cs="Times New Roman"/>
          <w:sz w:val="24"/>
          <w:szCs w:val="24"/>
        </w:rPr>
        <w:t xml:space="preserve"> muebles de madera a </w:t>
      </w:r>
      <w:r w:rsidR="00487C3A" w:rsidRPr="00D17EBB">
        <w:rPr>
          <w:rFonts w:ascii="Times New Roman" w:hAnsi="Times New Roman" w:cs="Times New Roman"/>
          <w:sz w:val="24"/>
          <w:szCs w:val="24"/>
        </w:rPr>
        <w:t>este país</w:t>
      </w:r>
      <w:r w:rsidR="00197041" w:rsidRPr="00D17EBB">
        <w:rPr>
          <w:rFonts w:ascii="Times New Roman" w:hAnsi="Times New Roman" w:cs="Times New Roman"/>
          <w:sz w:val="24"/>
          <w:szCs w:val="24"/>
        </w:rPr>
        <w:t xml:space="preserve">. </w:t>
      </w:r>
      <w:r w:rsidR="003273AA" w:rsidRPr="00D17EBB">
        <w:rPr>
          <w:rFonts w:ascii="Times New Roman" w:hAnsi="Times New Roman" w:cs="Times New Roman"/>
          <w:sz w:val="24"/>
          <w:szCs w:val="24"/>
        </w:rPr>
        <w:t xml:space="preserve">De esta forma, bajo el supuesto que todas </w:t>
      </w:r>
      <w:r w:rsidR="00646F46" w:rsidRPr="00D17EBB">
        <w:rPr>
          <w:rFonts w:ascii="Times New Roman" w:hAnsi="Times New Roman" w:cs="Times New Roman"/>
          <w:sz w:val="24"/>
          <w:szCs w:val="24"/>
        </w:rPr>
        <w:t xml:space="preserve">las </w:t>
      </w:r>
      <w:r w:rsidR="003273AA" w:rsidRPr="00D17EBB">
        <w:rPr>
          <w:rFonts w:ascii="Times New Roman" w:hAnsi="Times New Roman" w:cs="Times New Roman"/>
          <w:sz w:val="24"/>
          <w:szCs w:val="24"/>
        </w:rPr>
        <w:t xml:space="preserve">exportaciones </w:t>
      </w:r>
      <w:r w:rsidR="00646F46" w:rsidRPr="00D17EBB">
        <w:rPr>
          <w:rFonts w:ascii="Times New Roman" w:hAnsi="Times New Roman" w:cs="Times New Roman"/>
          <w:sz w:val="24"/>
          <w:szCs w:val="24"/>
        </w:rPr>
        <w:t xml:space="preserve">de muebles </w:t>
      </w:r>
      <w:r w:rsidR="003273AA" w:rsidRPr="00D17EBB">
        <w:rPr>
          <w:rFonts w:ascii="Times New Roman" w:hAnsi="Times New Roman" w:cs="Times New Roman"/>
          <w:sz w:val="24"/>
          <w:szCs w:val="24"/>
        </w:rPr>
        <w:t xml:space="preserve">han </w:t>
      </w:r>
      <w:r w:rsidR="00646F46" w:rsidRPr="00D17EBB">
        <w:rPr>
          <w:rFonts w:ascii="Times New Roman" w:hAnsi="Times New Roman" w:cs="Times New Roman"/>
          <w:sz w:val="24"/>
          <w:szCs w:val="24"/>
        </w:rPr>
        <w:t xml:space="preserve">hecho uso de </w:t>
      </w:r>
      <w:r w:rsidR="003273AA" w:rsidRPr="00D17EBB">
        <w:rPr>
          <w:rFonts w:ascii="Times New Roman" w:hAnsi="Times New Roman" w:cs="Times New Roman"/>
          <w:sz w:val="24"/>
          <w:szCs w:val="24"/>
        </w:rPr>
        <w:t xml:space="preserve">la preferencia </w:t>
      </w:r>
      <w:r w:rsidR="00646F46" w:rsidRPr="00D17EBB">
        <w:rPr>
          <w:rFonts w:ascii="Times New Roman" w:hAnsi="Times New Roman" w:cs="Times New Roman"/>
          <w:sz w:val="24"/>
          <w:szCs w:val="24"/>
        </w:rPr>
        <w:t>arancelaria y</w:t>
      </w:r>
      <w:r w:rsidR="007C6E20" w:rsidRPr="00D17EBB">
        <w:rPr>
          <w:rFonts w:ascii="Times New Roman" w:hAnsi="Times New Roman" w:cs="Times New Roman"/>
          <w:sz w:val="24"/>
          <w:szCs w:val="24"/>
        </w:rPr>
        <w:t xml:space="preserve">, </w:t>
      </w:r>
      <w:r w:rsidR="00646F46" w:rsidRPr="00D17EBB">
        <w:rPr>
          <w:rFonts w:ascii="Times New Roman" w:hAnsi="Times New Roman" w:cs="Times New Roman"/>
          <w:sz w:val="24"/>
          <w:szCs w:val="24"/>
        </w:rPr>
        <w:t xml:space="preserve">por consiguiente, que se ha estado cumpliendo con la norma de origen respectiva, </w:t>
      </w:r>
      <w:r w:rsidR="00833798" w:rsidRPr="00D17EBB">
        <w:rPr>
          <w:rFonts w:ascii="Times New Roman" w:hAnsi="Times New Roman" w:cs="Times New Roman"/>
          <w:sz w:val="24"/>
          <w:szCs w:val="24"/>
        </w:rPr>
        <w:t xml:space="preserve">es posible </w:t>
      </w:r>
      <w:r w:rsidR="00646F46" w:rsidRPr="00D17EBB">
        <w:rPr>
          <w:rFonts w:ascii="Times New Roman" w:hAnsi="Times New Roman" w:cs="Times New Roman"/>
          <w:sz w:val="24"/>
          <w:szCs w:val="24"/>
        </w:rPr>
        <w:t xml:space="preserve">entonces </w:t>
      </w:r>
      <w:r w:rsidR="00833798" w:rsidRPr="00D17EBB">
        <w:rPr>
          <w:rFonts w:ascii="Times New Roman" w:hAnsi="Times New Roman" w:cs="Times New Roman"/>
          <w:sz w:val="24"/>
          <w:szCs w:val="24"/>
        </w:rPr>
        <w:t>atribuir a</w:t>
      </w:r>
      <w:r w:rsidR="00646F46" w:rsidRPr="00D17EBB">
        <w:rPr>
          <w:rFonts w:ascii="Times New Roman" w:hAnsi="Times New Roman" w:cs="Times New Roman"/>
          <w:sz w:val="24"/>
          <w:szCs w:val="24"/>
        </w:rPr>
        <w:t xml:space="preserve"> que</w:t>
      </w:r>
      <w:r w:rsidR="00833798" w:rsidRPr="00D17EBB">
        <w:rPr>
          <w:rFonts w:ascii="Times New Roman" w:hAnsi="Times New Roman" w:cs="Times New Roman"/>
          <w:sz w:val="24"/>
          <w:szCs w:val="24"/>
        </w:rPr>
        <w:t xml:space="preserve"> </w:t>
      </w:r>
      <w:r w:rsidR="00646F46" w:rsidRPr="00D17EBB">
        <w:rPr>
          <w:rFonts w:ascii="Times New Roman" w:hAnsi="Times New Roman" w:cs="Times New Roman"/>
          <w:sz w:val="24"/>
          <w:szCs w:val="24"/>
        </w:rPr>
        <w:t xml:space="preserve">dicha </w:t>
      </w:r>
      <w:r w:rsidR="00833798" w:rsidRPr="00D17EBB">
        <w:rPr>
          <w:rFonts w:ascii="Times New Roman" w:hAnsi="Times New Roman" w:cs="Times New Roman"/>
          <w:sz w:val="24"/>
          <w:szCs w:val="24"/>
        </w:rPr>
        <w:t xml:space="preserve">norma </w:t>
      </w:r>
      <w:r w:rsidR="00646F46" w:rsidRPr="00D17EBB">
        <w:rPr>
          <w:rFonts w:ascii="Times New Roman" w:hAnsi="Times New Roman" w:cs="Times New Roman"/>
          <w:sz w:val="24"/>
          <w:szCs w:val="24"/>
        </w:rPr>
        <w:t xml:space="preserve">contribuye con </w:t>
      </w:r>
      <w:r w:rsidR="00833798" w:rsidRPr="00D17EBB">
        <w:rPr>
          <w:rFonts w:ascii="Times New Roman" w:hAnsi="Times New Roman" w:cs="Times New Roman"/>
          <w:sz w:val="24"/>
          <w:szCs w:val="24"/>
        </w:rPr>
        <w:t xml:space="preserve">un efecto positivo </w:t>
      </w:r>
      <w:r w:rsidR="00646F46" w:rsidRPr="00D17EBB">
        <w:rPr>
          <w:rFonts w:ascii="Times New Roman" w:hAnsi="Times New Roman" w:cs="Times New Roman"/>
          <w:sz w:val="24"/>
          <w:szCs w:val="24"/>
        </w:rPr>
        <w:t xml:space="preserve">sobre el impulso de las </w:t>
      </w:r>
      <w:r w:rsidR="00630097" w:rsidRPr="00D17EBB">
        <w:rPr>
          <w:rFonts w:ascii="Times New Roman" w:hAnsi="Times New Roman" w:cs="Times New Roman"/>
          <w:sz w:val="24"/>
          <w:szCs w:val="24"/>
        </w:rPr>
        <w:t>exportaciones.</w:t>
      </w:r>
    </w:p>
    <w:p w:rsidR="00D17EBB" w:rsidRPr="00D17EBB" w:rsidRDefault="00D17EBB" w:rsidP="003D4EF2">
      <w:pPr>
        <w:autoSpaceDE w:val="0"/>
        <w:autoSpaceDN w:val="0"/>
        <w:adjustRightInd w:val="0"/>
        <w:spacing w:line="360" w:lineRule="auto"/>
        <w:jc w:val="both"/>
        <w:rPr>
          <w:rFonts w:ascii="Times New Roman" w:hAnsi="Times New Roman" w:cs="Times New Roman"/>
          <w:sz w:val="24"/>
          <w:szCs w:val="24"/>
        </w:rPr>
      </w:pPr>
    </w:p>
    <w:p w:rsidR="00D17EBB" w:rsidRDefault="00D17EBB">
      <w:pPr>
        <w:rPr>
          <w:rFonts w:ascii="Times New Roman" w:hAnsi="Times New Roman" w:cs="Times New Roman"/>
          <w:b/>
          <w:sz w:val="24"/>
          <w:szCs w:val="24"/>
        </w:rPr>
      </w:pPr>
      <w:r>
        <w:rPr>
          <w:rFonts w:ascii="Times New Roman" w:hAnsi="Times New Roman" w:cs="Times New Roman"/>
          <w:b/>
          <w:sz w:val="24"/>
          <w:szCs w:val="24"/>
        </w:rPr>
        <w:br w:type="page"/>
      </w:r>
    </w:p>
    <w:p w:rsidR="00994F62" w:rsidRPr="003D4EF2" w:rsidRDefault="006474F7" w:rsidP="003D4EF2">
      <w:pPr>
        <w:autoSpaceDE w:val="0"/>
        <w:autoSpaceDN w:val="0"/>
        <w:adjustRightInd w:val="0"/>
        <w:spacing w:line="360" w:lineRule="auto"/>
        <w:jc w:val="both"/>
        <w:rPr>
          <w:rFonts w:ascii="Times New Roman" w:hAnsi="Times New Roman" w:cs="Times New Roman"/>
          <w:b/>
          <w:sz w:val="24"/>
          <w:szCs w:val="24"/>
        </w:rPr>
      </w:pPr>
      <w:r w:rsidRPr="003D4EF2">
        <w:rPr>
          <w:rFonts w:ascii="Times New Roman" w:hAnsi="Times New Roman" w:cs="Times New Roman"/>
          <w:b/>
          <w:sz w:val="24"/>
          <w:szCs w:val="24"/>
        </w:rPr>
        <w:lastRenderedPageBreak/>
        <w:t>5</w:t>
      </w:r>
      <w:r w:rsidR="00C17F02" w:rsidRPr="003D4EF2">
        <w:rPr>
          <w:rFonts w:ascii="Times New Roman" w:hAnsi="Times New Roman" w:cs="Times New Roman"/>
          <w:b/>
          <w:sz w:val="24"/>
          <w:szCs w:val="24"/>
        </w:rPr>
        <w:t>.3.</w:t>
      </w:r>
      <w:r w:rsidR="00C17F02" w:rsidRPr="003D4EF2">
        <w:rPr>
          <w:rFonts w:ascii="Times New Roman" w:hAnsi="Times New Roman" w:cs="Times New Roman"/>
          <w:b/>
          <w:sz w:val="24"/>
          <w:szCs w:val="24"/>
        </w:rPr>
        <w:tab/>
      </w:r>
      <w:r w:rsidR="00994F62" w:rsidRPr="003D4EF2">
        <w:rPr>
          <w:rFonts w:ascii="Times New Roman" w:hAnsi="Times New Roman" w:cs="Times New Roman"/>
          <w:b/>
          <w:sz w:val="24"/>
          <w:szCs w:val="24"/>
        </w:rPr>
        <w:t>E</w:t>
      </w:r>
      <w:r w:rsidR="009156BC" w:rsidRPr="003D4EF2">
        <w:rPr>
          <w:rFonts w:ascii="Times New Roman" w:hAnsi="Times New Roman" w:cs="Times New Roman"/>
          <w:b/>
          <w:sz w:val="24"/>
          <w:szCs w:val="24"/>
        </w:rPr>
        <w:t>cuador</w:t>
      </w:r>
    </w:p>
    <w:p w:rsidR="00994F62" w:rsidRPr="003D4EF2" w:rsidRDefault="00994F62" w:rsidP="003D4EF2">
      <w:pPr>
        <w:autoSpaceDE w:val="0"/>
        <w:autoSpaceDN w:val="0"/>
        <w:adjustRightInd w:val="0"/>
        <w:spacing w:line="360" w:lineRule="auto"/>
        <w:jc w:val="both"/>
        <w:rPr>
          <w:rFonts w:ascii="Times New Roman" w:hAnsi="Times New Roman" w:cs="Times New Roman"/>
          <w:sz w:val="24"/>
          <w:szCs w:val="24"/>
        </w:rPr>
      </w:pPr>
    </w:p>
    <w:p w:rsidR="009156BC" w:rsidRPr="003D4EF2" w:rsidRDefault="006474F7" w:rsidP="003D4EF2">
      <w:pPr>
        <w:autoSpaceDE w:val="0"/>
        <w:autoSpaceDN w:val="0"/>
        <w:adjustRightInd w:val="0"/>
        <w:spacing w:line="360" w:lineRule="auto"/>
        <w:jc w:val="both"/>
        <w:rPr>
          <w:rFonts w:ascii="Times New Roman" w:hAnsi="Times New Roman" w:cs="Times New Roman"/>
          <w:b/>
          <w:sz w:val="24"/>
          <w:szCs w:val="24"/>
        </w:rPr>
      </w:pPr>
      <w:r w:rsidRPr="003D4EF2">
        <w:rPr>
          <w:rFonts w:ascii="Times New Roman" w:hAnsi="Times New Roman" w:cs="Times New Roman"/>
          <w:b/>
          <w:sz w:val="24"/>
          <w:szCs w:val="24"/>
        </w:rPr>
        <w:t>5</w:t>
      </w:r>
      <w:r w:rsidR="009156BC" w:rsidRPr="003D4EF2">
        <w:rPr>
          <w:rFonts w:ascii="Times New Roman" w:hAnsi="Times New Roman" w:cs="Times New Roman"/>
          <w:b/>
          <w:sz w:val="24"/>
          <w:szCs w:val="24"/>
        </w:rPr>
        <w:t>.3.1.</w:t>
      </w:r>
      <w:r w:rsidR="009156BC" w:rsidRPr="003D4EF2">
        <w:rPr>
          <w:rFonts w:ascii="Times New Roman" w:hAnsi="Times New Roman" w:cs="Times New Roman"/>
          <w:b/>
          <w:sz w:val="24"/>
          <w:szCs w:val="24"/>
        </w:rPr>
        <w:tab/>
        <w:t>Condiciones de acceso preferencial</w:t>
      </w:r>
    </w:p>
    <w:p w:rsidR="009156BC" w:rsidRPr="003D4EF2" w:rsidRDefault="009156BC" w:rsidP="003D4EF2">
      <w:pPr>
        <w:autoSpaceDE w:val="0"/>
        <w:autoSpaceDN w:val="0"/>
        <w:adjustRightInd w:val="0"/>
        <w:spacing w:line="360" w:lineRule="auto"/>
        <w:jc w:val="both"/>
        <w:rPr>
          <w:rFonts w:ascii="Times New Roman" w:hAnsi="Times New Roman" w:cs="Times New Roman"/>
          <w:sz w:val="24"/>
          <w:szCs w:val="24"/>
        </w:rPr>
      </w:pPr>
    </w:p>
    <w:p w:rsidR="00CB66FA" w:rsidRPr="00F95CA6" w:rsidRDefault="00572BF8" w:rsidP="003D4EF2">
      <w:pPr>
        <w:autoSpaceDE w:val="0"/>
        <w:autoSpaceDN w:val="0"/>
        <w:adjustRightInd w:val="0"/>
        <w:spacing w:line="360" w:lineRule="auto"/>
        <w:jc w:val="both"/>
        <w:rPr>
          <w:rFonts w:ascii="Times New Roman" w:hAnsi="Times New Roman" w:cs="Times New Roman"/>
          <w:sz w:val="24"/>
          <w:szCs w:val="24"/>
        </w:rPr>
      </w:pPr>
      <w:r w:rsidRPr="003D4EF2">
        <w:rPr>
          <w:rFonts w:ascii="Times New Roman" w:hAnsi="Times New Roman" w:cs="Times New Roman"/>
          <w:sz w:val="24"/>
          <w:szCs w:val="24"/>
        </w:rPr>
        <w:t>En 2011, la estructura de aranceles NMF de Ecuador consistía en 17 tipos</w:t>
      </w:r>
      <w:r w:rsidR="003D4EF2">
        <w:rPr>
          <w:rFonts w:ascii="Times New Roman" w:hAnsi="Times New Roman" w:cs="Times New Roman"/>
          <w:sz w:val="24"/>
          <w:szCs w:val="24"/>
        </w:rPr>
        <w:t xml:space="preserve">. La </w:t>
      </w:r>
      <w:r w:rsidRPr="003D4EF2">
        <w:rPr>
          <w:rFonts w:ascii="Times New Roman" w:hAnsi="Times New Roman" w:cs="Times New Roman"/>
          <w:sz w:val="24"/>
          <w:szCs w:val="24"/>
        </w:rPr>
        <w:t xml:space="preserve">mitad de las líneas arancelarias estaban sujetas a </w:t>
      </w:r>
      <w:r w:rsidR="005B259B">
        <w:rPr>
          <w:rFonts w:ascii="Times New Roman" w:hAnsi="Times New Roman" w:cs="Times New Roman"/>
          <w:sz w:val="24"/>
          <w:szCs w:val="24"/>
        </w:rPr>
        <w:t xml:space="preserve">cero </w:t>
      </w:r>
      <w:r w:rsidR="00441157">
        <w:rPr>
          <w:rFonts w:ascii="Times New Roman" w:hAnsi="Times New Roman" w:cs="Times New Roman"/>
          <w:sz w:val="24"/>
          <w:szCs w:val="24"/>
        </w:rPr>
        <w:t>aranceles</w:t>
      </w:r>
      <w:r w:rsidRPr="003D4EF2">
        <w:rPr>
          <w:rFonts w:ascii="Times New Roman" w:hAnsi="Times New Roman" w:cs="Times New Roman"/>
          <w:sz w:val="24"/>
          <w:szCs w:val="24"/>
        </w:rPr>
        <w:t xml:space="preserve">, seguidas del tipo 20% y luego 10%. Por sectores de productos, los aranceles predominantes son de 0% y 5% para la mayoría de las materias primas y bienes de capital; del 10% </w:t>
      </w:r>
      <w:r w:rsidR="003D4EF2">
        <w:rPr>
          <w:rFonts w:ascii="Times New Roman" w:hAnsi="Times New Roman" w:cs="Times New Roman"/>
          <w:sz w:val="24"/>
          <w:szCs w:val="24"/>
        </w:rPr>
        <w:t>o</w:t>
      </w:r>
      <w:r w:rsidRPr="003D4EF2">
        <w:rPr>
          <w:rFonts w:ascii="Times New Roman" w:hAnsi="Times New Roman" w:cs="Times New Roman"/>
          <w:sz w:val="24"/>
          <w:szCs w:val="24"/>
        </w:rPr>
        <w:t xml:space="preserve"> 15% para los bienes intermedios y del 20%, 25% y 30% para la mayoría de los bienes de consumo. Esto hace que la estructura se caracterice por</w:t>
      </w:r>
      <w:r w:rsidR="00CB66FA" w:rsidRPr="003D4EF2">
        <w:rPr>
          <w:rFonts w:ascii="Times New Roman" w:hAnsi="Times New Roman" w:cs="Times New Roman"/>
          <w:sz w:val="24"/>
          <w:szCs w:val="24"/>
        </w:rPr>
        <w:t xml:space="preserve"> </w:t>
      </w:r>
      <w:r w:rsidRPr="003D4EF2">
        <w:rPr>
          <w:rFonts w:ascii="Times New Roman" w:hAnsi="Times New Roman" w:cs="Times New Roman"/>
          <w:sz w:val="24"/>
          <w:szCs w:val="24"/>
        </w:rPr>
        <w:t>una progresividad arancelaria pronunciada</w:t>
      </w:r>
      <w:r w:rsidR="00017205" w:rsidRPr="003D4EF2">
        <w:rPr>
          <w:rFonts w:ascii="Times New Roman" w:hAnsi="Times New Roman" w:cs="Times New Roman"/>
          <w:sz w:val="24"/>
          <w:szCs w:val="24"/>
        </w:rPr>
        <w:t>,</w:t>
      </w:r>
      <w:r w:rsidRPr="003D4EF2">
        <w:rPr>
          <w:rFonts w:ascii="Times New Roman" w:hAnsi="Times New Roman" w:cs="Times New Roman"/>
          <w:sz w:val="24"/>
          <w:szCs w:val="24"/>
        </w:rPr>
        <w:t xml:space="preserve"> </w:t>
      </w:r>
      <w:r w:rsidR="00CB66FA" w:rsidRPr="003D4EF2">
        <w:rPr>
          <w:rFonts w:ascii="Times New Roman" w:hAnsi="Times New Roman" w:cs="Times New Roman"/>
          <w:sz w:val="24"/>
          <w:szCs w:val="24"/>
        </w:rPr>
        <w:t xml:space="preserve">prácticamente </w:t>
      </w:r>
      <w:r w:rsidRPr="003D4EF2">
        <w:rPr>
          <w:rFonts w:ascii="Times New Roman" w:hAnsi="Times New Roman" w:cs="Times New Roman"/>
          <w:sz w:val="24"/>
          <w:szCs w:val="24"/>
        </w:rPr>
        <w:t>en todas las ramas del sector de las</w:t>
      </w:r>
      <w:r w:rsidR="00CB66FA" w:rsidRPr="003D4EF2">
        <w:rPr>
          <w:rFonts w:ascii="Times New Roman" w:hAnsi="Times New Roman" w:cs="Times New Roman"/>
          <w:sz w:val="24"/>
          <w:szCs w:val="24"/>
        </w:rPr>
        <w:t xml:space="preserve"> </w:t>
      </w:r>
      <w:r w:rsidRPr="003D4EF2">
        <w:rPr>
          <w:rFonts w:ascii="Times New Roman" w:hAnsi="Times New Roman" w:cs="Times New Roman"/>
          <w:sz w:val="24"/>
          <w:szCs w:val="24"/>
        </w:rPr>
        <w:t>manufacturas</w:t>
      </w:r>
      <w:r w:rsidR="00CB66FA" w:rsidRPr="003D4EF2">
        <w:rPr>
          <w:rFonts w:ascii="Times New Roman" w:hAnsi="Times New Roman" w:cs="Times New Roman"/>
          <w:sz w:val="24"/>
          <w:szCs w:val="24"/>
        </w:rPr>
        <w:t>.</w:t>
      </w:r>
      <w:r w:rsidR="00455054" w:rsidRPr="003D4EF2">
        <w:rPr>
          <w:rFonts w:ascii="Times New Roman" w:hAnsi="Times New Roman" w:cs="Times New Roman"/>
          <w:sz w:val="24"/>
          <w:szCs w:val="24"/>
        </w:rPr>
        <w:t xml:space="preserve"> Cabe señalar que en la época de </w:t>
      </w:r>
      <w:r w:rsidR="0087676B" w:rsidRPr="003D4EF2">
        <w:rPr>
          <w:rFonts w:ascii="Times New Roman" w:hAnsi="Times New Roman" w:cs="Times New Roman"/>
          <w:sz w:val="24"/>
          <w:szCs w:val="24"/>
        </w:rPr>
        <w:t>entrada en vigencia del ACE N°24 entre Chile y Ecuador</w:t>
      </w:r>
      <w:r w:rsidR="003D4EF2">
        <w:rPr>
          <w:rFonts w:ascii="Times New Roman" w:hAnsi="Times New Roman" w:cs="Times New Roman"/>
          <w:sz w:val="24"/>
          <w:szCs w:val="24"/>
        </w:rPr>
        <w:t xml:space="preserve"> en 1995</w:t>
      </w:r>
      <w:r w:rsidR="0087676B" w:rsidRPr="003D4EF2">
        <w:rPr>
          <w:rFonts w:ascii="Times New Roman" w:hAnsi="Times New Roman" w:cs="Times New Roman"/>
          <w:sz w:val="24"/>
          <w:szCs w:val="24"/>
        </w:rPr>
        <w:t xml:space="preserve">, la estructura arancelaria de Ecuador estaba compuesta </w:t>
      </w:r>
      <w:r w:rsidR="0087676B" w:rsidRPr="00F95CA6">
        <w:rPr>
          <w:rFonts w:ascii="Times New Roman" w:hAnsi="Times New Roman" w:cs="Times New Roman"/>
          <w:sz w:val="24"/>
          <w:szCs w:val="24"/>
        </w:rPr>
        <w:t xml:space="preserve">de </w:t>
      </w:r>
      <w:r w:rsidR="003D4EF2" w:rsidRPr="00F95CA6">
        <w:rPr>
          <w:rFonts w:ascii="Times New Roman" w:hAnsi="Times New Roman" w:cs="Times New Roman"/>
          <w:sz w:val="24"/>
          <w:szCs w:val="24"/>
        </w:rPr>
        <w:t xml:space="preserve">6 </w:t>
      </w:r>
      <w:r w:rsidR="0087676B" w:rsidRPr="00F95CA6">
        <w:rPr>
          <w:rFonts w:ascii="Times New Roman" w:hAnsi="Times New Roman" w:cs="Times New Roman"/>
          <w:sz w:val="24"/>
          <w:szCs w:val="24"/>
        </w:rPr>
        <w:t>tipos</w:t>
      </w:r>
      <w:r w:rsidR="003D4EF2" w:rsidRPr="00F95CA6">
        <w:rPr>
          <w:rFonts w:ascii="Times New Roman" w:hAnsi="Times New Roman" w:cs="Times New Roman"/>
          <w:sz w:val="24"/>
          <w:szCs w:val="24"/>
        </w:rPr>
        <w:t>:</w:t>
      </w:r>
      <w:r w:rsidR="0087676B" w:rsidRPr="00F95CA6">
        <w:rPr>
          <w:rFonts w:ascii="Times New Roman" w:hAnsi="Times New Roman" w:cs="Times New Roman"/>
          <w:sz w:val="24"/>
          <w:szCs w:val="24"/>
        </w:rPr>
        <w:t xml:space="preserve"> 0, 5, 10, 15, 2</w:t>
      </w:r>
      <w:r w:rsidR="00017205" w:rsidRPr="00F95CA6">
        <w:rPr>
          <w:rFonts w:ascii="Times New Roman" w:hAnsi="Times New Roman" w:cs="Times New Roman"/>
          <w:sz w:val="24"/>
          <w:szCs w:val="24"/>
        </w:rPr>
        <w:t>0</w:t>
      </w:r>
      <w:r w:rsidR="0087676B" w:rsidRPr="00F95CA6">
        <w:rPr>
          <w:rFonts w:ascii="Times New Roman" w:hAnsi="Times New Roman" w:cs="Times New Roman"/>
          <w:sz w:val="24"/>
          <w:szCs w:val="24"/>
        </w:rPr>
        <w:t xml:space="preserve"> y 35%</w:t>
      </w:r>
      <w:r w:rsidR="00017205" w:rsidRPr="00F95CA6">
        <w:rPr>
          <w:rFonts w:ascii="Times New Roman" w:hAnsi="Times New Roman" w:cs="Times New Roman"/>
          <w:sz w:val="24"/>
          <w:szCs w:val="24"/>
        </w:rPr>
        <w:t>, predominan</w:t>
      </w:r>
      <w:r w:rsidR="003D4EF2" w:rsidRPr="00F95CA6">
        <w:rPr>
          <w:rFonts w:ascii="Times New Roman" w:hAnsi="Times New Roman" w:cs="Times New Roman"/>
          <w:sz w:val="24"/>
          <w:szCs w:val="24"/>
        </w:rPr>
        <w:t xml:space="preserve">do </w:t>
      </w:r>
      <w:r w:rsidR="00017205" w:rsidRPr="00F95CA6">
        <w:rPr>
          <w:rFonts w:ascii="Times New Roman" w:hAnsi="Times New Roman" w:cs="Times New Roman"/>
          <w:sz w:val="24"/>
          <w:szCs w:val="24"/>
        </w:rPr>
        <w:t xml:space="preserve">líneas </w:t>
      </w:r>
      <w:r w:rsidR="00455054" w:rsidRPr="00F95CA6">
        <w:rPr>
          <w:rFonts w:ascii="Times New Roman" w:hAnsi="Times New Roman" w:cs="Times New Roman"/>
          <w:sz w:val="24"/>
          <w:szCs w:val="24"/>
        </w:rPr>
        <w:t xml:space="preserve">arancelarias con el tipo </w:t>
      </w:r>
      <w:r w:rsidR="00176D32" w:rsidRPr="00F95CA6">
        <w:rPr>
          <w:rFonts w:ascii="Times New Roman" w:hAnsi="Times New Roman" w:cs="Times New Roman"/>
          <w:sz w:val="24"/>
          <w:szCs w:val="24"/>
        </w:rPr>
        <w:t>5% (OMC, 20</w:t>
      </w:r>
      <w:r w:rsidR="00F95CA6" w:rsidRPr="00F95CA6">
        <w:rPr>
          <w:rFonts w:ascii="Times New Roman" w:hAnsi="Times New Roman" w:cs="Times New Roman"/>
          <w:sz w:val="24"/>
          <w:szCs w:val="24"/>
        </w:rPr>
        <w:t>12</w:t>
      </w:r>
      <w:r w:rsidR="00711BC9">
        <w:rPr>
          <w:rFonts w:ascii="Times New Roman" w:hAnsi="Times New Roman" w:cs="Times New Roman"/>
          <w:sz w:val="24"/>
          <w:szCs w:val="24"/>
        </w:rPr>
        <w:t>b</w:t>
      </w:r>
      <w:r w:rsidR="00176D32" w:rsidRPr="00F95CA6">
        <w:rPr>
          <w:rFonts w:ascii="Times New Roman" w:hAnsi="Times New Roman" w:cs="Times New Roman"/>
          <w:sz w:val="24"/>
          <w:szCs w:val="24"/>
        </w:rPr>
        <w:t>).</w:t>
      </w:r>
    </w:p>
    <w:p w:rsidR="00213AA0" w:rsidRPr="003D4EF2" w:rsidRDefault="00213AA0" w:rsidP="003D4EF2">
      <w:pPr>
        <w:autoSpaceDE w:val="0"/>
        <w:autoSpaceDN w:val="0"/>
        <w:adjustRightInd w:val="0"/>
        <w:spacing w:line="360" w:lineRule="auto"/>
        <w:jc w:val="both"/>
        <w:rPr>
          <w:rFonts w:ascii="Times New Roman" w:hAnsi="Times New Roman" w:cs="Times New Roman"/>
          <w:sz w:val="24"/>
          <w:szCs w:val="24"/>
        </w:rPr>
      </w:pPr>
    </w:p>
    <w:p w:rsidR="00017205" w:rsidRPr="003D4EF2" w:rsidRDefault="00213AA0" w:rsidP="003D4EF2">
      <w:pPr>
        <w:autoSpaceDE w:val="0"/>
        <w:autoSpaceDN w:val="0"/>
        <w:adjustRightInd w:val="0"/>
        <w:spacing w:line="360" w:lineRule="auto"/>
        <w:jc w:val="both"/>
        <w:rPr>
          <w:rFonts w:ascii="Times New Roman" w:hAnsi="Times New Roman" w:cs="Times New Roman"/>
          <w:sz w:val="24"/>
          <w:szCs w:val="24"/>
        </w:rPr>
      </w:pPr>
      <w:r w:rsidRPr="003D4EF2">
        <w:rPr>
          <w:rFonts w:ascii="Times New Roman" w:hAnsi="Times New Roman" w:cs="Times New Roman"/>
          <w:sz w:val="24"/>
          <w:szCs w:val="24"/>
        </w:rPr>
        <w:t xml:space="preserve">El </w:t>
      </w:r>
      <w:r w:rsidR="00017205" w:rsidRPr="003D4EF2">
        <w:rPr>
          <w:rFonts w:ascii="Times New Roman" w:hAnsi="Times New Roman" w:cs="Times New Roman"/>
          <w:sz w:val="24"/>
          <w:szCs w:val="24"/>
        </w:rPr>
        <w:t xml:space="preserve">arancel NMF aplicado a los muebles de madera </w:t>
      </w:r>
      <w:r w:rsidR="003D4EF2">
        <w:rPr>
          <w:rFonts w:ascii="Times New Roman" w:hAnsi="Times New Roman" w:cs="Times New Roman"/>
          <w:sz w:val="24"/>
          <w:szCs w:val="24"/>
        </w:rPr>
        <w:t xml:space="preserve">en esta estructura, </w:t>
      </w:r>
      <w:r w:rsidR="00017205" w:rsidRPr="003D4EF2">
        <w:rPr>
          <w:rFonts w:ascii="Times New Roman" w:hAnsi="Times New Roman" w:cs="Times New Roman"/>
          <w:sz w:val="24"/>
          <w:szCs w:val="24"/>
        </w:rPr>
        <w:t xml:space="preserve">uno </w:t>
      </w:r>
      <w:r w:rsidRPr="003D4EF2">
        <w:rPr>
          <w:rFonts w:ascii="Times New Roman" w:hAnsi="Times New Roman" w:cs="Times New Roman"/>
          <w:sz w:val="24"/>
          <w:szCs w:val="24"/>
        </w:rPr>
        <w:t>de los más elevados respecto de los otros países analizados</w:t>
      </w:r>
      <w:r w:rsidR="003D4EF2">
        <w:rPr>
          <w:rFonts w:ascii="Times New Roman" w:hAnsi="Times New Roman" w:cs="Times New Roman"/>
          <w:sz w:val="24"/>
          <w:szCs w:val="24"/>
        </w:rPr>
        <w:t xml:space="preserve">, fue de </w:t>
      </w:r>
      <w:r w:rsidR="003D4EF2" w:rsidRPr="003D4EF2">
        <w:rPr>
          <w:rFonts w:ascii="Times New Roman" w:hAnsi="Times New Roman" w:cs="Times New Roman"/>
          <w:sz w:val="24"/>
          <w:szCs w:val="24"/>
        </w:rPr>
        <w:t xml:space="preserve">20% </w:t>
      </w:r>
      <w:r w:rsidR="003D4EF2">
        <w:rPr>
          <w:rFonts w:ascii="Times New Roman" w:hAnsi="Times New Roman" w:cs="Times New Roman"/>
          <w:sz w:val="24"/>
          <w:szCs w:val="24"/>
        </w:rPr>
        <w:t xml:space="preserve">para </w:t>
      </w:r>
      <w:r w:rsidR="003D4EF2" w:rsidRPr="003D4EF2">
        <w:rPr>
          <w:rFonts w:ascii="Times New Roman" w:hAnsi="Times New Roman" w:cs="Times New Roman"/>
          <w:sz w:val="24"/>
          <w:szCs w:val="24"/>
        </w:rPr>
        <w:t xml:space="preserve">todas las </w:t>
      </w:r>
      <w:r w:rsidR="003D4EF2">
        <w:rPr>
          <w:rFonts w:ascii="Times New Roman" w:hAnsi="Times New Roman" w:cs="Times New Roman"/>
          <w:sz w:val="24"/>
          <w:szCs w:val="24"/>
        </w:rPr>
        <w:t xml:space="preserve">líneas arancelarias de muebles y desde </w:t>
      </w:r>
      <w:r w:rsidR="00017205" w:rsidRPr="003D4EF2">
        <w:rPr>
          <w:rFonts w:ascii="Times New Roman" w:hAnsi="Times New Roman" w:cs="Times New Roman"/>
          <w:sz w:val="24"/>
          <w:szCs w:val="24"/>
        </w:rPr>
        <w:t xml:space="preserve">2008 </w:t>
      </w:r>
      <w:r w:rsidR="003D4EF2">
        <w:rPr>
          <w:rFonts w:ascii="Times New Roman" w:hAnsi="Times New Roman" w:cs="Times New Roman"/>
          <w:sz w:val="24"/>
          <w:szCs w:val="24"/>
        </w:rPr>
        <w:t xml:space="preserve">hasta hoy </w:t>
      </w:r>
      <w:r w:rsidR="00017205" w:rsidRPr="003D4EF2">
        <w:rPr>
          <w:rFonts w:ascii="Times New Roman" w:hAnsi="Times New Roman" w:cs="Times New Roman"/>
          <w:sz w:val="24"/>
          <w:szCs w:val="24"/>
        </w:rPr>
        <w:t>se aplica 30%</w:t>
      </w:r>
      <w:r w:rsidR="00455054" w:rsidRPr="003D4EF2">
        <w:rPr>
          <w:rFonts w:ascii="Times New Roman" w:hAnsi="Times New Roman" w:cs="Times New Roman"/>
          <w:sz w:val="24"/>
          <w:szCs w:val="24"/>
        </w:rPr>
        <w:t xml:space="preserve">, </w:t>
      </w:r>
      <w:r w:rsidRPr="003D4EF2">
        <w:rPr>
          <w:rFonts w:ascii="Times New Roman" w:hAnsi="Times New Roman" w:cs="Times New Roman"/>
          <w:sz w:val="24"/>
          <w:szCs w:val="24"/>
        </w:rPr>
        <w:t xml:space="preserve">también </w:t>
      </w:r>
      <w:r w:rsidR="003D4EF2">
        <w:rPr>
          <w:rFonts w:ascii="Times New Roman" w:hAnsi="Times New Roman" w:cs="Times New Roman"/>
          <w:sz w:val="24"/>
          <w:szCs w:val="24"/>
        </w:rPr>
        <w:t xml:space="preserve">en </w:t>
      </w:r>
      <w:r w:rsidR="00455054" w:rsidRPr="003D4EF2">
        <w:rPr>
          <w:rFonts w:ascii="Times New Roman" w:hAnsi="Times New Roman" w:cs="Times New Roman"/>
          <w:sz w:val="24"/>
          <w:szCs w:val="24"/>
        </w:rPr>
        <w:t>toda</w:t>
      </w:r>
      <w:r w:rsidR="00017205" w:rsidRPr="003D4EF2">
        <w:rPr>
          <w:rFonts w:ascii="Times New Roman" w:hAnsi="Times New Roman" w:cs="Times New Roman"/>
          <w:sz w:val="24"/>
          <w:szCs w:val="24"/>
        </w:rPr>
        <w:t>s l</w:t>
      </w:r>
      <w:r w:rsidR="005B259B">
        <w:rPr>
          <w:rFonts w:ascii="Times New Roman" w:hAnsi="Times New Roman" w:cs="Times New Roman"/>
          <w:sz w:val="24"/>
          <w:szCs w:val="24"/>
        </w:rPr>
        <w:t>os tipos de muebles</w:t>
      </w:r>
      <w:r w:rsidR="003D4EF2">
        <w:rPr>
          <w:rFonts w:ascii="Times New Roman" w:hAnsi="Times New Roman" w:cs="Times New Roman"/>
          <w:sz w:val="24"/>
          <w:szCs w:val="24"/>
        </w:rPr>
        <w:t>.</w:t>
      </w:r>
    </w:p>
    <w:p w:rsidR="00017205" w:rsidRPr="003D4EF2" w:rsidRDefault="00017205" w:rsidP="003D4EF2">
      <w:pPr>
        <w:autoSpaceDE w:val="0"/>
        <w:autoSpaceDN w:val="0"/>
        <w:adjustRightInd w:val="0"/>
        <w:spacing w:line="360" w:lineRule="auto"/>
        <w:jc w:val="both"/>
        <w:rPr>
          <w:rFonts w:ascii="Times New Roman" w:hAnsi="Times New Roman" w:cs="Times New Roman"/>
          <w:sz w:val="24"/>
          <w:szCs w:val="24"/>
        </w:rPr>
      </w:pPr>
    </w:p>
    <w:p w:rsidR="00213AA0" w:rsidRPr="003D4EF2" w:rsidRDefault="003D4EF2" w:rsidP="003D4EF2">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213AA0" w:rsidRPr="003D4EF2">
        <w:rPr>
          <w:rFonts w:ascii="Times New Roman" w:hAnsi="Times New Roman" w:cs="Times New Roman"/>
          <w:sz w:val="24"/>
          <w:szCs w:val="24"/>
        </w:rPr>
        <w:t xml:space="preserve">l ACE N°32 </w:t>
      </w:r>
      <w:r w:rsidR="00604DEB">
        <w:rPr>
          <w:rFonts w:ascii="Times New Roman" w:hAnsi="Times New Roman" w:cs="Times New Roman"/>
          <w:sz w:val="24"/>
          <w:szCs w:val="24"/>
        </w:rPr>
        <w:t xml:space="preserve">de 1995 </w:t>
      </w:r>
      <w:r w:rsidR="00213AA0" w:rsidRPr="003D4EF2">
        <w:rPr>
          <w:rFonts w:ascii="Times New Roman" w:hAnsi="Times New Roman" w:cs="Times New Roman"/>
          <w:sz w:val="24"/>
          <w:szCs w:val="24"/>
        </w:rPr>
        <w:t>e</w:t>
      </w:r>
      <w:r w:rsidR="00604DEB">
        <w:rPr>
          <w:rFonts w:ascii="Times New Roman" w:hAnsi="Times New Roman" w:cs="Times New Roman"/>
          <w:sz w:val="24"/>
          <w:szCs w:val="24"/>
        </w:rPr>
        <w:t xml:space="preserve">ntre Chile y Ecuador </w:t>
      </w:r>
      <w:r w:rsidR="00213AA0" w:rsidRPr="003D4EF2">
        <w:rPr>
          <w:rFonts w:ascii="Times New Roman" w:hAnsi="Times New Roman" w:cs="Times New Roman"/>
          <w:sz w:val="24"/>
          <w:szCs w:val="24"/>
        </w:rPr>
        <w:t>marcó un hito en las relaciones bilaterales</w:t>
      </w:r>
      <w:r w:rsidR="00604DEB">
        <w:rPr>
          <w:rFonts w:ascii="Times New Roman" w:hAnsi="Times New Roman" w:cs="Times New Roman"/>
          <w:sz w:val="24"/>
          <w:szCs w:val="24"/>
        </w:rPr>
        <w:t xml:space="preserve"> de ambas naciones</w:t>
      </w:r>
      <w:r w:rsidR="00213AA0" w:rsidRPr="003D4EF2">
        <w:rPr>
          <w:rFonts w:ascii="Times New Roman" w:hAnsi="Times New Roman" w:cs="Times New Roman"/>
          <w:sz w:val="24"/>
          <w:szCs w:val="24"/>
        </w:rPr>
        <w:t xml:space="preserve">. En materia arancelaria quedó establecido </w:t>
      </w:r>
      <w:r>
        <w:rPr>
          <w:rFonts w:ascii="Times New Roman" w:hAnsi="Times New Roman" w:cs="Times New Roman"/>
          <w:sz w:val="24"/>
          <w:szCs w:val="24"/>
        </w:rPr>
        <w:t>que</w:t>
      </w:r>
      <w:r w:rsidR="00604DEB">
        <w:rPr>
          <w:rFonts w:ascii="Times New Roman" w:hAnsi="Times New Roman" w:cs="Times New Roman"/>
          <w:sz w:val="24"/>
          <w:szCs w:val="24"/>
        </w:rPr>
        <w:t>,</w:t>
      </w:r>
      <w:r>
        <w:rPr>
          <w:rFonts w:ascii="Times New Roman" w:hAnsi="Times New Roman" w:cs="Times New Roman"/>
          <w:sz w:val="24"/>
          <w:szCs w:val="24"/>
        </w:rPr>
        <w:t xml:space="preserve"> </w:t>
      </w:r>
      <w:r w:rsidR="00213AA0" w:rsidRPr="003D4EF2">
        <w:rPr>
          <w:rFonts w:ascii="Times New Roman" w:hAnsi="Times New Roman" w:cs="Times New Roman"/>
          <w:sz w:val="24"/>
          <w:szCs w:val="24"/>
        </w:rPr>
        <w:t xml:space="preserve">con algunas excepciones, todos los bienes comercializados entre un país y otro quedarían totalmente libres de arancel </w:t>
      </w:r>
      <w:r w:rsidR="00DE7992">
        <w:rPr>
          <w:rFonts w:ascii="Times New Roman" w:hAnsi="Times New Roman" w:cs="Times New Roman"/>
          <w:sz w:val="24"/>
          <w:szCs w:val="24"/>
        </w:rPr>
        <w:t xml:space="preserve">en unos pocos años. No obstante, ambas naciones </w:t>
      </w:r>
      <w:r w:rsidR="00604DEB">
        <w:rPr>
          <w:rFonts w:ascii="Times New Roman" w:hAnsi="Times New Roman" w:cs="Times New Roman"/>
          <w:sz w:val="24"/>
          <w:szCs w:val="24"/>
        </w:rPr>
        <w:t>decid</w:t>
      </w:r>
      <w:r w:rsidR="00DE7992">
        <w:rPr>
          <w:rFonts w:ascii="Times New Roman" w:hAnsi="Times New Roman" w:cs="Times New Roman"/>
          <w:sz w:val="24"/>
          <w:szCs w:val="24"/>
        </w:rPr>
        <w:t xml:space="preserve">ieron </w:t>
      </w:r>
      <w:r w:rsidR="00213AA0" w:rsidRPr="003D4EF2">
        <w:rPr>
          <w:rFonts w:ascii="Times New Roman" w:hAnsi="Times New Roman" w:cs="Times New Roman"/>
          <w:sz w:val="24"/>
          <w:szCs w:val="24"/>
        </w:rPr>
        <w:t>profundiz</w:t>
      </w:r>
      <w:r w:rsidR="00604DEB">
        <w:rPr>
          <w:rFonts w:ascii="Times New Roman" w:hAnsi="Times New Roman" w:cs="Times New Roman"/>
          <w:sz w:val="24"/>
          <w:szCs w:val="24"/>
        </w:rPr>
        <w:t xml:space="preserve">ar </w:t>
      </w:r>
      <w:r w:rsidR="00DE7992">
        <w:rPr>
          <w:rFonts w:ascii="Times New Roman" w:hAnsi="Times New Roman" w:cs="Times New Roman"/>
          <w:sz w:val="24"/>
          <w:szCs w:val="24"/>
        </w:rPr>
        <w:t xml:space="preserve">ciertas </w:t>
      </w:r>
      <w:r w:rsidR="00213AA0" w:rsidRPr="003D4EF2">
        <w:rPr>
          <w:rFonts w:ascii="Times New Roman" w:hAnsi="Times New Roman" w:cs="Times New Roman"/>
          <w:sz w:val="24"/>
          <w:szCs w:val="24"/>
        </w:rPr>
        <w:t xml:space="preserve">disciplinas existentes en el </w:t>
      </w:r>
      <w:r w:rsidR="00604DEB">
        <w:rPr>
          <w:rFonts w:ascii="Times New Roman" w:hAnsi="Times New Roman" w:cs="Times New Roman"/>
          <w:sz w:val="24"/>
          <w:szCs w:val="24"/>
        </w:rPr>
        <w:t>ACE N°32,</w:t>
      </w:r>
      <w:r w:rsidR="00213AA0" w:rsidRPr="003D4EF2">
        <w:rPr>
          <w:rFonts w:ascii="Times New Roman" w:hAnsi="Times New Roman" w:cs="Times New Roman"/>
          <w:sz w:val="24"/>
          <w:szCs w:val="24"/>
        </w:rPr>
        <w:t xml:space="preserve"> como </w:t>
      </w:r>
      <w:r w:rsidR="00604DEB">
        <w:rPr>
          <w:rFonts w:ascii="Times New Roman" w:hAnsi="Times New Roman" w:cs="Times New Roman"/>
          <w:sz w:val="24"/>
          <w:szCs w:val="24"/>
        </w:rPr>
        <w:t xml:space="preserve">los </w:t>
      </w:r>
      <w:r w:rsidR="00213AA0" w:rsidRPr="003D4EF2">
        <w:rPr>
          <w:rFonts w:ascii="Times New Roman" w:hAnsi="Times New Roman" w:cs="Times New Roman"/>
          <w:sz w:val="24"/>
          <w:szCs w:val="24"/>
        </w:rPr>
        <w:t>obstáculos técnicos al comercio, normas sanitarias y fitosanitarias, normas de origen, asuntos aduaneros, entre otras</w:t>
      </w:r>
      <w:r w:rsidR="00604DEB">
        <w:rPr>
          <w:rFonts w:ascii="Times New Roman" w:hAnsi="Times New Roman" w:cs="Times New Roman"/>
          <w:sz w:val="24"/>
          <w:szCs w:val="24"/>
        </w:rPr>
        <w:t>, de tal forma que en febrero de 2010 entra en vigencia e</w:t>
      </w:r>
      <w:r w:rsidR="00213AA0" w:rsidRPr="003D4EF2">
        <w:rPr>
          <w:rFonts w:ascii="Times New Roman" w:hAnsi="Times New Roman" w:cs="Times New Roman"/>
          <w:sz w:val="24"/>
          <w:szCs w:val="24"/>
        </w:rPr>
        <w:t>l Acuerdo de</w:t>
      </w:r>
      <w:r w:rsidR="00DE7992">
        <w:rPr>
          <w:rFonts w:ascii="Times New Roman" w:hAnsi="Times New Roman" w:cs="Times New Roman"/>
          <w:sz w:val="24"/>
          <w:szCs w:val="24"/>
        </w:rPr>
        <w:t xml:space="preserve"> Complementación Económica N°65, dando continuidad al programa de liberación establecido en sus inicios.</w:t>
      </w:r>
    </w:p>
    <w:p w:rsidR="00213AA0" w:rsidRPr="003D4EF2" w:rsidRDefault="00213AA0" w:rsidP="003D4EF2">
      <w:pPr>
        <w:autoSpaceDE w:val="0"/>
        <w:autoSpaceDN w:val="0"/>
        <w:adjustRightInd w:val="0"/>
        <w:spacing w:line="360" w:lineRule="auto"/>
        <w:jc w:val="both"/>
        <w:rPr>
          <w:rFonts w:ascii="Times New Roman" w:hAnsi="Times New Roman" w:cs="Times New Roman"/>
          <w:sz w:val="24"/>
          <w:szCs w:val="24"/>
        </w:rPr>
      </w:pPr>
    </w:p>
    <w:p w:rsidR="008C6488" w:rsidRPr="003D4EF2" w:rsidRDefault="00455054" w:rsidP="00D17EBB">
      <w:pPr>
        <w:autoSpaceDE w:val="0"/>
        <w:autoSpaceDN w:val="0"/>
        <w:adjustRightInd w:val="0"/>
        <w:spacing w:line="360" w:lineRule="auto"/>
        <w:jc w:val="both"/>
        <w:rPr>
          <w:rFonts w:ascii="Times New Roman" w:hAnsi="Times New Roman" w:cs="Times New Roman"/>
          <w:sz w:val="24"/>
          <w:szCs w:val="24"/>
        </w:rPr>
      </w:pPr>
      <w:r w:rsidRPr="003D4EF2">
        <w:rPr>
          <w:rFonts w:ascii="Times New Roman" w:hAnsi="Times New Roman" w:cs="Times New Roman"/>
          <w:sz w:val="24"/>
          <w:szCs w:val="24"/>
        </w:rPr>
        <w:t xml:space="preserve">El </w:t>
      </w:r>
      <w:r w:rsidR="008C6488" w:rsidRPr="003D4EF2">
        <w:rPr>
          <w:rFonts w:ascii="Times New Roman" w:hAnsi="Times New Roman" w:cs="Times New Roman"/>
          <w:sz w:val="24"/>
          <w:szCs w:val="24"/>
        </w:rPr>
        <w:t xml:space="preserve">programa de </w:t>
      </w:r>
      <w:r w:rsidR="0080174C">
        <w:rPr>
          <w:rFonts w:ascii="Times New Roman" w:hAnsi="Times New Roman" w:cs="Times New Roman"/>
          <w:sz w:val="24"/>
          <w:szCs w:val="24"/>
        </w:rPr>
        <w:t>eliminación a</w:t>
      </w:r>
      <w:r w:rsidR="008C7411" w:rsidRPr="003D4EF2">
        <w:rPr>
          <w:rFonts w:ascii="Times New Roman" w:hAnsi="Times New Roman" w:cs="Times New Roman"/>
          <w:sz w:val="24"/>
          <w:szCs w:val="24"/>
        </w:rPr>
        <w:t xml:space="preserve">rancelaria </w:t>
      </w:r>
      <w:r w:rsidR="0080174C">
        <w:rPr>
          <w:rFonts w:ascii="Times New Roman" w:hAnsi="Times New Roman" w:cs="Times New Roman"/>
          <w:sz w:val="24"/>
          <w:szCs w:val="24"/>
        </w:rPr>
        <w:t xml:space="preserve">que </w:t>
      </w:r>
      <w:r w:rsidR="008C6488" w:rsidRPr="003D4EF2">
        <w:rPr>
          <w:rFonts w:ascii="Times New Roman" w:hAnsi="Times New Roman" w:cs="Times New Roman"/>
          <w:sz w:val="24"/>
          <w:szCs w:val="24"/>
        </w:rPr>
        <w:t>estableci</w:t>
      </w:r>
      <w:r w:rsidR="0080174C">
        <w:rPr>
          <w:rFonts w:ascii="Times New Roman" w:hAnsi="Times New Roman" w:cs="Times New Roman"/>
          <w:sz w:val="24"/>
          <w:szCs w:val="24"/>
        </w:rPr>
        <w:t>ó</w:t>
      </w:r>
      <w:r w:rsidR="008C6488" w:rsidRPr="003D4EF2">
        <w:rPr>
          <w:rFonts w:ascii="Times New Roman" w:hAnsi="Times New Roman" w:cs="Times New Roman"/>
          <w:sz w:val="24"/>
          <w:szCs w:val="24"/>
        </w:rPr>
        <w:t xml:space="preserve"> </w:t>
      </w:r>
      <w:r w:rsidR="00213AA0" w:rsidRPr="003D4EF2">
        <w:rPr>
          <w:rFonts w:ascii="Times New Roman" w:hAnsi="Times New Roman" w:cs="Times New Roman"/>
          <w:sz w:val="24"/>
          <w:szCs w:val="24"/>
        </w:rPr>
        <w:t>el ACE N</w:t>
      </w:r>
      <w:r w:rsidR="008C7411" w:rsidRPr="003D4EF2">
        <w:rPr>
          <w:rFonts w:ascii="Times New Roman" w:hAnsi="Times New Roman" w:cs="Times New Roman"/>
          <w:sz w:val="24"/>
          <w:szCs w:val="24"/>
        </w:rPr>
        <w:t>°32</w:t>
      </w:r>
      <w:r w:rsidRPr="003D4EF2">
        <w:rPr>
          <w:rFonts w:ascii="Times New Roman" w:hAnsi="Times New Roman" w:cs="Times New Roman"/>
          <w:sz w:val="24"/>
          <w:szCs w:val="24"/>
        </w:rPr>
        <w:t xml:space="preserve"> permitió que el</w:t>
      </w:r>
      <w:r w:rsidR="00D73189" w:rsidRPr="003D4EF2">
        <w:rPr>
          <w:rFonts w:ascii="Times New Roman" w:hAnsi="Times New Roman" w:cs="Times New Roman"/>
          <w:sz w:val="24"/>
          <w:szCs w:val="24"/>
        </w:rPr>
        <w:t xml:space="preserve"> arancel efectivo </w:t>
      </w:r>
      <w:r w:rsidRPr="003D4EF2">
        <w:rPr>
          <w:rFonts w:ascii="Times New Roman" w:hAnsi="Times New Roman" w:cs="Times New Roman"/>
          <w:sz w:val="24"/>
          <w:szCs w:val="24"/>
        </w:rPr>
        <w:t xml:space="preserve">con que se beneficiaron las </w:t>
      </w:r>
      <w:r w:rsidR="00D73189" w:rsidRPr="003D4EF2">
        <w:rPr>
          <w:rFonts w:ascii="Times New Roman" w:hAnsi="Times New Roman" w:cs="Times New Roman"/>
          <w:sz w:val="24"/>
          <w:szCs w:val="24"/>
        </w:rPr>
        <w:t xml:space="preserve">exportaciones </w:t>
      </w:r>
      <w:r w:rsidR="008C6488" w:rsidRPr="003D4EF2">
        <w:rPr>
          <w:rFonts w:ascii="Times New Roman" w:hAnsi="Times New Roman" w:cs="Times New Roman"/>
          <w:sz w:val="24"/>
          <w:szCs w:val="24"/>
        </w:rPr>
        <w:t>chilenas</w:t>
      </w:r>
      <w:r w:rsidRPr="003D4EF2">
        <w:rPr>
          <w:rFonts w:ascii="Times New Roman" w:hAnsi="Times New Roman" w:cs="Times New Roman"/>
          <w:sz w:val="24"/>
          <w:szCs w:val="24"/>
        </w:rPr>
        <w:t xml:space="preserve"> </w:t>
      </w:r>
      <w:r w:rsidR="008C7411" w:rsidRPr="003D4EF2">
        <w:rPr>
          <w:rFonts w:ascii="Times New Roman" w:hAnsi="Times New Roman" w:cs="Times New Roman"/>
          <w:sz w:val="24"/>
          <w:szCs w:val="24"/>
        </w:rPr>
        <w:t xml:space="preserve">de muebles </w:t>
      </w:r>
      <w:r w:rsidR="0080174C">
        <w:rPr>
          <w:rFonts w:ascii="Times New Roman" w:hAnsi="Times New Roman" w:cs="Times New Roman"/>
          <w:sz w:val="24"/>
          <w:szCs w:val="24"/>
        </w:rPr>
        <w:t xml:space="preserve">de madera se redujera al </w:t>
      </w:r>
      <w:r w:rsidR="00D73189" w:rsidRPr="003D4EF2">
        <w:rPr>
          <w:rFonts w:ascii="Times New Roman" w:hAnsi="Times New Roman" w:cs="Times New Roman"/>
          <w:sz w:val="24"/>
          <w:szCs w:val="24"/>
        </w:rPr>
        <w:t>nivel cero en</w:t>
      </w:r>
      <w:r w:rsidR="008C7411" w:rsidRPr="003D4EF2">
        <w:rPr>
          <w:rFonts w:ascii="Times New Roman" w:hAnsi="Times New Roman" w:cs="Times New Roman"/>
          <w:sz w:val="24"/>
          <w:szCs w:val="24"/>
        </w:rPr>
        <w:t xml:space="preserve"> tan solo cuatro años</w:t>
      </w:r>
      <w:r w:rsidR="0080174C">
        <w:rPr>
          <w:rFonts w:ascii="Times New Roman" w:hAnsi="Times New Roman" w:cs="Times New Roman"/>
          <w:sz w:val="24"/>
          <w:szCs w:val="24"/>
        </w:rPr>
        <w:t>, esto es, a partir de 1998</w:t>
      </w:r>
      <w:r w:rsidR="008C6488" w:rsidRPr="003D4EF2">
        <w:rPr>
          <w:rFonts w:ascii="Times New Roman" w:hAnsi="Times New Roman" w:cs="Times New Roman"/>
          <w:sz w:val="24"/>
          <w:szCs w:val="24"/>
        </w:rPr>
        <w:t xml:space="preserve">. </w:t>
      </w:r>
      <w:r w:rsidR="00B03CAD" w:rsidRPr="003D4EF2">
        <w:rPr>
          <w:rFonts w:ascii="Times New Roman" w:hAnsi="Times New Roman" w:cs="Times New Roman"/>
          <w:sz w:val="24"/>
          <w:szCs w:val="24"/>
        </w:rPr>
        <w:t xml:space="preserve">Cabe destacar que </w:t>
      </w:r>
      <w:r w:rsidR="00121B51" w:rsidRPr="003D4EF2">
        <w:rPr>
          <w:rFonts w:ascii="Times New Roman" w:hAnsi="Times New Roman" w:cs="Times New Roman"/>
          <w:sz w:val="24"/>
          <w:szCs w:val="24"/>
        </w:rPr>
        <w:t>este</w:t>
      </w:r>
      <w:r w:rsidR="0080174C">
        <w:rPr>
          <w:rFonts w:ascii="Times New Roman" w:hAnsi="Times New Roman" w:cs="Times New Roman"/>
          <w:sz w:val="24"/>
          <w:szCs w:val="24"/>
        </w:rPr>
        <w:t xml:space="preserve"> éste</w:t>
      </w:r>
      <w:r w:rsidR="008C7411" w:rsidRPr="003D4EF2">
        <w:rPr>
          <w:rFonts w:ascii="Times New Roman" w:hAnsi="Times New Roman" w:cs="Times New Roman"/>
          <w:sz w:val="24"/>
          <w:szCs w:val="24"/>
        </w:rPr>
        <w:t>,</w:t>
      </w:r>
      <w:r w:rsidR="00121B51" w:rsidRPr="003D4EF2">
        <w:rPr>
          <w:rFonts w:ascii="Times New Roman" w:hAnsi="Times New Roman" w:cs="Times New Roman"/>
          <w:sz w:val="24"/>
          <w:szCs w:val="24"/>
        </w:rPr>
        <w:t xml:space="preserve"> </w:t>
      </w:r>
      <w:r w:rsidR="00B03CAD" w:rsidRPr="003D4EF2">
        <w:rPr>
          <w:rFonts w:ascii="Times New Roman" w:hAnsi="Times New Roman" w:cs="Times New Roman"/>
          <w:sz w:val="24"/>
          <w:szCs w:val="24"/>
        </w:rPr>
        <w:lastRenderedPageBreak/>
        <w:t>j</w:t>
      </w:r>
      <w:r w:rsidR="008C6488" w:rsidRPr="003D4EF2">
        <w:rPr>
          <w:rFonts w:ascii="Times New Roman" w:hAnsi="Times New Roman" w:cs="Times New Roman"/>
          <w:sz w:val="24"/>
          <w:szCs w:val="24"/>
        </w:rPr>
        <w:t xml:space="preserve">unto con el </w:t>
      </w:r>
      <w:r w:rsidR="0080174C">
        <w:rPr>
          <w:rFonts w:ascii="Times New Roman" w:hAnsi="Times New Roman" w:cs="Times New Roman"/>
          <w:sz w:val="24"/>
          <w:szCs w:val="24"/>
        </w:rPr>
        <w:t xml:space="preserve">programa </w:t>
      </w:r>
      <w:r w:rsidR="008C7411" w:rsidRPr="003D4EF2">
        <w:rPr>
          <w:rFonts w:ascii="Times New Roman" w:hAnsi="Times New Roman" w:cs="Times New Roman"/>
          <w:sz w:val="24"/>
          <w:szCs w:val="24"/>
        </w:rPr>
        <w:t xml:space="preserve">aplicado a los muebles </w:t>
      </w:r>
      <w:r w:rsidR="00121B51" w:rsidRPr="003D4EF2">
        <w:rPr>
          <w:rFonts w:ascii="Times New Roman" w:hAnsi="Times New Roman" w:cs="Times New Roman"/>
          <w:sz w:val="24"/>
          <w:szCs w:val="24"/>
        </w:rPr>
        <w:t xml:space="preserve">establecido en el ACE N°24 Chile-Colombia, </w:t>
      </w:r>
      <w:r w:rsidR="008C6488" w:rsidRPr="003D4EF2">
        <w:rPr>
          <w:rFonts w:ascii="Times New Roman" w:hAnsi="Times New Roman" w:cs="Times New Roman"/>
          <w:sz w:val="24"/>
          <w:szCs w:val="24"/>
        </w:rPr>
        <w:t>fue el de más rápida desgravación</w:t>
      </w:r>
      <w:r w:rsidR="0080174C">
        <w:rPr>
          <w:rFonts w:ascii="Times New Roman" w:hAnsi="Times New Roman" w:cs="Times New Roman"/>
          <w:sz w:val="24"/>
          <w:szCs w:val="24"/>
        </w:rPr>
        <w:t>,</w:t>
      </w:r>
      <w:r w:rsidR="008C7411" w:rsidRPr="003D4EF2">
        <w:rPr>
          <w:rFonts w:ascii="Times New Roman" w:hAnsi="Times New Roman" w:cs="Times New Roman"/>
          <w:sz w:val="24"/>
          <w:szCs w:val="24"/>
        </w:rPr>
        <w:t xml:space="preserve"> de los seis países estudiados.</w:t>
      </w:r>
    </w:p>
    <w:p w:rsidR="00E3683B" w:rsidRDefault="00E3683B" w:rsidP="00D17EBB">
      <w:pPr>
        <w:spacing w:line="360" w:lineRule="auto"/>
        <w:rPr>
          <w:rFonts w:ascii="Times New Roman" w:eastAsia="Times New Roman" w:hAnsi="Times New Roman" w:cs="Times New Roman"/>
          <w:szCs w:val="24"/>
          <w:lang w:eastAsia="es-CL"/>
        </w:rPr>
      </w:pPr>
    </w:p>
    <w:p w:rsidR="00E3683B" w:rsidRDefault="00E3683B" w:rsidP="00D17EBB">
      <w:pPr>
        <w:spacing w:line="360" w:lineRule="auto"/>
        <w:rPr>
          <w:rFonts w:ascii="Times New Roman" w:eastAsia="Times New Roman" w:hAnsi="Times New Roman" w:cs="Times New Roman"/>
          <w:szCs w:val="24"/>
          <w:lang w:eastAsia="es-CL"/>
        </w:rPr>
      </w:pPr>
    </w:p>
    <w:p w:rsidR="004939B1" w:rsidRPr="0080174C" w:rsidRDefault="0080174C" w:rsidP="004939B1">
      <w:pPr>
        <w:jc w:val="center"/>
        <w:rPr>
          <w:rFonts w:ascii="Times New Roman" w:eastAsia="Times New Roman" w:hAnsi="Times New Roman" w:cs="Times New Roman"/>
          <w:szCs w:val="24"/>
          <w:lang w:eastAsia="es-CL"/>
        </w:rPr>
      </w:pPr>
      <w:r w:rsidRPr="0080174C">
        <w:rPr>
          <w:rFonts w:ascii="Times New Roman" w:eastAsia="Times New Roman" w:hAnsi="Times New Roman" w:cs="Times New Roman"/>
          <w:szCs w:val="24"/>
          <w:lang w:eastAsia="es-CL"/>
        </w:rPr>
        <w:t>Cuadro 4</w:t>
      </w:r>
    </w:p>
    <w:p w:rsidR="004939B1" w:rsidRPr="0080174C" w:rsidRDefault="004939B1" w:rsidP="004939B1">
      <w:pPr>
        <w:jc w:val="center"/>
        <w:rPr>
          <w:rFonts w:ascii="Times New Roman" w:eastAsia="Times New Roman" w:hAnsi="Times New Roman" w:cs="Times New Roman"/>
          <w:szCs w:val="24"/>
          <w:lang w:eastAsia="es-CL"/>
        </w:rPr>
      </w:pPr>
      <w:r w:rsidRPr="0080174C">
        <w:rPr>
          <w:rFonts w:ascii="Times New Roman" w:eastAsia="Times New Roman" w:hAnsi="Times New Roman" w:cs="Times New Roman"/>
          <w:szCs w:val="24"/>
          <w:lang w:eastAsia="es-CL"/>
        </w:rPr>
        <w:t>Arancel efectivo aplicado en Ecuador a las importaciones de muebles de madera desde Chile</w:t>
      </w:r>
    </w:p>
    <w:p w:rsidR="004939B1" w:rsidRPr="0080174C" w:rsidRDefault="004939B1" w:rsidP="004939B1">
      <w:pPr>
        <w:jc w:val="center"/>
        <w:rPr>
          <w:rFonts w:ascii="Times New Roman" w:eastAsia="Times New Roman" w:hAnsi="Times New Roman" w:cs="Times New Roman"/>
          <w:szCs w:val="24"/>
          <w:lang w:eastAsia="es-CL"/>
        </w:rPr>
      </w:pPr>
      <w:r w:rsidRPr="0080174C">
        <w:rPr>
          <w:rFonts w:ascii="Times New Roman" w:eastAsia="Times New Roman" w:hAnsi="Times New Roman" w:cs="Times New Roman"/>
          <w:szCs w:val="24"/>
          <w:lang w:eastAsia="es-CL"/>
        </w:rPr>
        <w:t>según el calendario de eliminación establecido en el ACE N° 32 Chile-Ecuador</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6"/>
        <w:gridCol w:w="1691"/>
        <w:gridCol w:w="1235"/>
        <w:gridCol w:w="1235"/>
        <w:gridCol w:w="1235"/>
        <w:gridCol w:w="1403"/>
      </w:tblGrid>
      <w:tr w:rsidR="004939B1" w:rsidRPr="00EA572A" w:rsidTr="00AA16C0">
        <w:trPr>
          <w:trHeight w:val="300"/>
          <w:jc w:val="center"/>
        </w:trPr>
        <w:tc>
          <w:tcPr>
            <w:tcW w:w="1706" w:type="dxa"/>
            <w:vMerge w:val="restart"/>
            <w:shd w:val="clear" w:color="auto" w:fill="auto"/>
            <w:noWrap/>
            <w:tcMar>
              <w:left w:w="28" w:type="dxa"/>
              <w:right w:w="28" w:type="dxa"/>
            </w:tcMar>
            <w:vAlign w:val="center"/>
          </w:tcPr>
          <w:p w:rsidR="0080698D" w:rsidRDefault="0080698D" w:rsidP="005860E2">
            <w:pPr>
              <w:jc w:val="center"/>
              <w:rPr>
                <w:rFonts w:ascii="Times New Roman" w:eastAsia="Times New Roman" w:hAnsi="Times New Roman" w:cs="Times New Roman"/>
                <w:color w:val="000000"/>
                <w:sz w:val="16"/>
                <w:szCs w:val="16"/>
                <w:lang w:eastAsia="es-CL"/>
              </w:rPr>
            </w:pPr>
            <w:r>
              <w:rPr>
                <w:rFonts w:ascii="Times New Roman" w:eastAsia="Times New Roman" w:hAnsi="Times New Roman" w:cs="Times New Roman"/>
                <w:color w:val="000000"/>
                <w:sz w:val="16"/>
                <w:szCs w:val="16"/>
                <w:lang w:eastAsia="es-CL"/>
              </w:rPr>
              <w:t>Producto</w:t>
            </w:r>
          </w:p>
          <w:p w:rsidR="004939B1" w:rsidRPr="00EA572A" w:rsidRDefault="0080698D" w:rsidP="005860E2">
            <w:pPr>
              <w:jc w:val="center"/>
              <w:rPr>
                <w:rFonts w:ascii="Times New Roman" w:eastAsia="Times New Roman" w:hAnsi="Times New Roman" w:cs="Times New Roman"/>
                <w:color w:val="000000"/>
                <w:sz w:val="16"/>
                <w:szCs w:val="16"/>
                <w:lang w:eastAsia="es-CL"/>
              </w:rPr>
            </w:pPr>
            <w:r>
              <w:rPr>
                <w:rFonts w:ascii="Times New Roman" w:eastAsia="Times New Roman" w:hAnsi="Times New Roman" w:cs="Times New Roman"/>
                <w:color w:val="000000"/>
                <w:sz w:val="16"/>
                <w:szCs w:val="16"/>
                <w:lang w:eastAsia="es-CL"/>
              </w:rPr>
              <w:t>(</w:t>
            </w:r>
            <w:r w:rsidR="00E8559A">
              <w:rPr>
                <w:rFonts w:ascii="Times New Roman" w:eastAsia="Times New Roman" w:hAnsi="Times New Roman" w:cs="Times New Roman"/>
                <w:color w:val="000000"/>
                <w:sz w:val="16"/>
                <w:szCs w:val="16"/>
                <w:lang w:eastAsia="es-CL"/>
              </w:rPr>
              <w:t>SA6</w:t>
            </w:r>
            <w:r>
              <w:rPr>
                <w:rFonts w:ascii="Times New Roman" w:eastAsia="Times New Roman" w:hAnsi="Times New Roman" w:cs="Times New Roman"/>
                <w:color w:val="000000"/>
                <w:sz w:val="16"/>
                <w:szCs w:val="16"/>
                <w:lang w:eastAsia="es-CL"/>
              </w:rPr>
              <w:t>)</w:t>
            </w:r>
          </w:p>
        </w:tc>
        <w:tc>
          <w:tcPr>
            <w:tcW w:w="1691" w:type="dxa"/>
            <w:vMerge w:val="restart"/>
            <w:shd w:val="clear" w:color="auto" w:fill="auto"/>
            <w:noWrap/>
            <w:tcMar>
              <w:left w:w="28" w:type="dxa"/>
              <w:right w:w="28" w:type="dxa"/>
            </w:tcMar>
            <w:vAlign w:val="center"/>
          </w:tcPr>
          <w:p w:rsidR="004939B1" w:rsidRPr="00EA572A" w:rsidRDefault="004939B1" w:rsidP="005860E2">
            <w:pPr>
              <w:jc w:val="center"/>
              <w:rPr>
                <w:rFonts w:ascii="Times New Roman" w:eastAsia="Times New Roman" w:hAnsi="Times New Roman" w:cs="Times New Roman"/>
                <w:color w:val="000000"/>
                <w:sz w:val="16"/>
                <w:szCs w:val="16"/>
                <w:lang w:eastAsia="es-CL"/>
              </w:rPr>
            </w:pPr>
            <w:r w:rsidRPr="00EA572A">
              <w:rPr>
                <w:rFonts w:ascii="Times New Roman" w:eastAsia="Times New Roman" w:hAnsi="Times New Roman" w:cs="Times New Roman"/>
                <w:color w:val="000000"/>
                <w:sz w:val="16"/>
                <w:szCs w:val="16"/>
                <w:lang w:eastAsia="es-CL"/>
              </w:rPr>
              <w:t xml:space="preserve">Arancel NMF </w:t>
            </w:r>
            <w:r>
              <w:rPr>
                <w:rFonts w:ascii="Times New Roman" w:eastAsia="Times New Roman" w:hAnsi="Times New Roman" w:cs="Times New Roman"/>
                <w:color w:val="000000"/>
                <w:sz w:val="16"/>
                <w:szCs w:val="16"/>
                <w:lang w:eastAsia="es-CL"/>
              </w:rPr>
              <w:t xml:space="preserve">al momento de </w:t>
            </w:r>
            <w:r w:rsidR="0080698D">
              <w:rPr>
                <w:rFonts w:ascii="Times New Roman" w:eastAsia="Times New Roman" w:hAnsi="Times New Roman" w:cs="Times New Roman"/>
                <w:color w:val="000000"/>
                <w:sz w:val="16"/>
                <w:szCs w:val="16"/>
                <w:lang w:eastAsia="es-CL"/>
              </w:rPr>
              <w:t>entrada en vigencia del ACE</w:t>
            </w:r>
          </w:p>
        </w:tc>
        <w:tc>
          <w:tcPr>
            <w:tcW w:w="5108" w:type="dxa"/>
            <w:gridSpan w:val="4"/>
            <w:shd w:val="clear" w:color="auto" w:fill="auto"/>
            <w:noWrap/>
            <w:tcMar>
              <w:left w:w="28" w:type="dxa"/>
              <w:right w:w="28" w:type="dxa"/>
            </w:tcMar>
            <w:vAlign w:val="center"/>
          </w:tcPr>
          <w:p w:rsidR="004939B1" w:rsidRPr="00775A74" w:rsidRDefault="004939B1" w:rsidP="005860E2">
            <w:pPr>
              <w:jc w:val="center"/>
              <w:rPr>
                <w:rFonts w:ascii="Times New Roman" w:hAnsi="Times New Roman" w:cs="Times New Roman"/>
                <w:color w:val="000000"/>
                <w:sz w:val="14"/>
              </w:rPr>
            </w:pPr>
            <w:r>
              <w:rPr>
                <w:rFonts w:ascii="Times New Roman" w:eastAsia="Times New Roman" w:hAnsi="Times New Roman" w:cs="Times New Roman"/>
                <w:color w:val="000000"/>
                <w:sz w:val="16"/>
                <w:szCs w:val="16"/>
                <w:lang w:eastAsia="es-CL"/>
              </w:rPr>
              <w:t>Fecha de inicio de la rebaja arancelaria</w:t>
            </w:r>
          </w:p>
        </w:tc>
      </w:tr>
      <w:tr w:rsidR="004939B1" w:rsidRPr="00EA572A" w:rsidTr="00AA16C0">
        <w:trPr>
          <w:trHeight w:val="300"/>
          <w:jc w:val="center"/>
        </w:trPr>
        <w:tc>
          <w:tcPr>
            <w:tcW w:w="1706" w:type="dxa"/>
            <w:vMerge/>
            <w:shd w:val="clear" w:color="auto" w:fill="auto"/>
            <w:noWrap/>
            <w:tcMar>
              <w:left w:w="28" w:type="dxa"/>
              <w:right w:w="28" w:type="dxa"/>
            </w:tcMar>
            <w:vAlign w:val="center"/>
          </w:tcPr>
          <w:p w:rsidR="004939B1" w:rsidRPr="00EA572A" w:rsidRDefault="004939B1" w:rsidP="005860E2">
            <w:pPr>
              <w:jc w:val="center"/>
              <w:rPr>
                <w:rFonts w:ascii="Times New Roman" w:eastAsia="Times New Roman" w:hAnsi="Times New Roman" w:cs="Times New Roman"/>
                <w:color w:val="000000"/>
                <w:sz w:val="16"/>
                <w:szCs w:val="16"/>
                <w:lang w:eastAsia="es-CL"/>
              </w:rPr>
            </w:pPr>
          </w:p>
        </w:tc>
        <w:tc>
          <w:tcPr>
            <w:tcW w:w="1691" w:type="dxa"/>
            <w:vMerge/>
            <w:shd w:val="clear" w:color="auto" w:fill="auto"/>
            <w:noWrap/>
            <w:tcMar>
              <w:left w:w="28" w:type="dxa"/>
              <w:right w:w="28" w:type="dxa"/>
            </w:tcMar>
            <w:vAlign w:val="center"/>
          </w:tcPr>
          <w:p w:rsidR="004939B1" w:rsidRPr="00EA572A" w:rsidRDefault="004939B1" w:rsidP="005860E2">
            <w:pPr>
              <w:jc w:val="center"/>
              <w:rPr>
                <w:rFonts w:ascii="Times New Roman" w:eastAsia="Times New Roman" w:hAnsi="Times New Roman" w:cs="Times New Roman"/>
                <w:color w:val="000000"/>
                <w:sz w:val="16"/>
                <w:szCs w:val="16"/>
                <w:lang w:eastAsia="es-CL"/>
              </w:rPr>
            </w:pPr>
          </w:p>
        </w:tc>
        <w:tc>
          <w:tcPr>
            <w:tcW w:w="1235" w:type="dxa"/>
            <w:shd w:val="clear" w:color="auto" w:fill="auto"/>
            <w:noWrap/>
            <w:tcMar>
              <w:left w:w="28" w:type="dxa"/>
              <w:right w:w="28" w:type="dxa"/>
            </w:tcMar>
            <w:vAlign w:val="center"/>
          </w:tcPr>
          <w:p w:rsidR="004939B1" w:rsidRPr="00087F9C" w:rsidRDefault="004939B1" w:rsidP="005860E2">
            <w:pPr>
              <w:jc w:val="center"/>
              <w:rPr>
                <w:rFonts w:ascii="Times New Roman" w:hAnsi="Times New Roman" w:cs="Times New Roman"/>
                <w:color w:val="000000"/>
                <w:sz w:val="16"/>
              </w:rPr>
            </w:pPr>
            <w:r w:rsidRPr="00087F9C">
              <w:rPr>
                <w:rFonts w:ascii="Times New Roman" w:hAnsi="Times New Roman" w:cs="Times New Roman"/>
                <w:color w:val="000000"/>
                <w:sz w:val="16"/>
              </w:rPr>
              <w:t>01-01-95</w:t>
            </w:r>
          </w:p>
        </w:tc>
        <w:tc>
          <w:tcPr>
            <w:tcW w:w="1235" w:type="dxa"/>
            <w:shd w:val="clear" w:color="auto" w:fill="auto"/>
            <w:noWrap/>
            <w:tcMar>
              <w:left w:w="28" w:type="dxa"/>
              <w:right w:w="28" w:type="dxa"/>
            </w:tcMar>
            <w:vAlign w:val="center"/>
          </w:tcPr>
          <w:p w:rsidR="004939B1" w:rsidRPr="00087F9C" w:rsidRDefault="004939B1" w:rsidP="005860E2">
            <w:pPr>
              <w:jc w:val="center"/>
              <w:rPr>
                <w:rFonts w:ascii="Times New Roman" w:hAnsi="Times New Roman" w:cs="Times New Roman"/>
                <w:color w:val="000000"/>
                <w:sz w:val="16"/>
              </w:rPr>
            </w:pPr>
            <w:r w:rsidRPr="00087F9C">
              <w:rPr>
                <w:rFonts w:ascii="Times New Roman" w:hAnsi="Times New Roman" w:cs="Times New Roman"/>
                <w:color w:val="000000"/>
                <w:sz w:val="16"/>
              </w:rPr>
              <w:t>01-01-96</w:t>
            </w:r>
          </w:p>
        </w:tc>
        <w:tc>
          <w:tcPr>
            <w:tcW w:w="1235" w:type="dxa"/>
            <w:shd w:val="clear" w:color="auto" w:fill="auto"/>
            <w:noWrap/>
            <w:tcMar>
              <w:left w:w="28" w:type="dxa"/>
              <w:right w:w="28" w:type="dxa"/>
            </w:tcMar>
            <w:vAlign w:val="center"/>
          </w:tcPr>
          <w:p w:rsidR="004939B1" w:rsidRPr="00087F9C" w:rsidRDefault="004939B1" w:rsidP="005860E2">
            <w:pPr>
              <w:jc w:val="center"/>
              <w:rPr>
                <w:rFonts w:ascii="Times New Roman" w:hAnsi="Times New Roman" w:cs="Times New Roman"/>
                <w:color w:val="000000"/>
                <w:sz w:val="16"/>
              </w:rPr>
            </w:pPr>
            <w:r w:rsidRPr="00087F9C">
              <w:rPr>
                <w:rFonts w:ascii="Times New Roman" w:hAnsi="Times New Roman" w:cs="Times New Roman"/>
                <w:color w:val="000000"/>
                <w:sz w:val="16"/>
              </w:rPr>
              <w:t>01-01-97</w:t>
            </w:r>
          </w:p>
        </w:tc>
        <w:tc>
          <w:tcPr>
            <w:tcW w:w="1403" w:type="dxa"/>
            <w:shd w:val="clear" w:color="auto" w:fill="auto"/>
            <w:noWrap/>
            <w:tcMar>
              <w:left w:w="28" w:type="dxa"/>
              <w:right w:w="28" w:type="dxa"/>
            </w:tcMar>
            <w:vAlign w:val="center"/>
          </w:tcPr>
          <w:p w:rsidR="004939B1" w:rsidRPr="00087F9C" w:rsidRDefault="004939B1" w:rsidP="005860E2">
            <w:pPr>
              <w:jc w:val="center"/>
              <w:rPr>
                <w:rFonts w:ascii="Times New Roman" w:hAnsi="Times New Roman" w:cs="Times New Roman"/>
                <w:color w:val="000000"/>
                <w:sz w:val="16"/>
              </w:rPr>
            </w:pPr>
            <w:r>
              <w:rPr>
                <w:rFonts w:ascii="Times New Roman" w:hAnsi="Times New Roman" w:cs="Times New Roman"/>
                <w:color w:val="000000"/>
                <w:sz w:val="16"/>
              </w:rPr>
              <w:t>01-01-98</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Asientos tapizados</w:t>
            </w:r>
          </w:p>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(9401.61)</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C84D9D">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C84D9D">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C84D9D">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Asientos sin tapizar</w:t>
            </w:r>
          </w:p>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(9401.69)</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oficina</w:t>
            </w:r>
          </w:p>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(9403.30)</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cocina</w:t>
            </w:r>
          </w:p>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(9403.40)</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Muebles de dormitorio (9403.50)</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r w:rsidR="0080698D" w:rsidRPr="00AA16C0" w:rsidTr="00AA16C0">
        <w:trPr>
          <w:trHeight w:val="397"/>
          <w:jc w:val="center"/>
        </w:trPr>
        <w:tc>
          <w:tcPr>
            <w:tcW w:w="1706" w:type="dxa"/>
            <w:shd w:val="clear" w:color="auto" w:fill="auto"/>
            <w:noWrap/>
            <w:tcMar>
              <w:left w:w="28" w:type="dxa"/>
              <w:right w:w="28" w:type="dxa"/>
            </w:tcMar>
            <w:vAlign w:val="center"/>
            <w:hideMark/>
          </w:tcPr>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Los demás muebles</w:t>
            </w:r>
          </w:p>
          <w:p w:rsidR="0080698D" w:rsidRPr="00AA16C0" w:rsidRDefault="0080698D" w:rsidP="008D0AE2">
            <w:pPr>
              <w:jc w:val="center"/>
              <w:rPr>
                <w:rFonts w:ascii="Times New Roman" w:eastAsia="Times New Roman" w:hAnsi="Times New Roman" w:cs="Times New Roman"/>
                <w:color w:val="000000"/>
                <w:sz w:val="18"/>
                <w:szCs w:val="18"/>
                <w:lang w:eastAsia="es-CL"/>
              </w:rPr>
            </w:pPr>
            <w:r w:rsidRPr="00AA16C0">
              <w:rPr>
                <w:rFonts w:ascii="Times New Roman" w:eastAsia="Times New Roman" w:hAnsi="Times New Roman" w:cs="Times New Roman"/>
                <w:color w:val="000000"/>
                <w:sz w:val="18"/>
                <w:szCs w:val="18"/>
                <w:lang w:eastAsia="es-CL"/>
              </w:rPr>
              <w:t>(9403.60)</w:t>
            </w:r>
          </w:p>
        </w:tc>
        <w:tc>
          <w:tcPr>
            <w:tcW w:w="1691"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20,0%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15,0%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10,0%</w:t>
            </w:r>
          </w:p>
        </w:tc>
        <w:tc>
          <w:tcPr>
            <w:tcW w:w="1235"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5,0%</w:t>
            </w:r>
          </w:p>
        </w:tc>
        <w:tc>
          <w:tcPr>
            <w:tcW w:w="1403" w:type="dxa"/>
            <w:shd w:val="clear" w:color="auto" w:fill="auto"/>
            <w:noWrap/>
            <w:tcMar>
              <w:left w:w="28" w:type="dxa"/>
              <w:right w:w="28" w:type="dxa"/>
            </w:tcMar>
            <w:vAlign w:val="center"/>
            <w:hideMark/>
          </w:tcPr>
          <w:p w:rsidR="0080698D" w:rsidRPr="00AA16C0" w:rsidRDefault="0080698D" w:rsidP="005860E2">
            <w:pPr>
              <w:jc w:val="center"/>
              <w:rPr>
                <w:rFonts w:ascii="Times New Roman" w:hAnsi="Times New Roman" w:cs="Times New Roman"/>
                <w:color w:val="000000"/>
                <w:sz w:val="18"/>
                <w:szCs w:val="18"/>
              </w:rPr>
            </w:pPr>
            <w:r w:rsidRPr="00AA16C0">
              <w:rPr>
                <w:rFonts w:ascii="Times New Roman" w:hAnsi="Times New Roman" w:cs="Times New Roman"/>
                <w:color w:val="000000"/>
                <w:sz w:val="18"/>
                <w:szCs w:val="18"/>
              </w:rPr>
              <w:t>0,0%</w:t>
            </w:r>
          </w:p>
        </w:tc>
      </w:tr>
    </w:tbl>
    <w:p w:rsidR="008C7411" w:rsidRPr="005354FE" w:rsidRDefault="008C7411" w:rsidP="008C7411">
      <w:pPr>
        <w:ind w:left="284"/>
        <w:jc w:val="both"/>
        <w:rPr>
          <w:rFonts w:ascii="Times New Roman" w:hAnsi="Times New Roman" w:cs="Times New Roman"/>
          <w:sz w:val="18"/>
          <w:szCs w:val="24"/>
        </w:rPr>
      </w:pPr>
      <w:r w:rsidRPr="005354FE">
        <w:rPr>
          <w:rFonts w:ascii="Times New Roman" w:hAnsi="Times New Roman" w:cs="Times New Roman"/>
          <w:sz w:val="18"/>
          <w:szCs w:val="24"/>
        </w:rPr>
        <w:t>Fuente: Elaboración propia, en base al calendario de eliminación arancelaria del ACE N°32 Chile-Ecuador.</w:t>
      </w:r>
    </w:p>
    <w:p w:rsidR="00E3683B" w:rsidRDefault="00E3683B" w:rsidP="0080174C">
      <w:pPr>
        <w:autoSpaceDE w:val="0"/>
        <w:autoSpaceDN w:val="0"/>
        <w:adjustRightInd w:val="0"/>
        <w:spacing w:line="360" w:lineRule="auto"/>
        <w:jc w:val="both"/>
        <w:rPr>
          <w:rFonts w:ascii="Times New Roman" w:hAnsi="Times New Roman" w:cs="Times New Roman"/>
          <w:sz w:val="24"/>
          <w:szCs w:val="24"/>
        </w:rPr>
      </w:pPr>
    </w:p>
    <w:p w:rsidR="00D17EBB" w:rsidRDefault="00D17EBB" w:rsidP="0080174C">
      <w:pPr>
        <w:autoSpaceDE w:val="0"/>
        <w:autoSpaceDN w:val="0"/>
        <w:adjustRightInd w:val="0"/>
        <w:spacing w:line="360" w:lineRule="auto"/>
        <w:jc w:val="both"/>
        <w:rPr>
          <w:rFonts w:ascii="Times New Roman" w:hAnsi="Times New Roman" w:cs="Times New Roman"/>
          <w:sz w:val="24"/>
          <w:szCs w:val="24"/>
        </w:rPr>
      </w:pPr>
    </w:p>
    <w:p w:rsidR="009156BC" w:rsidRPr="009156BC" w:rsidRDefault="006474F7" w:rsidP="0080174C">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.3.2.</w:t>
      </w:r>
      <w:r w:rsidR="009156BC" w:rsidRPr="009156BC">
        <w:rPr>
          <w:rFonts w:ascii="Times New Roman" w:hAnsi="Times New Roman" w:cs="Times New Roman"/>
          <w:b/>
          <w:sz w:val="24"/>
          <w:szCs w:val="24"/>
        </w:rPr>
        <w:tab/>
      </w:r>
      <w:r w:rsidR="00E077A5">
        <w:rPr>
          <w:rFonts w:ascii="Times New Roman" w:hAnsi="Times New Roman" w:cs="Times New Roman"/>
          <w:b/>
          <w:sz w:val="24"/>
          <w:szCs w:val="24"/>
        </w:rPr>
        <w:t xml:space="preserve">Regla de </w:t>
      </w:r>
      <w:r w:rsidR="00E077A5" w:rsidRPr="000E517B">
        <w:rPr>
          <w:rFonts w:ascii="Times New Roman" w:hAnsi="Times New Roman" w:cs="Times New Roman"/>
          <w:b/>
          <w:sz w:val="24"/>
          <w:szCs w:val="24"/>
        </w:rPr>
        <w:t>origen</w:t>
      </w:r>
    </w:p>
    <w:p w:rsidR="009156BC" w:rsidRDefault="009156BC" w:rsidP="0080174C">
      <w:pPr>
        <w:autoSpaceDE w:val="0"/>
        <w:autoSpaceDN w:val="0"/>
        <w:adjustRightInd w:val="0"/>
        <w:spacing w:line="360" w:lineRule="auto"/>
        <w:jc w:val="both"/>
        <w:rPr>
          <w:rFonts w:ascii="Times New Roman" w:hAnsi="Times New Roman" w:cs="Times New Roman"/>
          <w:sz w:val="24"/>
          <w:szCs w:val="24"/>
        </w:rPr>
      </w:pPr>
    </w:p>
    <w:p w:rsidR="00960AE3" w:rsidRDefault="007D7BAB"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9156BC">
        <w:rPr>
          <w:rFonts w:ascii="Times New Roman" w:hAnsi="Times New Roman" w:cs="Times New Roman"/>
          <w:sz w:val="24"/>
          <w:szCs w:val="24"/>
        </w:rPr>
        <w:t>l A</w:t>
      </w:r>
      <w:r w:rsidR="0080174C">
        <w:rPr>
          <w:rFonts w:ascii="Times New Roman" w:hAnsi="Times New Roman" w:cs="Times New Roman"/>
          <w:sz w:val="24"/>
          <w:szCs w:val="24"/>
        </w:rPr>
        <w:t xml:space="preserve">CE </w:t>
      </w:r>
      <w:r>
        <w:rPr>
          <w:rFonts w:ascii="Times New Roman" w:hAnsi="Times New Roman" w:cs="Times New Roman"/>
          <w:sz w:val="24"/>
          <w:szCs w:val="24"/>
        </w:rPr>
        <w:t>N°</w:t>
      </w:r>
      <w:r w:rsidR="009156BC">
        <w:rPr>
          <w:rFonts w:ascii="Times New Roman" w:hAnsi="Times New Roman" w:cs="Times New Roman"/>
          <w:sz w:val="24"/>
          <w:szCs w:val="24"/>
        </w:rPr>
        <w:t xml:space="preserve">32 entre Chile y Ecuador </w:t>
      </w:r>
      <w:r>
        <w:rPr>
          <w:rFonts w:ascii="Times New Roman" w:hAnsi="Times New Roman" w:cs="Times New Roman"/>
          <w:sz w:val="24"/>
          <w:szCs w:val="24"/>
        </w:rPr>
        <w:t xml:space="preserve">de </w:t>
      </w:r>
      <w:r w:rsidR="009156BC">
        <w:rPr>
          <w:rFonts w:ascii="Times New Roman" w:hAnsi="Times New Roman" w:cs="Times New Roman"/>
          <w:sz w:val="24"/>
          <w:szCs w:val="24"/>
        </w:rPr>
        <w:t>1995</w:t>
      </w:r>
      <w:r>
        <w:rPr>
          <w:rFonts w:ascii="Times New Roman" w:hAnsi="Times New Roman" w:cs="Times New Roman"/>
          <w:sz w:val="24"/>
          <w:szCs w:val="24"/>
        </w:rPr>
        <w:t xml:space="preserve"> estableció expresamente </w:t>
      </w:r>
      <w:r w:rsidR="00AF2AAE">
        <w:rPr>
          <w:rFonts w:ascii="Times New Roman" w:hAnsi="Times New Roman" w:cs="Times New Roman"/>
          <w:sz w:val="24"/>
          <w:szCs w:val="24"/>
        </w:rPr>
        <w:t>l</w:t>
      </w:r>
      <w:r w:rsidR="00630097">
        <w:rPr>
          <w:rFonts w:ascii="Times New Roman" w:hAnsi="Times New Roman" w:cs="Times New Roman"/>
          <w:sz w:val="24"/>
          <w:szCs w:val="24"/>
        </w:rPr>
        <w:t>a</w:t>
      </w:r>
      <w:r w:rsidR="009156BC">
        <w:rPr>
          <w:rFonts w:ascii="Times New Roman" w:hAnsi="Times New Roman" w:cs="Times New Roman"/>
          <w:sz w:val="24"/>
          <w:szCs w:val="24"/>
        </w:rPr>
        <w:t xml:space="preserve"> </w:t>
      </w:r>
      <w:r w:rsidR="0080174C">
        <w:rPr>
          <w:rFonts w:ascii="Times New Roman" w:hAnsi="Times New Roman" w:cs="Times New Roman"/>
          <w:sz w:val="24"/>
          <w:szCs w:val="24"/>
        </w:rPr>
        <w:t xml:space="preserve">aplicación de la </w:t>
      </w:r>
      <w:r w:rsidR="009156BC">
        <w:rPr>
          <w:rFonts w:ascii="Times New Roman" w:hAnsi="Times New Roman" w:cs="Times New Roman"/>
          <w:sz w:val="24"/>
          <w:szCs w:val="24"/>
        </w:rPr>
        <w:t>R</w:t>
      </w:r>
      <w:r w:rsidR="00630097">
        <w:rPr>
          <w:rFonts w:ascii="Times New Roman" w:hAnsi="Times New Roman" w:cs="Times New Roman"/>
          <w:sz w:val="24"/>
          <w:szCs w:val="24"/>
        </w:rPr>
        <w:t xml:space="preserve">esolución </w:t>
      </w:r>
      <w:r>
        <w:rPr>
          <w:rFonts w:ascii="Times New Roman" w:hAnsi="Times New Roman" w:cs="Times New Roman"/>
          <w:sz w:val="24"/>
          <w:szCs w:val="24"/>
        </w:rPr>
        <w:t xml:space="preserve">78 </w:t>
      </w:r>
      <w:r w:rsidR="00630097">
        <w:rPr>
          <w:rFonts w:ascii="Times New Roman" w:hAnsi="Times New Roman" w:cs="Times New Roman"/>
          <w:sz w:val="24"/>
          <w:szCs w:val="24"/>
        </w:rPr>
        <w:t xml:space="preserve">de la </w:t>
      </w:r>
      <w:r w:rsidR="009156BC">
        <w:rPr>
          <w:rFonts w:ascii="Times New Roman" w:hAnsi="Times New Roman" w:cs="Times New Roman"/>
          <w:sz w:val="24"/>
          <w:szCs w:val="24"/>
        </w:rPr>
        <w:t>ALADI</w:t>
      </w:r>
      <w:r w:rsidR="0080174C">
        <w:rPr>
          <w:rFonts w:ascii="Times New Roman" w:hAnsi="Times New Roman" w:cs="Times New Roman"/>
          <w:sz w:val="24"/>
          <w:szCs w:val="24"/>
        </w:rPr>
        <w:t xml:space="preserve"> como régimen de origen</w:t>
      </w:r>
      <w:r w:rsidR="009156BC">
        <w:rPr>
          <w:rFonts w:ascii="Times New Roman" w:hAnsi="Times New Roman" w:cs="Times New Roman"/>
          <w:sz w:val="24"/>
          <w:szCs w:val="24"/>
        </w:rPr>
        <w:t xml:space="preserve">, </w:t>
      </w:r>
      <w:r w:rsidR="00630097">
        <w:rPr>
          <w:rFonts w:ascii="Times New Roman" w:hAnsi="Times New Roman" w:cs="Times New Roman"/>
          <w:sz w:val="24"/>
          <w:szCs w:val="24"/>
        </w:rPr>
        <w:t xml:space="preserve">lo que significó </w:t>
      </w:r>
      <w:r>
        <w:rPr>
          <w:rFonts w:ascii="Times New Roman" w:hAnsi="Times New Roman" w:cs="Times New Roman"/>
          <w:sz w:val="24"/>
          <w:szCs w:val="24"/>
        </w:rPr>
        <w:t xml:space="preserve">que el comercio </w:t>
      </w:r>
      <w:r w:rsidR="0080174C">
        <w:rPr>
          <w:rFonts w:ascii="Times New Roman" w:hAnsi="Times New Roman" w:cs="Times New Roman"/>
          <w:sz w:val="24"/>
          <w:szCs w:val="24"/>
        </w:rPr>
        <w:t xml:space="preserve">recíproco </w:t>
      </w:r>
      <w:r>
        <w:rPr>
          <w:rFonts w:ascii="Times New Roman" w:hAnsi="Times New Roman" w:cs="Times New Roman"/>
          <w:sz w:val="24"/>
          <w:szCs w:val="24"/>
        </w:rPr>
        <w:t xml:space="preserve">entre </w:t>
      </w:r>
      <w:r w:rsidR="0080174C">
        <w:rPr>
          <w:rFonts w:ascii="Times New Roman" w:hAnsi="Times New Roman" w:cs="Times New Roman"/>
          <w:sz w:val="24"/>
          <w:szCs w:val="24"/>
        </w:rPr>
        <w:t xml:space="preserve">estas </w:t>
      </w:r>
      <w:r>
        <w:rPr>
          <w:rFonts w:ascii="Times New Roman" w:hAnsi="Times New Roman" w:cs="Times New Roman"/>
          <w:sz w:val="24"/>
          <w:szCs w:val="24"/>
        </w:rPr>
        <w:t xml:space="preserve">naciones debía aplicar </w:t>
      </w:r>
      <w:r w:rsidR="0080174C">
        <w:rPr>
          <w:rFonts w:ascii="Times New Roman" w:hAnsi="Times New Roman" w:cs="Times New Roman"/>
          <w:sz w:val="24"/>
          <w:szCs w:val="24"/>
        </w:rPr>
        <w:t xml:space="preserve">el </w:t>
      </w:r>
      <w:r w:rsidR="00630097">
        <w:rPr>
          <w:rFonts w:ascii="Times New Roman" w:hAnsi="Times New Roman" w:cs="Times New Roman"/>
          <w:sz w:val="24"/>
          <w:szCs w:val="24"/>
        </w:rPr>
        <w:t xml:space="preserve">criterio </w:t>
      </w:r>
      <w:r w:rsidR="0080174C">
        <w:rPr>
          <w:rFonts w:ascii="Times New Roman" w:hAnsi="Times New Roman" w:cs="Times New Roman"/>
          <w:sz w:val="24"/>
          <w:szCs w:val="24"/>
        </w:rPr>
        <w:t xml:space="preserve">de </w:t>
      </w:r>
      <w:r w:rsidR="009156BC">
        <w:rPr>
          <w:rFonts w:ascii="Times New Roman" w:hAnsi="Times New Roman" w:cs="Times New Roman"/>
          <w:sz w:val="24"/>
          <w:szCs w:val="24"/>
        </w:rPr>
        <w:t xml:space="preserve">cambio de partida </w:t>
      </w:r>
      <w:r w:rsidR="00AF2AAE">
        <w:rPr>
          <w:rFonts w:ascii="Times New Roman" w:hAnsi="Times New Roman" w:cs="Times New Roman"/>
          <w:sz w:val="24"/>
          <w:szCs w:val="24"/>
        </w:rPr>
        <w:t xml:space="preserve">arancelaria </w:t>
      </w:r>
      <w:r w:rsidR="009156BC">
        <w:rPr>
          <w:rFonts w:ascii="Times New Roman" w:hAnsi="Times New Roman" w:cs="Times New Roman"/>
          <w:sz w:val="24"/>
          <w:szCs w:val="24"/>
        </w:rPr>
        <w:t>o</w:t>
      </w:r>
      <w:r w:rsidR="00630097">
        <w:rPr>
          <w:rFonts w:ascii="Times New Roman" w:hAnsi="Times New Roman" w:cs="Times New Roman"/>
          <w:sz w:val="24"/>
          <w:szCs w:val="24"/>
        </w:rPr>
        <w:t>, alternativamente,</w:t>
      </w:r>
      <w:r w:rsidR="009156BC">
        <w:rPr>
          <w:rFonts w:ascii="Times New Roman" w:hAnsi="Times New Roman" w:cs="Times New Roman"/>
          <w:sz w:val="24"/>
          <w:szCs w:val="24"/>
        </w:rPr>
        <w:t xml:space="preserve"> </w:t>
      </w:r>
      <w:r w:rsidR="00AF2AAE">
        <w:rPr>
          <w:rFonts w:ascii="Times New Roman" w:hAnsi="Times New Roman" w:cs="Times New Roman"/>
          <w:sz w:val="24"/>
          <w:szCs w:val="24"/>
        </w:rPr>
        <w:t xml:space="preserve">el cumplimiento de </w:t>
      </w:r>
      <w:r w:rsidR="009156BC">
        <w:rPr>
          <w:rFonts w:ascii="Times New Roman" w:hAnsi="Times New Roman" w:cs="Times New Roman"/>
          <w:sz w:val="24"/>
          <w:szCs w:val="24"/>
        </w:rPr>
        <w:t>valor de contenido regional mayor a 50%</w:t>
      </w:r>
      <w:r>
        <w:rPr>
          <w:rFonts w:ascii="Times New Roman" w:hAnsi="Times New Roman" w:cs="Times New Roman"/>
          <w:sz w:val="24"/>
          <w:szCs w:val="24"/>
        </w:rPr>
        <w:t xml:space="preserve">, para acceder con </w:t>
      </w:r>
      <w:r w:rsidR="0080174C">
        <w:rPr>
          <w:rFonts w:ascii="Times New Roman" w:hAnsi="Times New Roman" w:cs="Times New Roman"/>
          <w:sz w:val="24"/>
          <w:szCs w:val="24"/>
        </w:rPr>
        <w:t xml:space="preserve">la </w:t>
      </w:r>
      <w:r>
        <w:rPr>
          <w:rFonts w:ascii="Times New Roman" w:hAnsi="Times New Roman" w:cs="Times New Roman"/>
          <w:sz w:val="24"/>
          <w:szCs w:val="24"/>
        </w:rPr>
        <w:t xml:space="preserve">preferencia arancelaria. Como se ha señalado, esta Resolución no contempla reglas específicas para </w:t>
      </w:r>
      <w:r w:rsidR="00EF01E2">
        <w:rPr>
          <w:rFonts w:ascii="Times New Roman" w:hAnsi="Times New Roman" w:cs="Times New Roman"/>
          <w:sz w:val="24"/>
          <w:szCs w:val="24"/>
        </w:rPr>
        <w:t xml:space="preserve">los </w:t>
      </w:r>
      <w:r>
        <w:rPr>
          <w:rFonts w:ascii="Times New Roman" w:hAnsi="Times New Roman" w:cs="Times New Roman"/>
          <w:sz w:val="24"/>
          <w:szCs w:val="24"/>
        </w:rPr>
        <w:t>muebles de madera.</w:t>
      </w:r>
    </w:p>
    <w:p w:rsidR="00960AE3" w:rsidRDefault="00960AE3" w:rsidP="0080174C">
      <w:pPr>
        <w:autoSpaceDE w:val="0"/>
        <w:autoSpaceDN w:val="0"/>
        <w:adjustRightInd w:val="0"/>
        <w:spacing w:line="360" w:lineRule="auto"/>
        <w:jc w:val="both"/>
        <w:rPr>
          <w:rFonts w:ascii="Times New Roman" w:hAnsi="Times New Roman" w:cs="Times New Roman"/>
          <w:sz w:val="24"/>
          <w:szCs w:val="24"/>
        </w:rPr>
      </w:pPr>
    </w:p>
    <w:p w:rsidR="009156BC" w:rsidRDefault="007D7BAB"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el año 201</w:t>
      </w:r>
      <w:r w:rsidR="00EF01E2">
        <w:rPr>
          <w:rFonts w:ascii="Times New Roman" w:hAnsi="Times New Roman" w:cs="Times New Roman"/>
          <w:sz w:val="24"/>
          <w:szCs w:val="24"/>
        </w:rPr>
        <w:t>0</w:t>
      </w:r>
      <w:r>
        <w:rPr>
          <w:rFonts w:ascii="Times New Roman" w:hAnsi="Times New Roman" w:cs="Times New Roman"/>
          <w:sz w:val="24"/>
          <w:szCs w:val="24"/>
        </w:rPr>
        <w:t xml:space="preserve"> se pone en vigencia el ACE N°65 entre Chile y Ecuador</w:t>
      </w:r>
      <w:r w:rsidR="00EF01E2">
        <w:rPr>
          <w:rFonts w:ascii="Times New Roman" w:hAnsi="Times New Roman" w:cs="Times New Roman"/>
          <w:sz w:val="24"/>
          <w:szCs w:val="24"/>
        </w:rPr>
        <w:t xml:space="preserve">. Este acuerdo </w:t>
      </w:r>
      <w:r w:rsidR="00137BA0">
        <w:rPr>
          <w:rFonts w:ascii="Times New Roman" w:hAnsi="Times New Roman" w:cs="Times New Roman"/>
          <w:sz w:val="24"/>
          <w:szCs w:val="24"/>
        </w:rPr>
        <w:t xml:space="preserve">mantuvo </w:t>
      </w:r>
      <w:r w:rsidR="00D66D9E">
        <w:rPr>
          <w:rFonts w:ascii="Times New Roman" w:hAnsi="Times New Roman" w:cs="Times New Roman"/>
          <w:sz w:val="24"/>
          <w:szCs w:val="24"/>
        </w:rPr>
        <w:t xml:space="preserve">como criterio de calificación el cambio de partida arancelaria o, alternativamente, </w:t>
      </w:r>
      <w:r w:rsidR="0080174C">
        <w:rPr>
          <w:rFonts w:ascii="Times New Roman" w:hAnsi="Times New Roman" w:cs="Times New Roman"/>
          <w:sz w:val="24"/>
          <w:szCs w:val="24"/>
        </w:rPr>
        <w:t xml:space="preserve">el </w:t>
      </w:r>
      <w:r w:rsidR="00137BA0">
        <w:rPr>
          <w:rFonts w:ascii="Times New Roman" w:hAnsi="Times New Roman" w:cs="Times New Roman"/>
          <w:sz w:val="24"/>
          <w:szCs w:val="24"/>
        </w:rPr>
        <w:t>cumpli</w:t>
      </w:r>
      <w:r w:rsidR="0080174C">
        <w:rPr>
          <w:rFonts w:ascii="Times New Roman" w:hAnsi="Times New Roman" w:cs="Times New Roman"/>
          <w:sz w:val="24"/>
          <w:szCs w:val="24"/>
        </w:rPr>
        <w:t xml:space="preserve">miento del </w:t>
      </w:r>
      <w:r w:rsidR="00D66D9E">
        <w:rPr>
          <w:rFonts w:ascii="Times New Roman" w:hAnsi="Times New Roman" w:cs="Times New Roman"/>
          <w:sz w:val="24"/>
          <w:szCs w:val="24"/>
        </w:rPr>
        <w:t>valor de contenido regional</w:t>
      </w:r>
      <w:r w:rsidR="00EF01E2">
        <w:rPr>
          <w:rFonts w:ascii="Times New Roman" w:hAnsi="Times New Roman" w:cs="Times New Roman"/>
          <w:sz w:val="24"/>
          <w:szCs w:val="24"/>
        </w:rPr>
        <w:t>, sin embargo, l</w:t>
      </w:r>
      <w:r w:rsidR="00D66D9E">
        <w:rPr>
          <w:rFonts w:ascii="Times New Roman" w:hAnsi="Times New Roman" w:cs="Times New Roman"/>
          <w:sz w:val="24"/>
          <w:szCs w:val="24"/>
        </w:rPr>
        <w:t xml:space="preserve">as </w:t>
      </w:r>
      <w:r>
        <w:rPr>
          <w:rFonts w:ascii="Times New Roman" w:hAnsi="Times New Roman" w:cs="Times New Roman"/>
          <w:sz w:val="24"/>
          <w:szCs w:val="24"/>
        </w:rPr>
        <w:t>negociaciones d</w:t>
      </w:r>
      <w:r w:rsidR="00AF2AAE">
        <w:rPr>
          <w:rFonts w:ascii="Times New Roman" w:hAnsi="Times New Roman" w:cs="Times New Roman"/>
          <w:sz w:val="24"/>
          <w:szCs w:val="24"/>
        </w:rPr>
        <w:t>iferencia</w:t>
      </w:r>
      <w:r w:rsidR="00D66D9E">
        <w:rPr>
          <w:rFonts w:ascii="Times New Roman" w:hAnsi="Times New Roman" w:cs="Times New Roman"/>
          <w:sz w:val="24"/>
          <w:szCs w:val="24"/>
        </w:rPr>
        <w:t xml:space="preserve">ron </w:t>
      </w:r>
      <w:r>
        <w:rPr>
          <w:rFonts w:ascii="Times New Roman" w:hAnsi="Times New Roman" w:cs="Times New Roman"/>
          <w:sz w:val="24"/>
          <w:szCs w:val="24"/>
        </w:rPr>
        <w:t xml:space="preserve">el porcentaje mínimo de </w:t>
      </w:r>
      <w:r w:rsidR="00AF2AAE">
        <w:rPr>
          <w:rFonts w:ascii="Times New Roman" w:hAnsi="Times New Roman" w:cs="Times New Roman"/>
          <w:sz w:val="24"/>
          <w:szCs w:val="24"/>
        </w:rPr>
        <w:t>contenido regional dependiendo de</w:t>
      </w:r>
      <w:r w:rsidR="00EF01E2">
        <w:rPr>
          <w:rFonts w:ascii="Times New Roman" w:hAnsi="Times New Roman" w:cs="Times New Roman"/>
          <w:sz w:val="24"/>
          <w:szCs w:val="24"/>
        </w:rPr>
        <w:t xml:space="preserve">l </w:t>
      </w:r>
      <w:r w:rsidR="00AF2AAE">
        <w:rPr>
          <w:rFonts w:ascii="Times New Roman" w:hAnsi="Times New Roman" w:cs="Times New Roman"/>
          <w:sz w:val="24"/>
          <w:szCs w:val="24"/>
        </w:rPr>
        <w:t>país</w:t>
      </w:r>
      <w:r w:rsidR="00EF01E2">
        <w:rPr>
          <w:rFonts w:ascii="Times New Roman" w:hAnsi="Times New Roman" w:cs="Times New Roman"/>
          <w:sz w:val="24"/>
          <w:szCs w:val="24"/>
        </w:rPr>
        <w:t>. L</w:t>
      </w:r>
      <w:r>
        <w:rPr>
          <w:rFonts w:ascii="Times New Roman" w:hAnsi="Times New Roman" w:cs="Times New Roman"/>
          <w:sz w:val="24"/>
          <w:szCs w:val="24"/>
        </w:rPr>
        <w:t xml:space="preserve">as mercancías de </w:t>
      </w:r>
      <w:r w:rsidR="00AF2AAE">
        <w:rPr>
          <w:rFonts w:ascii="Times New Roman" w:hAnsi="Times New Roman" w:cs="Times New Roman"/>
          <w:sz w:val="24"/>
          <w:szCs w:val="24"/>
        </w:rPr>
        <w:t xml:space="preserve">Ecuador </w:t>
      </w:r>
      <w:r w:rsidR="00EF01E2">
        <w:rPr>
          <w:rFonts w:ascii="Times New Roman" w:hAnsi="Times New Roman" w:cs="Times New Roman"/>
          <w:sz w:val="24"/>
          <w:szCs w:val="24"/>
        </w:rPr>
        <w:t xml:space="preserve">exportadas a Chile </w:t>
      </w:r>
      <w:r>
        <w:rPr>
          <w:rFonts w:ascii="Times New Roman" w:hAnsi="Times New Roman" w:cs="Times New Roman"/>
          <w:sz w:val="24"/>
          <w:szCs w:val="24"/>
        </w:rPr>
        <w:t xml:space="preserve">deberán tener </w:t>
      </w:r>
      <w:r w:rsidR="00EF01E2">
        <w:rPr>
          <w:rFonts w:ascii="Times New Roman" w:hAnsi="Times New Roman" w:cs="Times New Roman"/>
          <w:sz w:val="24"/>
          <w:szCs w:val="24"/>
        </w:rPr>
        <w:t>un mínimo de</w:t>
      </w:r>
      <w:r>
        <w:rPr>
          <w:rFonts w:ascii="Times New Roman" w:hAnsi="Times New Roman" w:cs="Times New Roman"/>
          <w:sz w:val="24"/>
          <w:szCs w:val="24"/>
        </w:rPr>
        <w:t xml:space="preserve"> </w:t>
      </w:r>
      <w:r w:rsidR="00AF2AAE">
        <w:rPr>
          <w:rFonts w:ascii="Times New Roman" w:hAnsi="Times New Roman" w:cs="Times New Roman"/>
          <w:sz w:val="24"/>
          <w:szCs w:val="24"/>
        </w:rPr>
        <w:t>40%</w:t>
      </w:r>
      <w:r>
        <w:rPr>
          <w:rFonts w:ascii="Times New Roman" w:hAnsi="Times New Roman" w:cs="Times New Roman"/>
          <w:sz w:val="24"/>
          <w:szCs w:val="24"/>
        </w:rPr>
        <w:t xml:space="preserve"> de contenido local</w:t>
      </w:r>
      <w:r w:rsidR="00EF01E2">
        <w:rPr>
          <w:rFonts w:ascii="Times New Roman" w:hAnsi="Times New Roman" w:cs="Times New Roman"/>
          <w:sz w:val="24"/>
          <w:szCs w:val="24"/>
        </w:rPr>
        <w:t xml:space="preserve"> respecto de su valor final,</w:t>
      </w:r>
      <w:r>
        <w:rPr>
          <w:rFonts w:ascii="Times New Roman" w:hAnsi="Times New Roman" w:cs="Times New Roman"/>
          <w:sz w:val="24"/>
          <w:szCs w:val="24"/>
        </w:rPr>
        <w:t xml:space="preserve"> para </w:t>
      </w:r>
      <w:r w:rsidR="0021211C">
        <w:rPr>
          <w:rFonts w:ascii="Times New Roman" w:hAnsi="Times New Roman" w:cs="Times New Roman"/>
          <w:sz w:val="24"/>
          <w:szCs w:val="24"/>
        </w:rPr>
        <w:t xml:space="preserve">ser calificadas como originarias y </w:t>
      </w:r>
      <w:r w:rsidR="00EF01E2">
        <w:rPr>
          <w:rFonts w:ascii="Times New Roman" w:hAnsi="Times New Roman" w:cs="Times New Roman"/>
          <w:sz w:val="24"/>
          <w:szCs w:val="24"/>
        </w:rPr>
        <w:t xml:space="preserve">así </w:t>
      </w:r>
      <w:r>
        <w:rPr>
          <w:rFonts w:ascii="Times New Roman" w:hAnsi="Times New Roman" w:cs="Times New Roman"/>
          <w:sz w:val="24"/>
          <w:szCs w:val="24"/>
        </w:rPr>
        <w:t>acceder a la preferencia otorgada por Chile</w:t>
      </w:r>
      <w:r w:rsidR="0021211C">
        <w:rPr>
          <w:rFonts w:ascii="Times New Roman" w:hAnsi="Times New Roman" w:cs="Times New Roman"/>
          <w:sz w:val="24"/>
          <w:szCs w:val="24"/>
        </w:rPr>
        <w:t xml:space="preserve">, </w:t>
      </w:r>
      <w:r w:rsidR="00EF01E2">
        <w:rPr>
          <w:rFonts w:ascii="Times New Roman" w:hAnsi="Times New Roman" w:cs="Times New Roman"/>
          <w:sz w:val="24"/>
          <w:szCs w:val="24"/>
        </w:rPr>
        <w:t xml:space="preserve">por su parte, </w:t>
      </w:r>
      <w:r w:rsidR="0021211C">
        <w:rPr>
          <w:rFonts w:ascii="Times New Roman" w:hAnsi="Times New Roman" w:cs="Times New Roman"/>
          <w:sz w:val="24"/>
          <w:szCs w:val="24"/>
        </w:rPr>
        <w:t>l</w:t>
      </w:r>
      <w:r>
        <w:rPr>
          <w:rFonts w:ascii="Times New Roman" w:hAnsi="Times New Roman" w:cs="Times New Roman"/>
          <w:sz w:val="24"/>
          <w:szCs w:val="24"/>
        </w:rPr>
        <w:t xml:space="preserve">os productos </w:t>
      </w:r>
      <w:r w:rsidR="00EF01E2">
        <w:rPr>
          <w:rFonts w:ascii="Times New Roman" w:hAnsi="Times New Roman" w:cs="Times New Roman"/>
          <w:sz w:val="24"/>
          <w:szCs w:val="24"/>
        </w:rPr>
        <w:t xml:space="preserve">de </w:t>
      </w:r>
      <w:r w:rsidR="0021211C">
        <w:rPr>
          <w:rFonts w:ascii="Times New Roman" w:hAnsi="Times New Roman" w:cs="Times New Roman"/>
          <w:sz w:val="24"/>
          <w:szCs w:val="24"/>
        </w:rPr>
        <w:t xml:space="preserve">Chile </w:t>
      </w:r>
      <w:r w:rsidR="00EF01E2">
        <w:rPr>
          <w:rFonts w:ascii="Times New Roman" w:hAnsi="Times New Roman" w:cs="Times New Roman"/>
          <w:sz w:val="24"/>
          <w:szCs w:val="24"/>
        </w:rPr>
        <w:t xml:space="preserve">exportados </w:t>
      </w:r>
      <w:r w:rsidR="0021211C">
        <w:rPr>
          <w:rFonts w:ascii="Times New Roman" w:hAnsi="Times New Roman" w:cs="Times New Roman"/>
          <w:sz w:val="24"/>
          <w:szCs w:val="24"/>
        </w:rPr>
        <w:t xml:space="preserve">a Ecuador deberán cumplir con un contenido </w:t>
      </w:r>
      <w:r w:rsidR="0021211C">
        <w:rPr>
          <w:rFonts w:ascii="Times New Roman" w:hAnsi="Times New Roman" w:cs="Times New Roman"/>
          <w:sz w:val="24"/>
          <w:szCs w:val="24"/>
        </w:rPr>
        <w:lastRenderedPageBreak/>
        <w:t>local superior al 50%</w:t>
      </w:r>
      <w:r w:rsidR="00EF01E2">
        <w:rPr>
          <w:rFonts w:ascii="Times New Roman" w:hAnsi="Times New Roman" w:cs="Times New Roman"/>
          <w:sz w:val="24"/>
          <w:szCs w:val="24"/>
        </w:rPr>
        <w:t xml:space="preserve"> respecto de su valor final, para</w:t>
      </w:r>
      <w:r w:rsidR="0021211C">
        <w:rPr>
          <w:rFonts w:ascii="Times New Roman" w:hAnsi="Times New Roman" w:cs="Times New Roman"/>
          <w:sz w:val="24"/>
          <w:szCs w:val="24"/>
        </w:rPr>
        <w:t xml:space="preserve"> acceder a la preferencia otorgada por Ecuador.</w:t>
      </w:r>
      <w:r w:rsidR="00137BA0" w:rsidRPr="00137BA0">
        <w:rPr>
          <w:rFonts w:ascii="Times New Roman" w:hAnsi="Times New Roman" w:cs="Times New Roman"/>
          <w:sz w:val="24"/>
          <w:szCs w:val="24"/>
        </w:rPr>
        <w:t xml:space="preserve"> </w:t>
      </w:r>
    </w:p>
    <w:p w:rsidR="00672C54" w:rsidRDefault="00672C54" w:rsidP="0080174C">
      <w:pPr>
        <w:autoSpaceDE w:val="0"/>
        <w:autoSpaceDN w:val="0"/>
        <w:adjustRightInd w:val="0"/>
        <w:spacing w:line="360" w:lineRule="auto"/>
        <w:jc w:val="both"/>
        <w:rPr>
          <w:rFonts w:ascii="Times New Roman" w:hAnsi="Times New Roman" w:cs="Times New Roman"/>
          <w:sz w:val="24"/>
          <w:szCs w:val="24"/>
        </w:rPr>
      </w:pPr>
    </w:p>
    <w:p w:rsidR="009156BC" w:rsidRDefault="00951771"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Sobre esto último, conviene destacar </w:t>
      </w:r>
      <w:r w:rsidR="009156BC">
        <w:rPr>
          <w:rFonts w:ascii="Times New Roman" w:hAnsi="Times New Roman" w:cs="Times New Roman"/>
          <w:sz w:val="24"/>
          <w:szCs w:val="24"/>
        </w:rPr>
        <w:t xml:space="preserve">que el Tratado de Montevideo de 1980, establece que los acuerdos comerciales </w:t>
      </w:r>
      <w:r>
        <w:rPr>
          <w:rFonts w:ascii="Times New Roman" w:hAnsi="Times New Roman" w:cs="Times New Roman"/>
          <w:sz w:val="24"/>
          <w:szCs w:val="24"/>
        </w:rPr>
        <w:t xml:space="preserve">celebrados </w:t>
      </w:r>
      <w:r w:rsidR="009156BC">
        <w:rPr>
          <w:rFonts w:ascii="Times New Roman" w:hAnsi="Times New Roman" w:cs="Times New Roman"/>
          <w:sz w:val="24"/>
          <w:szCs w:val="24"/>
        </w:rPr>
        <w:t>entre sus Estados Miembros</w:t>
      </w:r>
      <w:r w:rsidR="009156BC" w:rsidRPr="00A90952">
        <w:rPr>
          <w:rFonts w:ascii="Times New Roman" w:hAnsi="Times New Roman" w:cs="Times New Roman"/>
          <w:sz w:val="24"/>
          <w:szCs w:val="24"/>
        </w:rPr>
        <w:t xml:space="preserve"> </w:t>
      </w:r>
      <w:r w:rsidR="00F61B7F">
        <w:rPr>
          <w:rFonts w:ascii="Times New Roman" w:hAnsi="Times New Roman" w:cs="Times New Roman"/>
          <w:sz w:val="24"/>
          <w:szCs w:val="24"/>
        </w:rPr>
        <w:t xml:space="preserve">podrán contener </w:t>
      </w:r>
      <w:r w:rsidR="009156BC" w:rsidRPr="00A90952">
        <w:rPr>
          <w:rFonts w:ascii="Times New Roman" w:hAnsi="Times New Roman" w:cs="Times New Roman"/>
          <w:sz w:val="24"/>
          <w:szCs w:val="24"/>
        </w:rPr>
        <w:t xml:space="preserve">tratamientos diferenciales en función de las categorías de países </w:t>
      </w:r>
      <w:r w:rsidR="00F61B7F">
        <w:rPr>
          <w:rFonts w:ascii="Times New Roman" w:hAnsi="Times New Roman" w:cs="Times New Roman"/>
          <w:sz w:val="24"/>
          <w:szCs w:val="24"/>
        </w:rPr>
        <w:t xml:space="preserve">que el propio Tratado </w:t>
      </w:r>
      <w:r w:rsidR="009156BC" w:rsidRPr="00A90952">
        <w:rPr>
          <w:rFonts w:ascii="Times New Roman" w:hAnsi="Times New Roman" w:cs="Times New Roman"/>
          <w:sz w:val="24"/>
          <w:szCs w:val="24"/>
        </w:rPr>
        <w:t>reconoc</w:t>
      </w:r>
      <w:r w:rsidR="00F61B7F">
        <w:rPr>
          <w:rFonts w:ascii="Times New Roman" w:hAnsi="Times New Roman" w:cs="Times New Roman"/>
          <w:sz w:val="24"/>
          <w:szCs w:val="24"/>
        </w:rPr>
        <w:t>e</w:t>
      </w:r>
      <w:r>
        <w:rPr>
          <w:rFonts w:ascii="Times New Roman" w:hAnsi="Times New Roman" w:cs="Times New Roman"/>
          <w:sz w:val="24"/>
          <w:szCs w:val="24"/>
        </w:rPr>
        <w:t>.</w:t>
      </w:r>
      <w:r w:rsidR="0021211C">
        <w:rPr>
          <w:rFonts w:ascii="Times New Roman" w:hAnsi="Times New Roman" w:cs="Times New Roman"/>
          <w:sz w:val="24"/>
          <w:szCs w:val="24"/>
        </w:rPr>
        <w:t xml:space="preserve"> E</w:t>
      </w:r>
      <w:r w:rsidR="003C5BE5">
        <w:rPr>
          <w:rFonts w:ascii="Times New Roman" w:hAnsi="Times New Roman" w:cs="Times New Roman"/>
          <w:sz w:val="24"/>
          <w:szCs w:val="24"/>
        </w:rPr>
        <w:t>cuador es considerado como país de menor desarrollo económico relativo</w:t>
      </w:r>
      <w:r w:rsidR="003C5BE5">
        <w:rPr>
          <w:rStyle w:val="Refdenotaalpie"/>
          <w:rFonts w:ascii="Times New Roman" w:hAnsi="Times New Roman" w:cs="Times New Roman"/>
          <w:sz w:val="24"/>
          <w:szCs w:val="24"/>
        </w:rPr>
        <w:footnoteReference w:id="11"/>
      </w:r>
      <w:r w:rsidR="00F61B7F">
        <w:rPr>
          <w:rFonts w:ascii="Times New Roman" w:hAnsi="Times New Roman" w:cs="Times New Roman"/>
          <w:sz w:val="24"/>
          <w:szCs w:val="24"/>
        </w:rPr>
        <w:t xml:space="preserve">, lo que en cierta medida </w:t>
      </w:r>
      <w:r w:rsidR="00DA5CF4">
        <w:rPr>
          <w:rFonts w:ascii="Times New Roman" w:hAnsi="Times New Roman" w:cs="Times New Roman"/>
          <w:sz w:val="24"/>
          <w:szCs w:val="24"/>
        </w:rPr>
        <w:t xml:space="preserve"> </w:t>
      </w:r>
      <w:r w:rsidR="0021211C">
        <w:rPr>
          <w:rFonts w:ascii="Times New Roman" w:hAnsi="Times New Roman" w:cs="Times New Roman"/>
          <w:sz w:val="24"/>
          <w:szCs w:val="24"/>
        </w:rPr>
        <w:t xml:space="preserve">justifica </w:t>
      </w:r>
      <w:r w:rsidR="00DA5CF4">
        <w:rPr>
          <w:rFonts w:ascii="Times New Roman" w:hAnsi="Times New Roman" w:cs="Times New Roman"/>
          <w:sz w:val="24"/>
          <w:szCs w:val="24"/>
        </w:rPr>
        <w:t xml:space="preserve">una </w:t>
      </w:r>
      <w:r w:rsidR="00AF2AAE">
        <w:rPr>
          <w:rFonts w:ascii="Times New Roman" w:hAnsi="Times New Roman" w:cs="Times New Roman"/>
          <w:sz w:val="24"/>
          <w:szCs w:val="24"/>
        </w:rPr>
        <w:t xml:space="preserve">regla </w:t>
      </w:r>
      <w:r w:rsidR="0021211C">
        <w:rPr>
          <w:rFonts w:ascii="Times New Roman" w:hAnsi="Times New Roman" w:cs="Times New Roman"/>
          <w:sz w:val="24"/>
          <w:szCs w:val="24"/>
        </w:rPr>
        <w:t>d</w:t>
      </w:r>
      <w:r w:rsidR="00AF2AAE">
        <w:rPr>
          <w:rFonts w:ascii="Times New Roman" w:hAnsi="Times New Roman" w:cs="Times New Roman"/>
          <w:sz w:val="24"/>
          <w:szCs w:val="24"/>
        </w:rPr>
        <w:t xml:space="preserve">e </w:t>
      </w:r>
      <w:r w:rsidR="00DA5CF4">
        <w:rPr>
          <w:rFonts w:ascii="Times New Roman" w:hAnsi="Times New Roman" w:cs="Times New Roman"/>
          <w:sz w:val="24"/>
          <w:szCs w:val="24"/>
        </w:rPr>
        <w:t xml:space="preserve">valor de </w:t>
      </w:r>
      <w:r w:rsidR="009156BC">
        <w:rPr>
          <w:rFonts w:ascii="Times New Roman" w:hAnsi="Times New Roman" w:cs="Times New Roman"/>
          <w:sz w:val="24"/>
          <w:szCs w:val="24"/>
        </w:rPr>
        <w:t xml:space="preserve">contenido regional </w:t>
      </w:r>
      <w:r>
        <w:rPr>
          <w:rFonts w:ascii="Times New Roman" w:hAnsi="Times New Roman" w:cs="Times New Roman"/>
          <w:sz w:val="24"/>
          <w:szCs w:val="24"/>
        </w:rPr>
        <w:t xml:space="preserve">más </w:t>
      </w:r>
      <w:r w:rsidR="009156BC">
        <w:rPr>
          <w:rFonts w:ascii="Times New Roman" w:hAnsi="Times New Roman" w:cs="Times New Roman"/>
          <w:sz w:val="24"/>
          <w:szCs w:val="24"/>
        </w:rPr>
        <w:t xml:space="preserve">flexible </w:t>
      </w:r>
      <w:r w:rsidR="0021211C">
        <w:rPr>
          <w:rFonts w:ascii="Times New Roman" w:hAnsi="Times New Roman" w:cs="Times New Roman"/>
          <w:sz w:val="24"/>
          <w:szCs w:val="24"/>
        </w:rPr>
        <w:t>para este país</w:t>
      </w:r>
      <w:r w:rsidR="009156BC">
        <w:rPr>
          <w:rFonts w:ascii="Times New Roman" w:hAnsi="Times New Roman" w:cs="Times New Roman"/>
          <w:sz w:val="24"/>
          <w:szCs w:val="24"/>
        </w:rPr>
        <w:t xml:space="preserve">, </w:t>
      </w:r>
      <w:r w:rsidR="00F61B7F">
        <w:rPr>
          <w:rFonts w:ascii="Times New Roman" w:hAnsi="Times New Roman" w:cs="Times New Roman"/>
          <w:sz w:val="24"/>
          <w:szCs w:val="24"/>
        </w:rPr>
        <w:t xml:space="preserve">que en la práctica significa utilizar </w:t>
      </w:r>
      <w:r w:rsidR="0021211C">
        <w:rPr>
          <w:rFonts w:ascii="Times New Roman" w:hAnsi="Times New Roman" w:cs="Times New Roman"/>
          <w:sz w:val="24"/>
          <w:szCs w:val="24"/>
        </w:rPr>
        <w:t xml:space="preserve">mayor proporción de </w:t>
      </w:r>
      <w:r w:rsidR="009156BC">
        <w:rPr>
          <w:rFonts w:ascii="Times New Roman" w:hAnsi="Times New Roman" w:cs="Times New Roman"/>
          <w:sz w:val="24"/>
          <w:szCs w:val="24"/>
        </w:rPr>
        <w:t>materiales no originarios</w:t>
      </w:r>
      <w:r w:rsidR="00DA5CF4">
        <w:rPr>
          <w:rFonts w:ascii="Times New Roman" w:hAnsi="Times New Roman" w:cs="Times New Roman"/>
          <w:sz w:val="24"/>
          <w:szCs w:val="24"/>
        </w:rPr>
        <w:t xml:space="preserve"> en sus productos</w:t>
      </w:r>
      <w:r w:rsidR="009156BC">
        <w:rPr>
          <w:rFonts w:ascii="Times New Roman" w:hAnsi="Times New Roman" w:cs="Times New Roman"/>
          <w:sz w:val="24"/>
          <w:szCs w:val="24"/>
        </w:rPr>
        <w:t>.</w:t>
      </w:r>
    </w:p>
    <w:p w:rsidR="00672C54" w:rsidRDefault="00672C54" w:rsidP="0080174C">
      <w:pPr>
        <w:autoSpaceDE w:val="0"/>
        <w:autoSpaceDN w:val="0"/>
        <w:adjustRightInd w:val="0"/>
        <w:spacing w:line="360" w:lineRule="auto"/>
        <w:jc w:val="both"/>
        <w:rPr>
          <w:rFonts w:ascii="Times New Roman" w:hAnsi="Times New Roman" w:cs="Times New Roman"/>
          <w:sz w:val="24"/>
          <w:szCs w:val="24"/>
        </w:rPr>
      </w:pPr>
    </w:p>
    <w:p w:rsidR="005C6DD8" w:rsidRDefault="00672C54"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En consecuencia, la regla de calificación de origen aplicada a las exportaciones chilenas de muebles de madera a Ecuador ha sido la misma desde el ACE N°32 hasta hoy, es decir, cambio de partida arancelaria o valor de contenido regional superior a 50%. En otras palabras, corresponde al modelo ALADI.</w:t>
      </w:r>
    </w:p>
    <w:p w:rsidR="00552921" w:rsidRDefault="00552921" w:rsidP="0080174C">
      <w:pPr>
        <w:autoSpaceDE w:val="0"/>
        <w:autoSpaceDN w:val="0"/>
        <w:adjustRightInd w:val="0"/>
        <w:spacing w:line="360" w:lineRule="auto"/>
        <w:jc w:val="both"/>
        <w:rPr>
          <w:rFonts w:ascii="Times New Roman" w:hAnsi="Times New Roman" w:cs="Times New Roman"/>
          <w:sz w:val="24"/>
          <w:szCs w:val="24"/>
        </w:rPr>
      </w:pPr>
    </w:p>
    <w:p w:rsidR="0021211C" w:rsidRPr="0021211C" w:rsidRDefault="00552921" w:rsidP="0080174C">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5.3.3.</w:t>
      </w:r>
      <w:r>
        <w:rPr>
          <w:rFonts w:ascii="Times New Roman" w:hAnsi="Times New Roman" w:cs="Times New Roman"/>
          <w:b/>
          <w:sz w:val="24"/>
          <w:szCs w:val="24"/>
        </w:rPr>
        <w:tab/>
      </w:r>
      <w:r w:rsidR="0021211C" w:rsidRPr="0021211C">
        <w:rPr>
          <w:rFonts w:ascii="Times New Roman" w:hAnsi="Times New Roman" w:cs="Times New Roman"/>
          <w:b/>
          <w:sz w:val="24"/>
          <w:szCs w:val="24"/>
        </w:rPr>
        <w:t>Ex</w:t>
      </w:r>
      <w:r>
        <w:rPr>
          <w:rFonts w:ascii="Times New Roman" w:hAnsi="Times New Roman" w:cs="Times New Roman"/>
          <w:b/>
          <w:sz w:val="24"/>
          <w:szCs w:val="24"/>
        </w:rPr>
        <w:t>portaciones</w:t>
      </w:r>
    </w:p>
    <w:p w:rsidR="0021211C" w:rsidRDefault="0021211C" w:rsidP="0080174C">
      <w:pPr>
        <w:autoSpaceDE w:val="0"/>
        <w:autoSpaceDN w:val="0"/>
        <w:adjustRightInd w:val="0"/>
        <w:spacing w:line="360" w:lineRule="auto"/>
        <w:jc w:val="both"/>
        <w:rPr>
          <w:rFonts w:ascii="Times New Roman" w:hAnsi="Times New Roman" w:cs="Times New Roman"/>
          <w:sz w:val="24"/>
          <w:szCs w:val="24"/>
        </w:rPr>
      </w:pPr>
    </w:p>
    <w:p w:rsidR="00DA13A5" w:rsidRDefault="0021211C"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Figura </w:t>
      </w:r>
      <w:r w:rsidR="00F61B7F">
        <w:rPr>
          <w:rFonts w:ascii="Times New Roman" w:hAnsi="Times New Roman" w:cs="Times New Roman"/>
          <w:sz w:val="24"/>
          <w:szCs w:val="24"/>
        </w:rPr>
        <w:t>4</w:t>
      </w:r>
      <w:r>
        <w:rPr>
          <w:rFonts w:ascii="Times New Roman" w:hAnsi="Times New Roman" w:cs="Times New Roman"/>
          <w:sz w:val="24"/>
          <w:szCs w:val="24"/>
        </w:rPr>
        <w:t xml:space="preserve"> se observa que la</w:t>
      </w:r>
      <w:r w:rsidR="008E089E">
        <w:rPr>
          <w:rFonts w:ascii="Times New Roman" w:hAnsi="Times New Roman" w:cs="Times New Roman"/>
          <w:sz w:val="24"/>
          <w:szCs w:val="24"/>
        </w:rPr>
        <w:t xml:space="preserve">s </w:t>
      </w:r>
      <w:r>
        <w:rPr>
          <w:rFonts w:ascii="Times New Roman" w:hAnsi="Times New Roman" w:cs="Times New Roman"/>
          <w:sz w:val="24"/>
          <w:szCs w:val="24"/>
        </w:rPr>
        <w:t>exportaciones de muebles en valores absolutos se caracteriz</w:t>
      </w:r>
      <w:r w:rsidR="008E089E">
        <w:rPr>
          <w:rFonts w:ascii="Times New Roman" w:hAnsi="Times New Roman" w:cs="Times New Roman"/>
          <w:sz w:val="24"/>
          <w:szCs w:val="24"/>
        </w:rPr>
        <w:t xml:space="preserve">aron </w:t>
      </w:r>
      <w:r>
        <w:rPr>
          <w:rFonts w:ascii="Times New Roman" w:hAnsi="Times New Roman" w:cs="Times New Roman"/>
          <w:sz w:val="24"/>
          <w:szCs w:val="24"/>
        </w:rPr>
        <w:t xml:space="preserve">por un acelerado crecimiento hasta el año 2007, para luego </w:t>
      </w:r>
      <w:r w:rsidR="008E089E">
        <w:rPr>
          <w:rFonts w:ascii="Times New Roman" w:hAnsi="Times New Roman" w:cs="Times New Roman"/>
          <w:sz w:val="24"/>
          <w:szCs w:val="24"/>
        </w:rPr>
        <w:t>caer</w:t>
      </w:r>
      <w:r>
        <w:rPr>
          <w:rFonts w:ascii="Times New Roman" w:hAnsi="Times New Roman" w:cs="Times New Roman"/>
          <w:sz w:val="24"/>
          <w:szCs w:val="24"/>
        </w:rPr>
        <w:t xml:space="preserve"> fuertemente en los dos años siguientes. </w:t>
      </w:r>
      <w:r w:rsidR="000F4D25">
        <w:rPr>
          <w:rFonts w:ascii="Times New Roman" w:hAnsi="Times New Roman" w:cs="Times New Roman"/>
          <w:sz w:val="24"/>
          <w:szCs w:val="24"/>
        </w:rPr>
        <w:t xml:space="preserve">Desde 2010, </w:t>
      </w:r>
      <w:r w:rsidR="00F61B7F">
        <w:rPr>
          <w:rFonts w:ascii="Times New Roman" w:hAnsi="Times New Roman" w:cs="Times New Roman"/>
          <w:sz w:val="24"/>
          <w:szCs w:val="24"/>
        </w:rPr>
        <w:t xml:space="preserve">se </w:t>
      </w:r>
      <w:r>
        <w:rPr>
          <w:rFonts w:ascii="Times New Roman" w:hAnsi="Times New Roman" w:cs="Times New Roman"/>
          <w:sz w:val="24"/>
          <w:szCs w:val="24"/>
        </w:rPr>
        <w:t>retoma una senda de crecimiento, aunque</w:t>
      </w:r>
      <w:r w:rsidR="00F61B7F">
        <w:rPr>
          <w:rFonts w:ascii="Times New Roman" w:hAnsi="Times New Roman" w:cs="Times New Roman"/>
          <w:sz w:val="24"/>
          <w:szCs w:val="24"/>
        </w:rPr>
        <w:t xml:space="preserve"> a menores niveles que </w:t>
      </w:r>
      <w:r w:rsidR="000F4D25">
        <w:rPr>
          <w:rFonts w:ascii="Times New Roman" w:hAnsi="Times New Roman" w:cs="Times New Roman"/>
          <w:sz w:val="24"/>
          <w:szCs w:val="24"/>
        </w:rPr>
        <w:t xml:space="preserve">en </w:t>
      </w:r>
      <w:r w:rsidR="00F61B7F">
        <w:rPr>
          <w:rFonts w:ascii="Times New Roman" w:hAnsi="Times New Roman" w:cs="Times New Roman"/>
          <w:sz w:val="24"/>
          <w:szCs w:val="24"/>
        </w:rPr>
        <w:t>años prev</w:t>
      </w:r>
      <w:r>
        <w:rPr>
          <w:rFonts w:ascii="Times New Roman" w:hAnsi="Times New Roman" w:cs="Times New Roman"/>
          <w:sz w:val="24"/>
          <w:szCs w:val="24"/>
        </w:rPr>
        <w:t xml:space="preserve">ios. La </w:t>
      </w:r>
      <w:r w:rsidR="000F4D25">
        <w:rPr>
          <w:rFonts w:ascii="Times New Roman" w:hAnsi="Times New Roman" w:cs="Times New Roman"/>
          <w:sz w:val="24"/>
          <w:szCs w:val="24"/>
        </w:rPr>
        <w:t xml:space="preserve">importante </w:t>
      </w:r>
      <w:r>
        <w:rPr>
          <w:rFonts w:ascii="Times New Roman" w:hAnsi="Times New Roman" w:cs="Times New Roman"/>
          <w:sz w:val="24"/>
          <w:szCs w:val="24"/>
        </w:rPr>
        <w:t xml:space="preserve">caída </w:t>
      </w:r>
      <w:r w:rsidR="00F61B7F">
        <w:rPr>
          <w:rFonts w:ascii="Times New Roman" w:hAnsi="Times New Roman" w:cs="Times New Roman"/>
          <w:sz w:val="24"/>
          <w:szCs w:val="24"/>
        </w:rPr>
        <w:t xml:space="preserve">de los montos exportados en </w:t>
      </w:r>
      <w:r>
        <w:rPr>
          <w:rFonts w:ascii="Times New Roman" w:hAnsi="Times New Roman" w:cs="Times New Roman"/>
          <w:sz w:val="24"/>
          <w:szCs w:val="24"/>
        </w:rPr>
        <w:t xml:space="preserve">2009 </w:t>
      </w:r>
      <w:r w:rsidR="00F61B7F">
        <w:rPr>
          <w:rFonts w:ascii="Times New Roman" w:hAnsi="Times New Roman" w:cs="Times New Roman"/>
          <w:sz w:val="24"/>
          <w:szCs w:val="24"/>
        </w:rPr>
        <w:t xml:space="preserve">ocurrió </w:t>
      </w:r>
      <w:r>
        <w:rPr>
          <w:rFonts w:ascii="Times New Roman" w:hAnsi="Times New Roman" w:cs="Times New Roman"/>
          <w:sz w:val="24"/>
          <w:szCs w:val="24"/>
        </w:rPr>
        <w:t xml:space="preserve">en un contexto en que las importaciones totales de muebles de madera en Ecuador </w:t>
      </w:r>
      <w:r w:rsidR="00F61B7F">
        <w:rPr>
          <w:rFonts w:ascii="Times New Roman" w:hAnsi="Times New Roman" w:cs="Times New Roman"/>
          <w:sz w:val="24"/>
          <w:szCs w:val="24"/>
        </w:rPr>
        <w:t xml:space="preserve">experimentaron </w:t>
      </w:r>
      <w:r w:rsidR="000F4D25">
        <w:rPr>
          <w:rFonts w:ascii="Times New Roman" w:hAnsi="Times New Roman" w:cs="Times New Roman"/>
          <w:sz w:val="24"/>
          <w:szCs w:val="24"/>
        </w:rPr>
        <w:t xml:space="preserve">también </w:t>
      </w:r>
      <w:r>
        <w:rPr>
          <w:rFonts w:ascii="Times New Roman" w:hAnsi="Times New Roman" w:cs="Times New Roman"/>
          <w:sz w:val="24"/>
          <w:szCs w:val="24"/>
        </w:rPr>
        <w:t xml:space="preserve">una </w:t>
      </w:r>
      <w:r w:rsidR="00F61B7F">
        <w:rPr>
          <w:rFonts w:ascii="Times New Roman" w:hAnsi="Times New Roman" w:cs="Times New Roman"/>
          <w:sz w:val="24"/>
          <w:szCs w:val="24"/>
        </w:rPr>
        <w:t xml:space="preserve">baja </w:t>
      </w:r>
      <w:r>
        <w:rPr>
          <w:rFonts w:ascii="Times New Roman" w:hAnsi="Times New Roman" w:cs="Times New Roman"/>
          <w:sz w:val="24"/>
          <w:szCs w:val="24"/>
        </w:rPr>
        <w:t>importante</w:t>
      </w:r>
      <w:r w:rsidR="000F4D25">
        <w:rPr>
          <w:rFonts w:ascii="Times New Roman" w:hAnsi="Times New Roman" w:cs="Times New Roman"/>
          <w:sz w:val="24"/>
          <w:szCs w:val="24"/>
        </w:rPr>
        <w:t xml:space="preserve"> como consecuencia, muy posiblemente, de restricciones impuestas por el Gobierno.</w:t>
      </w:r>
    </w:p>
    <w:p w:rsidR="00D17EBB" w:rsidRDefault="00D17EBB">
      <w:pPr>
        <w:rPr>
          <w:rFonts w:ascii="Times New Roman" w:hAnsi="Times New Roman" w:cs="Times New Roman"/>
          <w:sz w:val="24"/>
          <w:szCs w:val="24"/>
        </w:rPr>
      </w:pPr>
      <w:r>
        <w:rPr>
          <w:rFonts w:ascii="Times New Roman" w:hAnsi="Times New Roman" w:cs="Times New Roman"/>
          <w:sz w:val="24"/>
          <w:szCs w:val="24"/>
        </w:rPr>
        <w:br w:type="page"/>
      </w:r>
    </w:p>
    <w:p w:rsidR="00D17EBB" w:rsidRPr="0080174C" w:rsidRDefault="00D17EBB" w:rsidP="00D17EBB">
      <w:pPr>
        <w:autoSpaceDE w:val="0"/>
        <w:autoSpaceDN w:val="0"/>
        <w:adjustRightInd w:val="0"/>
        <w:jc w:val="center"/>
        <w:rPr>
          <w:rFonts w:ascii="Times New Roman" w:hAnsi="Times New Roman" w:cs="Times New Roman"/>
          <w:sz w:val="24"/>
          <w:szCs w:val="24"/>
        </w:rPr>
      </w:pPr>
      <w:r w:rsidRPr="0080174C">
        <w:rPr>
          <w:rFonts w:ascii="Times New Roman" w:hAnsi="Times New Roman" w:cs="Times New Roman"/>
          <w:sz w:val="24"/>
          <w:szCs w:val="24"/>
        </w:rPr>
        <w:lastRenderedPageBreak/>
        <w:t>Figura 4</w:t>
      </w:r>
    </w:p>
    <w:p w:rsidR="00D17EBB" w:rsidRDefault="00D17EBB" w:rsidP="00D17EBB">
      <w:pPr>
        <w:autoSpaceDE w:val="0"/>
        <w:autoSpaceDN w:val="0"/>
        <w:adjustRightInd w:val="0"/>
        <w:jc w:val="both"/>
        <w:rPr>
          <w:rFonts w:ascii="Times New Roman" w:hAnsi="Times New Roman" w:cs="Times New Roman"/>
          <w:sz w:val="24"/>
          <w:szCs w:val="24"/>
        </w:rPr>
      </w:pPr>
      <w:r w:rsidRPr="000A19D2">
        <w:rPr>
          <w:noProof/>
          <w:lang w:val="es-ES" w:eastAsia="es-ES"/>
        </w:rPr>
        <w:drawing>
          <wp:inline distT="0" distB="0" distL="0" distR="0" wp14:anchorId="2FD4D518" wp14:editId="12FFBBE2">
            <wp:extent cx="5755640" cy="3677141"/>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5640" cy="3677141"/>
                    </a:xfrm>
                    <a:prstGeom prst="rect">
                      <a:avLst/>
                    </a:prstGeom>
                    <a:noFill/>
                    <a:ln>
                      <a:noFill/>
                    </a:ln>
                  </pic:spPr>
                </pic:pic>
              </a:graphicData>
            </a:graphic>
          </wp:inline>
        </w:drawing>
      </w:r>
    </w:p>
    <w:p w:rsidR="00D17EBB" w:rsidRDefault="00D17EBB" w:rsidP="00D17EBB">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D17EBB" w:rsidRPr="00F0772E" w:rsidRDefault="00D17EBB" w:rsidP="00D17EBB">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XCLEC =exportaciones de muebles de madera de Chile a Ecuador.</w:t>
      </w:r>
    </w:p>
    <w:p w:rsidR="00F61B7F" w:rsidRDefault="00F61B7F" w:rsidP="0080174C">
      <w:pPr>
        <w:autoSpaceDE w:val="0"/>
        <w:autoSpaceDN w:val="0"/>
        <w:adjustRightInd w:val="0"/>
        <w:spacing w:line="360" w:lineRule="auto"/>
        <w:jc w:val="both"/>
        <w:rPr>
          <w:rFonts w:ascii="Times New Roman" w:hAnsi="Times New Roman" w:cs="Times New Roman"/>
          <w:sz w:val="24"/>
          <w:szCs w:val="24"/>
        </w:rPr>
      </w:pPr>
    </w:p>
    <w:p w:rsidR="00D17EBB" w:rsidRDefault="00D17EBB" w:rsidP="0080174C">
      <w:pPr>
        <w:autoSpaceDE w:val="0"/>
        <w:autoSpaceDN w:val="0"/>
        <w:adjustRightInd w:val="0"/>
        <w:spacing w:line="360" w:lineRule="auto"/>
        <w:jc w:val="both"/>
        <w:rPr>
          <w:rFonts w:ascii="Times New Roman" w:hAnsi="Times New Roman" w:cs="Times New Roman"/>
          <w:sz w:val="24"/>
          <w:szCs w:val="24"/>
        </w:rPr>
      </w:pPr>
    </w:p>
    <w:p w:rsidR="00113844" w:rsidRDefault="000F4D25"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efecto, a comienzos de 2009, el Gobierno de Ecuador </w:t>
      </w:r>
      <w:r w:rsidR="00DA13A5">
        <w:rPr>
          <w:rFonts w:ascii="Times New Roman" w:hAnsi="Times New Roman" w:cs="Times New Roman"/>
          <w:sz w:val="24"/>
          <w:szCs w:val="24"/>
        </w:rPr>
        <w:t xml:space="preserve">impuso </w:t>
      </w:r>
      <w:r>
        <w:rPr>
          <w:rFonts w:ascii="Times New Roman" w:hAnsi="Times New Roman" w:cs="Times New Roman"/>
          <w:sz w:val="24"/>
          <w:szCs w:val="24"/>
        </w:rPr>
        <w:t xml:space="preserve">una serie de restricciones </w:t>
      </w:r>
      <w:r w:rsidR="00983766">
        <w:rPr>
          <w:rFonts w:ascii="Times New Roman" w:hAnsi="Times New Roman" w:cs="Times New Roman"/>
          <w:sz w:val="24"/>
          <w:szCs w:val="24"/>
        </w:rPr>
        <w:t xml:space="preserve">a </w:t>
      </w:r>
      <w:r w:rsidR="00DA13A5">
        <w:rPr>
          <w:rFonts w:ascii="Times New Roman" w:hAnsi="Times New Roman" w:cs="Times New Roman"/>
          <w:sz w:val="24"/>
          <w:szCs w:val="24"/>
        </w:rPr>
        <w:t xml:space="preserve">diversos bienes </w:t>
      </w:r>
      <w:r w:rsidR="00983766">
        <w:rPr>
          <w:rFonts w:ascii="Times New Roman" w:hAnsi="Times New Roman" w:cs="Times New Roman"/>
          <w:sz w:val="24"/>
          <w:szCs w:val="24"/>
        </w:rPr>
        <w:t>importa</w:t>
      </w:r>
      <w:r w:rsidR="00DA13A5">
        <w:rPr>
          <w:rFonts w:ascii="Times New Roman" w:hAnsi="Times New Roman" w:cs="Times New Roman"/>
          <w:sz w:val="24"/>
          <w:szCs w:val="24"/>
        </w:rPr>
        <w:t>dos</w:t>
      </w:r>
      <w:r>
        <w:rPr>
          <w:rFonts w:ascii="Times New Roman" w:hAnsi="Times New Roman" w:cs="Times New Roman"/>
          <w:sz w:val="24"/>
          <w:szCs w:val="24"/>
        </w:rPr>
        <w:t xml:space="preserve"> para </w:t>
      </w:r>
      <w:r w:rsidR="00983766" w:rsidRPr="00983766">
        <w:rPr>
          <w:rFonts w:ascii="Times New Roman" w:hAnsi="Times New Roman" w:cs="Times New Roman"/>
          <w:sz w:val="24"/>
          <w:szCs w:val="24"/>
        </w:rPr>
        <w:t xml:space="preserve">enfrentar la crisis financiera mundial ante el incremento de </w:t>
      </w:r>
      <w:r w:rsidR="00F61B7F">
        <w:rPr>
          <w:rFonts w:ascii="Times New Roman" w:hAnsi="Times New Roman" w:cs="Times New Roman"/>
          <w:sz w:val="24"/>
          <w:szCs w:val="24"/>
        </w:rPr>
        <w:t xml:space="preserve">las </w:t>
      </w:r>
      <w:r w:rsidR="00983766" w:rsidRPr="00983766">
        <w:rPr>
          <w:rFonts w:ascii="Times New Roman" w:hAnsi="Times New Roman" w:cs="Times New Roman"/>
          <w:sz w:val="24"/>
          <w:szCs w:val="24"/>
        </w:rPr>
        <w:t>importaciones</w:t>
      </w:r>
      <w:r w:rsidR="00B863EE">
        <w:rPr>
          <w:rFonts w:ascii="Times New Roman" w:hAnsi="Times New Roman" w:cs="Times New Roman"/>
          <w:sz w:val="24"/>
          <w:szCs w:val="24"/>
        </w:rPr>
        <w:t xml:space="preserve"> que venía</w:t>
      </w:r>
      <w:r>
        <w:rPr>
          <w:rFonts w:ascii="Times New Roman" w:hAnsi="Times New Roman" w:cs="Times New Roman"/>
          <w:sz w:val="24"/>
          <w:szCs w:val="24"/>
        </w:rPr>
        <w:t>n</w:t>
      </w:r>
      <w:r w:rsidR="00B863EE">
        <w:rPr>
          <w:rFonts w:ascii="Times New Roman" w:hAnsi="Times New Roman" w:cs="Times New Roman"/>
          <w:sz w:val="24"/>
          <w:szCs w:val="24"/>
        </w:rPr>
        <w:t xml:space="preserve"> con fuerza por varios años</w:t>
      </w:r>
      <w:r w:rsidR="00113844">
        <w:rPr>
          <w:rFonts w:ascii="Times New Roman" w:hAnsi="Times New Roman" w:cs="Times New Roman"/>
          <w:sz w:val="24"/>
          <w:szCs w:val="24"/>
        </w:rPr>
        <w:t>,</w:t>
      </w:r>
      <w:r w:rsidR="00983766" w:rsidRPr="00983766">
        <w:rPr>
          <w:rFonts w:ascii="Times New Roman" w:hAnsi="Times New Roman" w:cs="Times New Roman"/>
          <w:sz w:val="24"/>
          <w:szCs w:val="24"/>
        </w:rPr>
        <w:t xml:space="preserve"> frente a </w:t>
      </w:r>
      <w:r w:rsidR="00113844">
        <w:rPr>
          <w:rFonts w:ascii="Times New Roman" w:hAnsi="Times New Roman" w:cs="Times New Roman"/>
          <w:sz w:val="24"/>
          <w:szCs w:val="24"/>
        </w:rPr>
        <w:t xml:space="preserve">una </w:t>
      </w:r>
      <w:r w:rsidR="00983766" w:rsidRPr="00983766">
        <w:rPr>
          <w:rFonts w:ascii="Times New Roman" w:hAnsi="Times New Roman" w:cs="Times New Roman"/>
          <w:sz w:val="24"/>
          <w:szCs w:val="24"/>
        </w:rPr>
        <w:t>reducción de ingresos provenientes de las remesas y las exportaciones</w:t>
      </w:r>
      <w:r w:rsidR="00983766">
        <w:rPr>
          <w:rFonts w:ascii="Times New Roman" w:hAnsi="Times New Roman" w:cs="Times New Roman"/>
          <w:sz w:val="24"/>
          <w:szCs w:val="24"/>
        </w:rPr>
        <w:t>. La</w:t>
      </w:r>
      <w:r w:rsidR="00B37A3E">
        <w:rPr>
          <w:rFonts w:ascii="Times New Roman" w:hAnsi="Times New Roman" w:cs="Times New Roman"/>
          <w:sz w:val="24"/>
          <w:szCs w:val="24"/>
        </w:rPr>
        <w:t xml:space="preserve">s restricciones </w:t>
      </w:r>
      <w:r w:rsidR="00113844">
        <w:rPr>
          <w:rFonts w:ascii="Times New Roman" w:hAnsi="Times New Roman" w:cs="Times New Roman"/>
          <w:sz w:val="24"/>
          <w:szCs w:val="24"/>
        </w:rPr>
        <w:t>permaneci</w:t>
      </w:r>
      <w:r w:rsidR="00B37A3E">
        <w:rPr>
          <w:rFonts w:ascii="Times New Roman" w:hAnsi="Times New Roman" w:cs="Times New Roman"/>
          <w:sz w:val="24"/>
          <w:szCs w:val="24"/>
        </w:rPr>
        <w:t xml:space="preserve">eron </w:t>
      </w:r>
      <w:r w:rsidR="00113844">
        <w:rPr>
          <w:rFonts w:ascii="Times New Roman" w:hAnsi="Times New Roman" w:cs="Times New Roman"/>
          <w:sz w:val="24"/>
          <w:szCs w:val="24"/>
        </w:rPr>
        <w:t>por un año, fue</w:t>
      </w:r>
      <w:r w:rsidR="00B37A3E">
        <w:rPr>
          <w:rFonts w:ascii="Times New Roman" w:hAnsi="Times New Roman" w:cs="Times New Roman"/>
          <w:sz w:val="24"/>
          <w:szCs w:val="24"/>
        </w:rPr>
        <w:t>ron</w:t>
      </w:r>
      <w:r w:rsidR="00113844">
        <w:rPr>
          <w:rFonts w:ascii="Times New Roman" w:hAnsi="Times New Roman" w:cs="Times New Roman"/>
          <w:sz w:val="24"/>
          <w:szCs w:val="24"/>
        </w:rPr>
        <w:t xml:space="preserve"> de aplicación </w:t>
      </w:r>
      <w:r w:rsidR="00113844" w:rsidRPr="00113844">
        <w:rPr>
          <w:rFonts w:ascii="Times New Roman" w:hAnsi="Times New Roman" w:cs="Times New Roman"/>
          <w:sz w:val="24"/>
          <w:szCs w:val="24"/>
        </w:rPr>
        <w:t xml:space="preserve">general y no discriminatoria a </w:t>
      </w:r>
      <w:r w:rsidR="00B37A3E">
        <w:rPr>
          <w:rFonts w:ascii="Times New Roman" w:hAnsi="Times New Roman" w:cs="Times New Roman"/>
          <w:sz w:val="24"/>
          <w:szCs w:val="24"/>
        </w:rPr>
        <w:t>627 bienes</w:t>
      </w:r>
      <w:r w:rsidR="00F971BE">
        <w:rPr>
          <w:rFonts w:ascii="Times New Roman" w:hAnsi="Times New Roman" w:cs="Times New Roman"/>
          <w:sz w:val="24"/>
          <w:szCs w:val="24"/>
        </w:rPr>
        <w:t xml:space="preserve"> </w:t>
      </w:r>
      <w:r w:rsidR="00113844" w:rsidRPr="00113844">
        <w:rPr>
          <w:rFonts w:ascii="Times New Roman" w:hAnsi="Times New Roman" w:cs="Times New Roman"/>
          <w:sz w:val="24"/>
          <w:szCs w:val="24"/>
        </w:rPr>
        <w:t>provenientes de todos los países, incluy</w:t>
      </w:r>
      <w:r w:rsidR="00113844">
        <w:rPr>
          <w:rFonts w:ascii="Times New Roman" w:hAnsi="Times New Roman" w:cs="Times New Roman"/>
          <w:sz w:val="24"/>
          <w:szCs w:val="24"/>
        </w:rPr>
        <w:t>endo a</w:t>
      </w:r>
      <w:r w:rsidR="00113844" w:rsidRPr="00113844">
        <w:rPr>
          <w:rFonts w:ascii="Times New Roman" w:hAnsi="Times New Roman" w:cs="Times New Roman"/>
          <w:sz w:val="24"/>
          <w:szCs w:val="24"/>
        </w:rPr>
        <w:t xml:space="preserve">quellos con los </w:t>
      </w:r>
      <w:r w:rsidR="00F61B7F">
        <w:rPr>
          <w:rFonts w:ascii="Times New Roman" w:hAnsi="Times New Roman" w:cs="Times New Roman"/>
          <w:sz w:val="24"/>
          <w:szCs w:val="24"/>
        </w:rPr>
        <w:t xml:space="preserve">cuales </w:t>
      </w:r>
      <w:r w:rsidR="00113844" w:rsidRPr="00113844">
        <w:rPr>
          <w:rFonts w:ascii="Times New Roman" w:hAnsi="Times New Roman" w:cs="Times New Roman"/>
          <w:sz w:val="24"/>
          <w:szCs w:val="24"/>
        </w:rPr>
        <w:t>Ecuador t</w:t>
      </w:r>
      <w:r w:rsidR="00113844">
        <w:rPr>
          <w:rFonts w:ascii="Times New Roman" w:hAnsi="Times New Roman" w:cs="Times New Roman"/>
          <w:sz w:val="24"/>
          <w:szCs w:val="24"/>
        </w:rPr>
        <w:t xml:space="preserve">enía </w:t>
      </w:r>
      <w:r w:rsidR="00113844" w:rsidRPr="00113844">
        <w:rPr>
          <w:rFonts w:ascii="Times New Roman" w:hAnsi="Times New Roman" w:cs="Times New Roman"/>
          <w:sz w:val="24"/>
          <w:szCs w:val="24"/>
        </w:rPr>
        <w:t>acuerdos comerciales vigentes</w:t>
      </w:r>
      <w:r w:rsidR="000D5446">
        <w:rPr>
          <w:rFonts w:ascii="Times New Roman" w:hAnsi="Times New Roman" w:cs="Times New Roman"/>
          <w:sz w:val="24"/>
          <w:szCs w:val="24"/>
        </w:rPr>
        <w:t xml:space="preserve"> </w:t>
      </w:r>
      <w:r>
        <w:rPr>
          <w:rFonts w:ascii="Times New Roman" w:hAnsi="Times New Roman" w:cs="Times New Roman"/>
          <w:sz w:val="24"/>
          <w:szCs w:val="24"/>
        </w:rPr>
        <w:t xml:space="preserve">con </w:t>
      </w:r>
      <w:r w:rsidR="00DA13A5">
        <w:rPr>
          <w:rFonts w:ascii="Times New Roman" w:hAnsi="Times New Roman" w:cs="Times New Roman"/>
          <w:sz w:val="24"/>
          <w:szCs w:val="24"/>
        </w:rPr>
        <w:t>reconoc</w:t>
      </w:r>
      <w:r>
        <w:rPr>
          <w:rFonts w:ascii="Times New Roman" w:hAnsi="Times New Roman" w:cs="Times New Roman"/>
          <w:sz w:val="24"/>
          <w:szCs w:val="24"/>
        </w:rPr>
        <w:t xml:space="preserve">imiento de </w:t>
      </w:r>
      <w:r w:rsidR="00113844" w:rsidRPr="00113844">
        <w:rPr>
          <w:rFonts w:ascii="Times New Roman" w:hAnsi="Times New Roman" w:cs="Times New Roman"/>
          <w:sz w:val="24"/>
          <w:szCs w:val="24"/>
        </w:rPr>
        <w:t>preferencias arancelarias</w:t>
      </w:r>
      <w:r w:rsidR="00113844">
        <w:rPr>
          <w:rFonts w:ascii="Times New Roman" w:hAnsi="Times New Roman" w:cs="Times New Roman"/>
          <w:sz w:val="24"/>
          <w:szCs w:val="24"/>
        </w:rPr>
        <w:t>.</w:t>
      </w:r>
      <w:r w:rsidR="00F971BE">
        <w:rPr>
          <w:rFonts w:ascii="Times New Roman" w:hAnsi="Times New Roman" w:cs="Times New Roman"/>
          <w:sz w:val="24"/>
          <w:szCs w:val="24"/>
        </w:rPr>
        <w:t xml:space="preserve"> </w:t>
      </w:r>
      <w:r w:rsidR="000D5446">
        <w:rPr>
          <w:rFonts w:ascii="Times New Roman" w:hAnsi="Times New Roman" w:cs="Times New Roman"/>
          <w:sz w:val="24"/>
          <w:szCs w:val="24"/>
        </w:rPr>
        <w:t>L</w:t>
      </w:r>
      <w:r w:rsidR="00DA13A5">
        <w:rPr>
          <w:rFonts w:ascii="Times New Roman" w:hAnsi="Times New Roman" w:cs="Times New Roman"/>
          <w:sz w:val="24"/>
          <w:szCs w:val="24"/>
        </w:rPr>
        <w:t xml:space="preserve">as importaciones de </w:t>
      </w:r>
      <w:r w:rsidR="000D5446">
        <w:rPr>
          <w:rFonts w:ascii="Times New Roman" w:hAnsi="Times New Roman" w:cs="Times New Roman"/>
          <w:sz w:val="24"/>
          <w:szCs w:val="24"/>
        </w:rPr>
        <w:t xml:space="preserve">muebles de madera </w:t>
      </w:r>
      <w:r w:rsidR="00F971BE">
        <w:rPr>
          <w:rFonts w:ascii="Times New Roman" w:hAnsi="Times New Roman" w:cs="Times New Roman"/>
          <w:sz w:val="24"/>
          <w:szCs w:val="24"/>
        </w:rPr>
        <w:t xml:space="preserve">fueron afectados con </w:t>
      </w:r>
      <w:r w:rsidR="000D5446">
        <w:rPr>
          <w:rFonts w:ascii="Times New Roman" w:hAnsi="Times New Roman" w:cs="Times New Roman"/>
          <w:sz w:val="24"/>
          <w:szCs w:val="24"/>
        </w:rPr>
        <w:t xml:space="preserve">esta medida en la forma de una </w:t>
      </w:r>
      <w:r w:rsidR="00F971BE">
        <w:rPr>
          <w:rFonts w:ascii="Times New Roman" w:hAnsi="Times New Roman" w:cs="Times New Roman"/>
          <w:sz w:val="24"/>
          <w:szCs w:val="24"/>
        </w:rPr>
        <w:t>sobretasa</w:t>
      </w:r>
      <w:r w:rsidR="000D5446">
        <w:rPr>
          <w:rFonts w:ascii="Times New Roman" w:hAnsi="Times New Roman" w:cs="Times New Roman"/>
          <w:sz w:val="24"/>
          <w:szCs w:val="24"/>
        </w:rPr>
        <w:t xml:space="preserve"> arancelaria: </w:t>
      </w:r>
      <w:r w:rsidR="00DA13A5">
        <w:rPr>
          <w:rFonts w:ascii="Times New Roman" w:hAnsi="Times New Roman" w:cs="Times New Roman"/>
          <w:sz w:val="24"/>
          <w:szCs w:val="24"/>
        </w:rPr>
        <w:t xml:space="preserve">un </w:t>
      </w:r>
      <w:r w:rsidR="00F971BE">
        <w:rPr>
          <w:rFonts w:ascii="Times New Roman" w:hAnsi="Times New Roman" w:cs="Times New Roman"/>
          <w:sz w:val="24"/>
          <w:szCs w:val="24"/>
        </w:rPr>
        <w:t xml:space="preserve">30% </w:t>
      </w:r>
      <w:r w:rsidR="000D5446">
        <w:rPr>
          <w:rFonts w:ascii="Times New Roman" w:hAnsi="Times New Roman" w:cs="Times New Roman"/>
          <w:sz w:val="24"/>
          <w:szCs w:val="24"/>
        </w:rPr>
        <w:t xml:space="preserve">aplicado a </w:t>
      </w:r>
      <w:r w:rsidR="00F971BE">
        <w:rPr>
          <w:rFonts w:ascii="Times New Roman" w:hAnsi="Times New Roman" w:cs="Times New Roman"/>
          <w:sz w:val="24"/>
          <w:szCs w:val="24"/>
        </w:rPr>
        <w:t xml:space="preserve">los asientos </w:t>
      </w:r>
      <w:r w:rsidR="000D5446">
        <w:rPr>
          <w:rFonts w:ascii="Times New Roman" w:hAnsi="Times New Roman" w:cs="Times New Roman"/>
          <w:sz w:val="24"/>
          <w:szCs w:val="24"/>
        </w:rPr>
        <w:t xml:space="preserve">de madera </w:t>
      </w:r>
      <w:r w:rsidR="00F971BE">
        <w:rPr>
          <w:rFonts w:ascii="Times New Roman" w:hAnsi="Times New Roman" w:cs="Times New Roman"/>
          <w:sz w:val="24"/>
          <w:szCs w:val="24"/>
        </w:rPr>
        <w:t xml:space="preserve">y 35% </w:t>
      </w:r>
      <w:r>
        <w:rPr>
          <w:rFonts w:ascii="Times New Roman" w:hAnsi="Times New Roman" w:cs="Times New Roman"/>
          <w:sz w:val="24"/>
          <w:szCs w:val="24"/>
        </w:rPr>
        <w:t xml:space="preserve">para </w:t>
      </w:r>
      <w:r w:rsidR="00F971BE">
        <w:rPr>
          <w:rFonts w:ascii="Times New Roman" w:hAnsi="Times New Roman" w:cs="Times New Roman"/>
          <w:sz w:val="24"/>
          <w:szCs w:val="24"/>
        </w:rPr>
        <w:t>las restantes categorías</w:t>
      </w:r>
      <w:r w:rsidR="000D5446">
        <w:rPr>
          <w:rFonts w:ascii="Times New Roman" w:hAnsi="Times New Roman" w:cs="Times New Roman"/>
          <w:sz w:val="24"/>
          <w:szCs w:val="24"/>
        </w:rPr>
        <w:t xml:space="preserve"> de muebles</w:t>
      </w:r>
      <w:r w:rsidR="00F971BE">
        <w:rPr>
          <w:rFonts w:ascii="Times New Roman" w:hAnsi="Times New Roman" w:cs="Times New Roman"/>
          <w:sz w:val="24"/>
          <w:szCs w:val="24"/>
        </w:rPr>
        <w:t xml:space="preserve">, con </w:t>
      </w:r>
      <w:r w:rsidR="000D5446">
        <w:rPr>
          <w:rFonts w:ascii="Times New Roman" w:hAnsi="Times New Roman" w:cs="Times New Roman"/>
          <w:sz w:val="24"/>
          <w:szCs w:val="24"/>
        </w:rPr>
        <w:t xml:space="preserve">la única </w:t>
      </w:r>
      <w:r w:rsidR="00F971BE">
        <w:rPr>
          <w:rFonts w:ascii="Times New Roman" w:hAnsi="Times New Roman" w:cs="Times New Roman"/>
          <w:sz w:val="24"/>
          <w:szCs w:val="24"/>
        </w:rPr>
        <w:t>excepción de los muebles de cocina.</w:t>
      </w:r>
    </w:p>
    <w:p w:rsidR="00113844" w:rsidRDefault="00113844" w:rsidP="0080174C">
      <w:pPr>
        <w:autoSpaceDE w:val="0"/>
        <w:autoSpaceDN w:val="0"/>
        <w:adjustRightInd w:val="0"/>
        <w:spacing w:line="360" w:lineRule="auto"/>
        <w:jc w:val="both"/>
        <w:rPr>
          <w:rFonts w:ascii="Times New Roman" w:hAnsi="Times New Roman" w:cs="Times New Roman"/>
          <w:sz w:val="24"/>
          <w:szCs w:val="24"/>
        </w:rPr>
      </w:pPr>
    </w:p>
    <w:p w:rsidR="005C45CD" w:rsidRDefault="00FD6DAB" w:rsidP="0080174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el período 2003-2012, la </w:t>
      </w:r>
      <w:r w:rsidR="00F971BE">
        <w:rPr>
          <w:rFonts w:ascii="Times New Roman" w:hAnsi="Times New Roman" w:cs="Times New Roman"/>
          <w:sz w:val="24"/>
          <w:szCs w:val="24"/>
        </w:rPr>
        <w:t xml:space="preserve">tendencia general </w:t>
      </w:r>
      <w:r w:rsidR="00B863EE">
        <w:rPr>
          <w:rFonts w:ascii="Times New Roman" w:hAnsi="Times New Roman" w:cs="Times New Roman"/>
          <w:sz w:val="24"/>
          <w:szCs w:val="24"/>
        </w:rPr>
        <w:t xml:space="preserve">que muestran </w:t>
      </w:r>
      <w:r>
        <w:rPr>
          <w:rFonts w:ascii="Times New Roman" w:hAnsi="Times New Roman" w:cs="Times New Roman"/>
          <w:sz w:val="24"/>
          <w:szCs w:val="24"/>
        </w:rPr>
        <w:t xml:space="preserve">las importaciones de muebles </w:t>
      </w:r>
      <w:r w:rsidR="00F971BE">
        <w:rPr>
          <w:rFonts w:ascii="Times New Roman" w:hAnsi="Times New Roman" w:cs="Times New Roman"/>
          <w:sz w:val="24"/>
          <w:szCs w:val="24"/>
        </w:rPr>
        <w:t xml:space="preserve">se </w:t>
      </w:r>
      <w:r w:rsidR="0021211C">
        <w:rPr>
          <w:rFonts w:ascii="Times New Roman" w:hAnsi="Times New Roman" w:cs="Times New Roman"/>
          <w:sz w:val="24"/>
          <w:szCs w:val="24"/>
        </w:rPr>
        <w:t>caracteriz</w:t>
      </w:r>
      <w:r w:rsidR="00F971BE">
        <w:rPr>
          <w:rFonts w:ascii="Times New Roman" w:hAnsi="Times New Roman" w:cs="Times New Roman"/>
          <w:sz w:val="24"/>
          <w:szCs w:val="24"/>
        </w:rPr>
        <w:t xml:space="preserve">ó </w:t>
      </w:r>
      <w:r w:rsidR="0021211C">
        <w:rPr>
          <w:rFonts w:ascii="Times New Roman" w:hAnsi="Times New Roman" w:cs="Times New Roman"/>
          <w:sz w:val="24"/>
          <w:szCs w:val="24"/>
        </w:rPr>
        <w:t xml:space="preserve">por un crecimiento </w:t>
      </w:r>
      <w:r w:rsidR="00F971BE">
        <w:rPr>
          <w:rFonts w:ascii="Times New Roman" w:hAnsi="Times New Roman" w:cs="Times New Roman"/>
          <w:sz w:val="24"/>
          <w:szCs w:val="24"/>
        </w:rPr>
        <w:t xml:space="preserve">sostenido </w:t>
      </w:r>
      <w:r w:rsidR="0021211C">
        <w:rPr>
          <w:rFonts w:ascii="Times New Roman" w:hAnsi="Times New Roman" w:cs="Times New Roman"/>
          <w:sz w:val="24"/>
          <w:szCs w:val="24"/>
        </w:rPr>
        <w:t xml:space="preserve">hasta el año 2007, </w:t>
      </w:r>
      <w:r>
        <w:rPr>
          <w:rFonts w:ascii="Times New Roman" w:hAnsi="Times New Roman" w:cs="Times New Roman"/>
          <w:sz w:val="24"/>
          <w:szCs w:val="24"/>
        </w:rPr>
        <w:t xml:space="preserve">alcanzando un total de US$ </w:t>
      </w:r>
      <w:r w:rsidR="0021211C">
        <w:rPr>
          <w:rFonts w:ascii="Times New Roman" w:hAnsi="Times New Roman" w:cs="Times New Roman"/>
          <w:sz w:val="24"/>
          <w:szCs w:val="24"/>
        </w:rPr>
        <w:t>24 millones</w:t>
      </w:r>
      <w:r w:rsidR="00F971BE">
        <w:rPr>
          <w:rFonts w:ascii="Times New Roman" w:hAnsi="Times New Roman" w:cs="Times New Roman"/>
          <w:sz w:val="24"/>
          <w:szCs w:val="24"/>
        </w:rPr>
        <w:t>,</w:t>
      </w:r>
      <w:r>
        <w:rPr>
          <w:rFonts w:ascii="Times New Roman" w:hAnsi="Times New Roman" w:cs="Times New Roman"/>
          <w:sz w:val="24"/>
          <w:szCs w:val="24"/>
        </w:rPr>
        <w:t xml:space="preserve"> para </w:t>
      </w:r>
      <w:r w:rsidR="00F971BE">
        <w:rPr>
          <w:rFonts w:ascii="Times New Roman" w:hAnsi="Times New Roman" w:cs="Times New Roman"/>
          <w:sz w:val="24"/>
          <w:szCs w:val="24"/>
        </w:rPr>
        <w:t xml:space="preserve">luego </w:t>
      </w:r>
      <w:r w:rsidR="0021211C">
        <w:rPr>
          <w:rFonts w:ascii="Times New Roman" w:hAnsi="Times New Roman" w:cs="Times New Roman"/>
          <w:sz w:val="24"/>
          <w:szCs w:val="24"/>
        </w:rPr>
        <w:t>disminu</w:t>
      </w:r>
      <w:r>
        <w:rPr>
          <w:rFonts w:ascii="Times New Roman" w:hAnsi="Times New Roman" w:cs="Times New Roman"/>
          <w:sz w:val="24"/>
          <w:szCs w:val="24"/>
        </w:rPr>
        <w:t xml:space="preserve">ir </w:t>
      </w:r>
      <w:r w:rsidR="0021211C">
        <w:rPr>
          <w:rFonts w:ascii="Times New Roman" w:hAnsi="Times New Roman" w:cs="Times New Roman"/>
          <w:sz w:val="24"/>
          <w:szCs w:val="24"/>
        </w:rPr>
        <w:t>prácticamente a la mitad</w:t>
      </w:r>
      <w:r w:rsidR="00F971BE">
        <w:rPr>
          <w:rFonts w:ascii="Times New Roman" w:hAnsi="Times New Roman" w:cs="Times New Roman"/>
          <w:sz w:val="24"/>
          <w:szCs w:val="24"/>
        </w:rPr>
        <w:t xml:space="preserve"> en 2009</w:t>
      </w:r>
      <w:r w:rsidR="00B863EE">
        <w:rPr>
          <w:rFonts w:ascii="Times New Roman" w:hAnsi="Times New Roman" w:cs="Times New Roman"/>
          <w:sz w:val="24"/>
          <w:szCs w:val="24"/>
        </w:rPr>
        <w:t>,</w:t>
      </w:r>
      <w:r>
        <w:rPr>
          <w:rFonts w:ascii="Times New Roman" w:hAnsi="Times New Roman" w:cs="Times New Roman"/>
          <w:sz w:val="24"/>
          <w:szCs w:val="24"/>
        </w:rPr>
        <w:t xml:space="preserve"> </w:t>
      </w:r>
      <w:r w:rsidR="000F4D25">
        <w:rPr>
          <w:rFonts w:ascii="Times New Roman" w:hAnsi="Times New Roman" w:cs="Times New Roman"/>
          <w:sz w:val="24"/>
          <w:szCs w:val="24"/>
        </w:rPr>
        <w:t xml:space="preserve">afectándose </w:t>
      </w:r>
      <w:r w:rsidR="0021211C">
        <w:rPr>
          <w:rFonts w:ascii="Times New Roman" w:hAnsi="Times New Roman" w:cs="Times New Roman"/>
          <w:sz w:val="24"/>
          <w:szCs w:val="24"/>
        </w:rPr>
        <w:t xml:space="preserve">todos </w:t>
      </w:r>
      <w:r w:rsidR="0021211C">
        <w:rPr>
          <w:rFonts w:ascii="Times New Roman" w:hAnsi="Times New Roman" w:cs="Times New Roman"/>
          <w:sz w:val="24"/>
          <w:szCs w:val="24"/>
        </w:rPr>
        <w:lastRenderedPageBreak/>
        <w:t xml:space="preserve">los tipos de muebles </w:t>
      </w:r>
      <w:r w:rsidR="00F971BE">
        <w:rPr>
          <w:rFonts w:ascii="Times New Roman" w:hAnsi="Times New Roman" w:cs="Times New Roman"/>
          <w:sz w:val="24"/>
          <w:szCs w:val="24"/>
        </w:rPr>
        <w:t>importados.</w:t>
      </w:r>
      <w:r w:rsidR="00811006">
        <w:rPr>
          <w:rFonts w:ascii="Times New Roman" w:hAnsi="Times New Roman" w:cs="Times New Roman"/>
          <w:sz w:val="24"/>
          <w:szCs w:val="24"/>
        </w:rPr>
        <w:t xml:space="preserve"> </w:t>
      </w:r>
      <w:r>
        <w:rPr>
          <w:rFonts w:ascii="Times New Roman" w:hAnsi="Times New Roman" w:cs="Times New Roman"/>
          <w:sz w:val="24"/>
          <w:szCs w:val="24"/>
        </w:rPr>
        <w:t xml:space="preserve">Pero a partir del año </w:t>
      </w:r>
      <w:r w:rsidR="0021211C">
        <w:rPr>
          <w:rFonts w:ascii="Times New Roman" w:hAnsi="Times New Roman" w:cs="Times New Roman"/>
          <w:sz w:val="24"/>
          <w:szCs w:val="24"/>
        </w:rPr>
        <w:t>2010, Ecuador retomó su nivel de compras</w:t>
      </w:r>
      <w:r>
        <w:rPr>
          <w:rFonts w:ascii="Times New Roman" w:hAnsi="Times New Roman" w:cs="Times New Roman"/>
          <w:sz w:val="24"/>
          <w:szCs w:val="24"/>
        </w:rPr>
        <w:t xml:space="preserve"> de mobiliario de madera</w:t>
      </w:r>
      <w:r w:rsidR="0021211C">
        <w:rPr>
          <w:rFonts w:ascii="Times New Roman" w:hAnsi="Times New Roman" w:cs="Times New Roman"/>
          <w:sz w:val="24"/>
          <w:szCs w:val="24"/>
        </w:rPr>
        <w:t xml:space="preserve">, </w:t>
      </w:r>
      <w:r>
        <w:rPr>
          <w:rFonts w:ascii="Times New Roman" w:hAnsi="Times New Roman" w:cs="Times New Roman"/>
          <w:sz w:val="24"/>
          <w:szCs w:val="24"/>
        </w:rPr>
        <w:t xml:space="preserve">siendo </w:t>
      </w:r>
      <w:r w:rsidR="0021211C">
        <w:rPr>
          <w:rFonts w:ascii="Times New Roman" w:hAnsi="Times New Roman" w:cs="Times New Roman"/>
          <w:sz w:val="24"/>
          <w:szCs w:val="24"/>
        </w:rPr>
        <w:t xml:space="preserve">China </w:t>
      </w:r>
      <w:r>
        <w:rPr>
          <w:rFonts w:ascii="Times New Roman" w:hAnsi="Times New Roman" w:cs="Times New Roman"/>
          <w:sz w:val="24"/>
          <w:szCs w:val="24"/>
        </w:rPr>
        <w:t xml:space="preserve">su </w:t>
      </w:r>
      <w:r w:rsidR="0021211C">
        <w:rPr>
          <w:rFonts w:ascii="Times New Roman" w:hAnsi="Times New Roman" w:cs="Times New Roman"/>
          <w:sz w:val="24"/>
          <w:szCs w:val="24"/>
        </w:rPr>
        <w:t xml:space="preserve">mayor proveedor, desplazando a Brasil al segundo lugar. </w:t>
      </w:r>
      <w:r>
        <w:rPr>
          <w:rFonts w:ascii="Times New Roman" w:hAnsi="Times New Roman" w:cs="Times New Roman"/>
          <w:sz w:val="24"/>
          <w:szCs w:val="24"/>
        </w:rPr>
        <w:t xml:space="preserve">En esta escalada importadora, los </w:t>
      </w:r>
      <w:r w:rsidR="0021211C">
        <w:rPr>
          <w:rFonts w:ascii="Times New Roman" w:hAnsi="Times New Roman" w:cs="Times New Roman"/>
          <w:sz w:val="24"/>
          <w:szCs w:val="24"/>
        </w:rPr>
        <w:t>muebles de dormitorio</w:t>
      </w:r>
      <w:r>
        <w:rPr>
          <w:rFonts w:ascii="Times New Roman" w:hAnsi="Times New Roman" w:cs="Times New Roman"/>
          <w:sz w:val="24"/>
          <w:szCs w:val="24"/>
        </w:rPr>
        <w:t>, a</w:t>
      </w:r>
      <w:r w:rsidR="0021211C">
        <w:rPr>
          <w:rFonts w:ascii="Times New Roman" w:hAnsi="Times New Roman" w:cs="Times New Roman"/>
          <w:sz w:val="24"/>
          <w:szCs w:val="24"/>
        </w:rPr>
        <w:t xml:space="preserve">sientos </w:t>
      </w:r>
      <w:r>
        <w:rPr>
          <w:rFonts w:ascii="Times New Roman" w:hAnsi="Times New Roman" w:cs="Times New Roman"/>
          <w:sz w:val="24"/>
          <w:szCs w:val="24"/>
        </w:rPr>
        <w:t xml:space="preserve">y los demás muebles de madera, </w:t>
      </w:r>
      <w:r w:rsidR="0021211C">
        <w:rPr>
          <w:rFonts w:ascii="Times New Roman" w:hAnsi="Times New Roman" w:cs="Times New Roman"/>
          <w:sz w:val="24"/>
          <w:szCs w:val="24"/>
        </w:rPr>
        <w:t xml:space="preserve">explicaron </w:t>
      </w:r>
      <w:r w:rsidR="00570A12">
        <w:rPr>
          <w:rFonts w:ascii="Times New Roman" w:hAnsi="Times New Roman" w:cs="Times New Roman"/>
          <w:sz w:val="24"/>
          <w:szCs w:val="24"/>
        </w:rPr>
        <w:t xml:space="preserve">en mayor medida </w:t>
      </w:r>
      <w:r w:rsidR="0021211C">
        <w:rPr>
          <w:rFonts w:ascii="Times New Roman" w:hAnsi="Times New Roman" w:cs="Times New Roman"/>
          <w:sz w:val="24"/>
          <w:szCs w:val="24"/>
        </w:rPr>
        <w:t xml:space="preserve">el </w:t>
      </w:r>
      <w:r>
        <w:rPr>
          <w:rFonts w:ascii="Times New Roman" w:hAnsi="Times New Roman" w:cs="Times New Roman"/>
          <w:sz w:val="24"/>
          <w:szCs w:val="24"/>
        </w:rPr>
        <w:t xml:space="preserve">crecimiento </w:t>
      </w:r>
      <w:r w:rsidR="00B863EE">
        <w:rPr>
          <w:rFonts w:ascii="Times New Roman" w:hAnsi="Times New Roman" w:cs="Times New Roman"/>
          <w:sz w:val="24"/>
          <w:szCs w:val="24"/>
        </w:rPr>
        <w:t xml:space="preserve">en </w:t>
      </w:r>
      <w:r w:rsidR="0021211C">
        <w:rPr>
          <w:rFonts w:ascii="Times New Roman" w:hAnsi="Times New Roman" w:cs="Times New Roman"/>
          <w:sz w:val="24"/>
          <w:szCs w:val="24"/>
        </w:rPr>
        <w:t>estos últimos tres años.</w:t>
      </w:r>
    </w:p>
    <w:p w:rsidR="005C45CD" w:rsidRPr="00D17EBB" w:rsidRDefault="005C45CD" w:rsidP="0080174C">
      <w:pPr>
        <w:autoSpaceDE w:val="0"/>
        <w:autoSpaceDN w:val="0"/>
        <w:adjustRightInd w:val="0"/>
        <w:spacing w:line="360" w:lineRule="auto"/>
        <w:jc w:val="both"/>
        <w:rPr>
          <w:rFonts w:ascii="Times New Roman" w:hAnsi="Times New Roman" w:cs="Times New Roman"/>
          <w:sz w:val="24"/>
          <w:szCs w:val="24"/>
        </w:rPr>
      </w:pPr>
    </w:p>
    <w:p w:rsidR="0021211C" w:rsidRPr="00D17EBB" w:rsidRDefault="00E04187" w:rsidP="0080174C">
      <w:pPr>
        <w:autoSpaceDE w:val="0"/>
        <w:autoSpaceDN w:val="0"/>
        <w:adjustRightInd w:val="0"/>
        <w:spacing w:line="360" w:lineRule="auto"/>
        <w:jc w:val="both"/>
        <w:rPr>
          <w:rFonts w:ascii="Times New Roman" w:hAnsi="Times New Roman" w:cs="Times New Roman"/>
          <w:sz w:val="24"/>
          <w:szCs w:val="24"/>
        </w:rPr>
      </w:pPr>
      <w:r w:rsidRPr="00D17EBB">
        <w:rPr>
          <w:rFonts w:ascii="Times New Roman" w:hAnsi="Times New Roman" w:cs="Times New Roman"/>
          <w:sz w:val="24"/>
          <w:szCs w:val="24"/>
        </w:rPr>
        <w:t>Se observa en la Figura 4 que la línea tendencial de las exportaciones a Ecuador tiene una evolución positiva</w:t>
      </w:r>
      <w:r w:rsidR="00BB388F" w:rsidRPr="00D17EBB">
        <w:rPr>
          <w:rFonts w:ascii="Times New Roman" w:hAnsi="Times New Roman" w:cs="Times New Roman"/>
          <w:sz w:val="24"/>
          <w:szCs w:val="24"/>
        </w:rPr>
        <w:t>,</w:t>
      </w:r>
      <w:r w:rsidRPr="00D17EBB">
        <w:rPr>
          <w:rFonts w:ascii="Times New Roman" w:hAnsi="Times New Roman" w:cs="Times New Roman"/>
          <w:sz w:val="24"/>
          <w:szCs w:val="24"/>
        </w:rPr>
        <w:t xml:space="preserve"> a pesar de la fuerte </w:t>
      </w:r>
      <w:r w:rsidR="005C45CD" w:rsidRPr="00D17EBB">
        <w:rPr>
          <w:rFonts w:ascii="Times New Roman" w:hAnsi="Times New Roman" w:cs="Times New Roman"/>
          <w:sz w:val="24"/>
          <w:szCs w:val="24"/>
        </w:rPr>
        <w:t xml:space="preserve">caída </w:t>
      </w:r>
      <w:r w:rsidRPr="00D17EBB">
        <w:rPr>
          <w:rFonts w:ascii="Times New Roman" w:hAnsi="Times New Roman" w:cs="Times New Roman"/>
          <w:sz w:val="24"/>
          <w:szCs w:val="24"/>
        </w:rPr>
        <w:t>del año 2009</w:t>
      </w:r>
      <w:r w:rsidR="00BB388F" w:rsidRPr="00D17EBB">
        <w:rPr>
          <w:rFonts w:ascii="Times New Roman" w:hAnsi="Times New Roman" w:cs="Times New Roman"/>
          <w:sz w:val="24"/>
          <w:szCs w:val="24"/>
        </w:rPr>
        <w:t xml:space="preserve"> </w:t>
      </w:r>
      <w:r w:rsidR="003C3FCC" w:rsidRPr="00D17EBB">
        <w:rPr>
          <w:rFonts w:ascii="Times New Roman" w:hAnsi="Times New Roman" w:cs="Times New Roman"/>
          <w:sz w:val="24"/>
          <w:szCs w:val="24"/>
        </w:rPr>
        <w:t xml:space="preserve">que estuvo </w:t>
      </w:r>
      <w:r w:rsidR="00AB161F" w:rsidRPr="00D17EBB">
        <w:rPr>
          <w:rFonts w:ascii="Times New Roman" w:hAnsi="Times New Roman" w:cs="Times New Roman"/>
          <w:sz w:val="24"/>
          <w:szCs w:val="24"/>
        </w:rPr>
        <w:t xml:space="preserve">influenciada por </w:t>
      </w:r>
      <w:r w:rsidR="00BB388F" w:rsidRPr="00D17EBB">
        <w:rPr>
          <w:rFonts w:ascii="Times New Roman" w:hAnsi="Times New Roman" w:cs="Times New Roman"/>
          <w:sz w:val="24"/>
          <w:szCs w:val="24"/>
        </w:rPr>
        <w:t xml:space="preserve">un factor externo. De no haber </w:t>
      </w:r>
      <w:r w:rsidRPr="00D17EBB">
        <w:rPr>
          <w:rFonts w:ascii="Times New Roman" w:hAnsi="Times New Roman" w:cs="Times New Roman"/>
          <w:sz w:val="24"/>
          <w:szCs w:val="24"/>
        </w:rPr>
        <w:t>ocurrido</w:t>
      </w:r>
      <w:r w:rsidR="00BB388F" w:rsidRPr="00D17EBB">
        <w:rPr>
          <w:rFonts w:ascii="Times New Roman" w:hAnsi="Times New Roman" w:cs="Times New Roman"/>
          <w:sz w:val="24"/>
          <w:szCs w:val="24"/>
        </w:rPr>
        <w:t xml:space="preserve"> este </w:t>
      </w:r>
      <w:r w:rsidR="00AB161F" w:rsidRPr="00D17EBB">
        <w:rPr>
          <w:rFonts w:ascii="Times New Roman" w:hAnsi="Times New Roman" w:cs="Times New Roman"/>
          <w:sz w:val="24"/>
          <w:szCs w:val="24"/>
        </w:rPr>
        <w:t>hecho</w:t>
      </w:r>
      <w:r w:rsidRPr="00D17EBB">
        <w:rPr>
          <w:rFonts w:ascii="Times New Roman" w:hAnsi="Times New Roman" w:cs="Times New Roman"/>
          <w:sz w:val="24"/>
          <w:szCs w:val="24"/>
        </w:rPr>
        <w:t xml:space="preserve">, </w:t>
      </w:r>
      <w:r w:rsidR="00AB161F" w:rsidRPr="00D17EBB">
        <w:rPr>
          <w:rFonts w:ascii="Times New Roman" w:hAnsi="Times New Roman" w:cs="Times New Roman"/>
          <w:sz w:val="24"/>
          <w:szCs w:val="24"/>
        </w:rPr>
        <w:t xml:space="preserve">muy posiblemente se </w:t>
      </w:r>
      <w:r w:rsidRPr="00D17EBB">
        <w:rPr>
          <w:rFonts w:ascii="Times New Roman" w:hAnsi="Times New Roman" w:cs="Times New Roman"/>
          <w:sz w:val="24"/>
          <w:szCs w:val="24"/>
        </w:rPr>
        <w:t xml:space="preserve">habría elevado </w:t>
      </w:r>
      <w:r w:rsidR="00BB388F" w:rsidRPr="00D17EBB">
        <w:rPr>
          <w:rFonts w:ascii="Times New Roman" w:hAnsi="Times New Roman" w:cs="Times New Roman"/>
          <w:sz w:val="24"/>
          <w:szCs w:val="24"/>
        </w:rPr>
        <w:t xml:space="preserve">la </w:t>
      </w:r>
      <w:r w:rsidRPr="00D17EBB">
        <w:rPr>
          <w:rFonts w:ascii="Times New Roman" w:hAnsi="Times New Roman" w:cs="Times New Roman"/>
          <w:sz w:val="24"/>
          <w:szCs w:val="24"/>
        </w:rPr>
        <w:t>pendiente</w:t>
      </w:r>
      <w:r w:rsidR="00BB388F" w:rsidRPr="00D17EBB">
        <w:rPr>
          <w:rFonts w:ascii="Times New Roman" w:hAnsi="Times New Roman" w:cs="Times New Roman"/>
          <w:sz w:val="24"/>
          <w:szCs w:val="24"/>
        </w:rPr>
        <w:t xml:space="preserve"> de dicha curva</w:t>
      </w:r>
      <w:r w:rsidR="00AB161F" w:rsidRPr="00D17EBB">
        <w:rPr>
          <w:rFonts w:ascii="Times New Roman" w:hAnsi="Times New Roman" w:cs="Times New Roman"/>
          <w:sz w:val="24"/>
          <w:szCs w:val="24"/>
        </w:rPr>
        <w:t>, más aun si se considera la positiva evolución de los últimos tres años</w:t>
      </w:r>
      <w:r w:rsidRPr="00D17EBB">
        <w:rPr>
          <w:rFonts w:ascii="Times New Roman" w:hAnsi="Times New Roman" w:cs="Times New Roman"/>
          <w:sz w:val="24"/>
          <w:szCs w:val="24"/>
        </w:rPr>
        <w:t xml:space="preserve">. </w:t>
      </w:r>
      <w:r w:rsidR="00465093" w:rsidRPr="00D17EBB">
        <w:rPr>
          <w:rFonts w:ascii="Times New Roman" w:hAnsi="Times New Roman" w:cs="Times New Roman"/>
          <w:sz w:val="24"/>
          <w:szCs w:val="24"/>
        </w:rPr>
        <w:t>Paralelamente, la demanda por muebles importados</w:t>
      </w:r>
      <w:r w:rsidR="000E1CD3" w:rsidRPr="00D17EBB">
        <w:rPr>
          <w:rFonts w:ascii="Times New Roman" w:hAnsi="Times New Roman" w:cs="Times New Roman"/>
          <w:sz w:val="24"/>
          <w:szCs w:val="24"/>
        </w:rPr>
        <w:t xml:space="preserve"> mejoró post 2009</w:t>
      </w:r>
      <w:r w:rsidR="00465093" w:rsidRPr="00D17EBB">
        <w:rPr>
          <w:rFonts w:ascii="Times New Roman" w:hAnsi="Times New Roman" w:cs="Times New Roman"/>
          <w:sz w:val="24"/>
          <w:szCs w:val="24"/>
        </w:rPr>
        <w:t xml:space="preserve">, </w:t>
      </w:r>
      <w:r w:rsidR="000540A8" w:rsidRPr="00D17EBB">
        <w:rPr>
          <w:rFonts w:ascii="Times New Roman" w:hAnsi="Times New Roman" w:cs="Times New Roman"/>
          <w:sz w:val="24"/>
          <w:szCs w:val="24"/>
        </w:rPr>
        <w:t xml:space="preserve">incluso por sobre el promedio de las importaciones totales de </w:t>
      </w:r>
      <w:r w:rsidR="00A36579" w:rsidRPr="00D17EBB">
        <w:rPr>
          <w:rFonts w:ascii="Times New Roman" w:hAnsi="Times New Roman" w:cs="Times New Roman"/>
          <w:sz w:val="24"/>
          <w:szCs w:val="24"/>
        </w:rPr>
        <w:t>bienes de consumo duradero</w:t>
      </w:r>
      <w:r w:rsidR="000540A8" w:rsidRPr="00D17EBB">
        <w:rPr>
          <w:rFonts w:ascii="Times New Roman" w:hAnsi="Times New Roman" w:cs="Times New Roman"/>
          <w:sz w:val="24"/>
          <w:szCs w:val="24"/>
        </w:rPr>
        <w:t>.</w:t>
      </w:r>
      <w:r w:rsidR="00465093" w:rsidRPr="00D17EBB">
        <w:rPr>
          <w:rFonts w:ascii="Times New Roman" w:hAnsi="Times New Roman" w:cs="Times New Roman"/>
          <w:sz w:val="24"/>
          <w:szCs w:val="24"/>
        </w:rPr>
        <w:t xml:space="preserve">  </w:t>
      </w:r>
      <w:r w:rsidR="003C3FCC" w:rsidRPr="00D17EBB">
        <w:rPr>
          <w:rFonts w:ascii="Times New Roman" w:hAnsi="Times New Roman" w:cs="Times New Roman"/>
          <w:sz w:val="24"/>
          <w:szCs w:val="24"/>
        </w:rPr>
        <w:t xml:space="preserve">De esta forma, es posible suponer que </w:t>
      </w:r>
      <w:r w:rsidR="002261B1" w:rsidRPr="00D17EBB">
        <w:rPr>
          <w:rFonts w:ascii="Times New Roman" w:hAnsi="Times New Roman" w:cs="Times New Roman"/>
          <w:sz w:val="24"/>
          <w:szCs w:val="24"/>
        </w:rPr>
        <w:t xml:space="preserve">dado </w:t>
      </w:r>
      <w:r w:rsidR="000540A8" w:rsidRPr="00D17EBB">
        <w:rPr>
          <w:rFonts w:ascii="Times New Roman" w:hAnsi="Times New Roman" w:cs="Times New Roman"/>
          <w:sz w:val="24"/>
          <w:szCs w:val="24"/>
        </w:rPr>
        <w:t xml:space="preserve">el uso de la preferencia </w:t>
      </w:r>
      <w:r w:rsidR="002261B1" w:rsidRPr="00D17EBB">
        <w:rPr>
          <w:rFonts w:ascii="Times New Roman" w:hAnsi="Times New Roman" w:cs="Times New Roman"/>
          <w:sz w:val="24"/>
          <w:szCs w:val="24"/>
        </w:rPr>
        <w:t xml:space="preserve">arancelaria de </w:t>
      </w:r>
      <w:r w:rsidR="000540A8" w:rsidRPr="00D17EBB">
        <w:rPr>
          <w:rFonts w:ascii="Times New Roman" w:hAnsi="Times New Roman" w:cs="Times New Roman"/>
          <w:sz w:val="24"/>
          <w:szCs w:val="24"/>
        </w:rPr>
        <w:t>l</w:t>
      </w:r>
      <w:r w:rsidR="003C3FCC" w:rsidRPr="00D17EBB">
        <w:rPr>
          <w:rFonts w:ascii="Times New Roman" w:hAnsi="Times New Roman" w:cs="Times New Roman"/>
          <w:sz w:val="24"/>
          <w:szCs w:val="24"/>
        </w:rPr>
        <w:t xml:space="preserve">as </w:t>
      </w:r>
      <w:r w:rsidR="005C45CD" w:rsidRPr="00D17EBB">
        <w:rPr>
          <w:rFonts w:ascii="Times New Roman" w:hAnsi="Times New Roman" w:cs="Times New Roman"/>
          <w:sz w:val="24"/>
          <w:szCs w:val="24"/>
        </w:rPr>
        <w:t>exportaciones</w:t>
      </w:r>
      <w:r w:rsidR="003C3FCC" w:rsidRPr="00D17EBB">
        <w:rPr>
          <w:rFonts w:ascii="Times New Roman" w:hAnsi="Times New Roman" w:cs="Times New Roman"/>
          <w:sz w:val="24"/>
          <w:szCs w:val="24"/>
        </w:rPr>
        <w:t xml:space="preserve"> </w:t>
      </w:r>
      <w:r w:rsidR="00465093" w:rsidRPr="00D17EBB">
        <w:rPr>
          <w:rFonts w:ascii="Times New Roman" w:hAnsi="Times New Roman" w:cs="Times New Roman"/>
          <w:sz w:val="24"/>
          <w:szCs w:val="24"/>
        </w:rPr>
        <w:t xml:space="preserve">de muebles </w:t>
      </w:r>
      <w:r w:rsidR="002261B1" w:rsidRPr="00D17EBB">
        <w:rPr>
          <w:rFonts w:ascii="Times New Roman" w:hAnsi="Times New Roman" w:cs="Times New Roman"/>
          <w:sz w:val="24"/>
          <w:szCs w:val="24"/>
        </w:rPr>
        <w:t xml:space="preserve">de Chile </w:t>
      </w:r>
      <w:r w:rsidR="003C3FCC" w:rsidRPr="00D17EBB">
        <w:rPr>
          <w:rFonts w:ascii="Times New Roman" w:hAnsi="Times New Roman" w:cs="Times New Roman"/>
          <w:sz w:val="24"/>
          <w:szCs w:val="24"/>
        </w:rPr>
        <w:t>a Ecuador</w:t>
      </w:r>
      <w:r w:rsidR="00465093" w:rsidRPr="00D17EBB">
        <w:rPr>
          <w:rFonts w:ascii="Times New Roman" w:hAnsi="Times New Roman" w:cs="Times New Roman"/>
          <w:sz w:val="24"/>
          <w:szCs w:val="24"/>
        </w:rPr>
        <w:t xml:space="preserve"> y</w:t>
      </w:r>
      <w:r w:rsidR="003C3FCC" w:rsidRPr="00D17EBB">
        <w:rPr>
          <w:rFonts w:ascii="Times New Roman" w:hAnsi="Times New Roman" w:cs="Times New Roman"/>
          <w:sz w:val="24"/>
          <w:szCs w:val="24"/>
        </w:rPr>
        <w:t xml:space="preserve">, </w:t>
      </w:r>
      <w:r w:rsidR="00465093" w:rsidRPr="00D17EBB">
        <w:rPr>
          <w:rFonts w:ascii="Times New Roman" w:hAnsi="Times New Roman" w:cs="Times New Roman"/>
          <w:sz w:val="24"/>
          <w:szCs w:val="24"/>
        </w:rPr>
        <w:t xml:space="preserve">por consiguiente, que </w:t>
      </w:r>
      <w:r w:rsidR="000540A8" w:rsidRPr="00D17EBB">
        <w:rPr>
          <w:rFonts w:ascii="Times New Roman" w:hAnsi="Times New Roman" w:cs="Times New Roman"/>
          <w:sz w:val="24"/>
          <w:szCs w:val="24"/>
        </w:rPr>
        <w:t xml:space="preserve">se </w:t>
      </w:r>
      <w:r w:rsidR="00465093" w:rsidRPr="00D17EBB">
        <w:rPr>
          <w:rFonts w:ascii="Times New Roman" w:hAnsi="Times New Roman" w:cs="Times New Roman"/>
          <w:sz w:val="24"/>
          <w:szCs w:val="24"/>
        </w:rPr>
        <w:t xml:space="preserve">está cumpliendo con </w:t>
      </w:r>
      <w:r w:rsidR="003C3FCC" w:rsidRPr="00D17EBB">
        <w:rPr>
          <w:rFonts w:ascii="Times New Roman" w:hAnsi="Times New Roman" w:cs="Times New Roman"/>
          <w:sz w:val="24"/>
          <w:szCs w:val="24"/>
        </w:rPr>
        <w:t xml:space="preserve">la norma de origen </w:t>
      </w:r>
      <w:r w:rsidR="000540A8" w:rsidRPr="00D17EBB">
        <w:rPr>
          <w:rFonts w:ascii="Times New Roman" w:hAnsi="Times New Roman" w:cs="Times New Roman"/>
          <w:sz w:val="24"/>
          <w:szCs w:val="24"/>
        </w:rPr>
        <w:t>requerida para ello</w:t>
      </w:r>
      <w:r w:rsidR="00465093" w:rsidRPr="00D17EBB">
        <w:rPr>
          <w:rFonts w:ascii="Times New Roman" w:hAnsi="Times New Roman" w:cs="Times New Roman"/>
          <w:sz w:val="24"/>
          <w:szCs w:val="24"/>
        </w:rPr>
        <w:t xml:space="preserve">, </w:t>
      </w:r>
      <w:r w:rsidR="002261B1" w:rsidRPr="00D17EBB">
        <w:rPr>
          <w:rFonts w:ascii="Times New Roman" w:hAnsi="Times New Roman" w:cs="Times New Roman"/>
          <w:sz w:val="24"/>
          <w:szCs w:val="24"/>
        </w:rPr>
        <w:t>dicha norma no se ha transformado en un impedimento para el flujo preferencial de estos productos.</w:t>
      </w:r>
    </w:p>
    <w:p w:rsidR="00E3683B" w:rsidRPr="00E3683B" w:rsidRDefault="00E3683B" w:rsidP="002261B1">
      <w:pPr>
        <w:spacing w:line="360" w:lineRule="auto"/>
        <w:rPr>
          <w:rFonts w:ascii="Times New Roman" w:hAnsi="Times New Roman" w:cs="Times New Roman"/>
          <w:sz w:val="24"/>
          <w:szCs w:val="24"/>
        </w:rPr>
      </w:pPr>
    </w:p>
    <w:p w:rsidR="002431B5" w:rsidRDefault="006474F7" w:rsidP="002261B1">
      <w:pPr>
        <w:spacing w:line="360" w:lineRule="auto"/>
        <w:rPr>
          <w:rFonts w:ascii="Times New Roman" w:hAnsi="Times New Roman" w:cs="Times New Roman"/>
          <w:b/>
          <w:sz w:val="24"/>
          <w:szCs w:val="24"/>
        </w:rPr>
      </w:pPr>
      <w:r>
        <w:rPr>
          <w:rFonts w:ascii="Times New Roman" w:hAnsi="Times New Roman" w:cs="Times New Roman"/>
          <w:b/>
          <w:sz w:val="24"/>
          <w:szCs w:val="24"/>
        </w:rPr>
        <w:t>5</w:t>
      </w:r>
      <w:r w:rsidR="00C17F02">
        <w:rPr>
          <w:rFonts w:ascii="Times New Roman" w:hAnsi="Times New Roman" w:cs="Times New Roman"/>
          <w:b/>
          <w:sz w:val="24"/>
          <w:szCs w:val="24"/>
        </w:rPr>
        <w:t>.4.</w:t>
      </w:r>
      <w:r w:rsidR="00C17F02">
        <w:rPr>
          <w:rFonts w:ascii="Times New Roman" w:hAnsi="Times New Roman" w:cs="Times New Roman"/>
          <w:b/>
          <w:sz w:val="24"/>
          <w:szCs w:val="24"/>
        </w:rPr>
        <w:tab/>
      </w:r>
      <w:r w:rsidR="002431B5">
        <w:rPr>
          <w:rFonts w:ascii="Times New Roman" w:hAnsi="Times New Roman" w:cs="Times New Roman"/>
          <w:b/>
          <w:sz w:val="24"/>
          <w:szCs w:val="24"/>
        </w:rPr>
        <w:t>M</w:t>
      </w:r>
      <w:r>
        <w:rPr>
          <w:rFonts w:ascii="Times New Roman" w:hAnsi="Times New Roman" w:cs="Times New Roman"/>
          <w:b/>
          <w:sz w:val="24"/>
          <w:szCs w:val="24"/>
        </w:rPr>
        <w:t>éxico</w:t>
      </w:r>
    </w:p>
    <w:p w:rsidR="00F34E33" w:rsidRDefault="00F34E33" w:rsidP="002261B1">
      <w:pPr>
        <w:spacing w:line="360" w:lineRule="auto"/>
        <w:rPr>
          <w:rFonts w:ascii="Times New Roman" w:hAnsi="Times New Roman" w:cs="Times New Roman"/>
          <w:sz w:val="24"/>
          <w:szCs w:val="24"/>
        </w:rPr>
      </w:pPr>
    </w:p>
    <w:p w:rsidR="009156BC" w:rsidRPr="009156BC" w:rsidRDefault="006474F7" w:rsidP="002261B1">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.4.1.</w:t>
      </w:r>
      <w:r w:rsidR="009156BC" w:rsidRPr="009156BC">
        <w:rPr>
          <w:rFonts w:ascii="Times New Roman" w:hAnsi="Times New Roman" w:cs="Times New Roman"/>
          <w:b/>
          <w:sz w:val="24"/>
          <w:szCs w:val="24"/>
        </w:rPr>
        <w:tab/>
        <w:t>Condiciones de acceso preferencial</w:t>
      </w:r>
    </w:p>
    <w:p w:rsidR="009156BC" w:rsidRDefault="009156BC" w:rsidP="002261B1">
      <w:pPr>
        <w:spacing w:line="360" w:lineRule="auto"/>
        <w:jc w:val="both"/>
        <w:rPr>
          <w:rFonts w:ascii="Times New Roman" w:hAnsi="Times New Roman" w:cs="Times New Roman"/>
          <w:sz w:val="24"/>
          <w:szCs w:val="24"/>
        </w:rPr>
      </w:pPr>
    </w:p>
    <w:p w:rsidR="00E13A4E" w:rsidRDefault="00F34E33" w:rsidP="002261B1">
      <w:pPr>
        <w:spacing w:line="360" w:lineRule="auto"/>
        <w:jc w:val="both"/>
        <w:rPr>
          <w:rFonts w:ascii="Times New Roman" w:hAnsi="Times New Roman" w:cs="Times New Roman"/>
          <w:sz w:val="24"/>
          <w:szCs w:val="24"/>
        </w:rPr>
      </w:pPr>
      <w:r w:rsidRPr="00F34E33">
        <w:rPr>
          <w:rFonts w:ascii="Times New Roman" w:hAnsi="Times New Roman" w:cs="Times New Roman"/>
          <w:sz w:val="24"/>
          <w:szCs w:val="24"/>
        </w:rPr>
        <w:t xml:space="preserve">En septiembre de 1991 Chile y México suscribieron </w:t>
      </w:r>
      <w:r w:rsidR="00020673">
        <w:rPr>
          <w:rFonts w:ascii="Times New Roman" w:hAnsi="Times New Roman" w:cs="Times New Roman"/>
          <w:sz w:val="24"/>
          <w:szCs w:val="24"/>
        </w:rPr>
        <w:t>el</w:t>
      </w:r>
      <w:r w:rsidRPr="00F34E33">
        <w:rPr>
          <w:rFonts w:ascii="Times New Roman" w:hAnsi="Times New Roman" w:cs="Times New Roman"/>
          <w:sz w:val="24"/>
          <w:szCs w:val="24"/>
        </w:rPr>
        <w:t xml:space="preserve"> Acuerdo de Complementación</w:t>
      </w:r>
      <w:r>
        <w:rPr>
          <w:rFonts w:ascii="Times New Roman" w:hAnsi="Times New Roman" w:cs="Times New Roman"/>
          <w:sz w:val="24"/>
          <w:szCs w:val="24"/>
        </w:rPr>
        <w:t xml:space="preserve"> </w:t>
      </w:r>
      <w:r w:rsidRPr="00F34E33">
        <w:rPr>
          <w:rFonts w:ascii="Times New Roman" w:hAnsi="Times New Roman" w:cs="Times New Roman"/>
          <w:sz w:val="24"/>
          <w:szCs w:val="24"/>
        </w:rPr>
        <w:t>Económica (ACE Nº 17) en el marco de la A</w:t>
      </w:r>
      <w:r w:rsidR="0034610E">
        <w:rPr>
          <w:rFonts w:ascii="Times New Roman" w:hAnsi="Times New Roman" w:cs="Times New Roman"/>
          <w:sz w:val="24"/>
          <w:szCs w:val="24"/>
        </w:rPr>
        <w:t>LADI</w:t>
      </w:r>
      <w:r w:rsidR="001D14E2">
        <w:rPr>
          <w:rFonts w:ascii="Times New Roman" w:hAnsi="Times New Roman" w:cs="Times New Roman"/>
          <w:sz w:val="24"/>
          <w:szCs w:val="24"/>
        </w:rPr>
        <w:t xml:space="preserve">, </w:t>
      </w:r>
      <w:r w:rsidR="0034610E">
        <w:rPr>
          <w:rFonts w:ascii="Times New Roman" w:hAnsi="Times New Roman" w:cs="Times New Roman"/>
          <w:sz w:val="24"/>
          <w:szCs w:val="24"/>
        </w:rPr>
        <w:t xml:space="preserve">el cual se puso </w:t>
      </w:r>
      <w:r w:rsidR="001D14E2">
        <w:rPr>
          <w:rFonts w:ascii="Times New Roman" w:hAnsi="Times New Roman" w:cs="Times New Roman"/>
          <w:sz w:val="24"/>
          <w:szCs w:val="24"/>
        </w:rPr>
        <w:t>en vigencia en enero del año siguiente</w:t>
      </w:r>
      <w:r w:rsidRPr="00F34E33">
        <w:rPr>
          <w:rFonts w:ascii="Times New Roman" w:hAnsi="Times New Roman" w:cs="Times New Roman"/>
          <w:sz w:val="24"/>
          <w:szCs w:val="24"/>
        </w:rPr>
        <w:t xml:space="preserve">. </w:t>
      </w:r>
      <w:r w:rsidR="0034610E">
        <w:rPr>
          <w:rFonts w:ascii="Times New Roman" w:hAnsi="Times New Roman" w:cs="Times New Roman"/>
          <w:sz w:val="24"/>
          <w:szCs w:val="24"/>
        </w:rPr>
        <w:t>Una de las metas primordiales de e</w:t>
      </w:r>
      <w:r w:rsidRPr="00F34E33">
        <w:rPr>
          <w:rFonts w:ascii="Times New Roman" w:hAnsi="Times New Roman" w:cs="Times New Roman"/>
          <w:sz w:val="24"/>
          <w:szCs w:val="24"/>
        </w:rPr>
        <w:t>ste Acuerdo</w:t>
      </w:r>
      <w:r w:rsidR="0034610E">
        <w:rPr>
          <w:rFonts w:ascii="Times New Roman" w:hAnsi="Times New Roman" w:cs="Times New Roman"/>
          <w:sz w:val="24"/>
          <w:szCs w:val="24"/>
        </w:rPr>
        <w:t xml:space="preserve"> fue</w:t>
      </w:r>
      <w:r w:rsidRPr="00F34E33">
        <w:rPr>
          <w:rFonts w:ascii="Times New Roman" w:hAnsi="Times New Roman" w:cs="Times New Roman"/>
          <w:sz w:val="24"/>
          <w:szCs w:val="24"/>
        </w:rPr>
        <w:t xml:space="preserve"> intensificar las relaciones económicas</w:t>
      </w:r>
      <w:r>
        <w:rPr>
          <w:rFonts w:ascii="Times New Roman" w:hAnsi="Times New Roman" w:cs="Times New Roman"/>
          <w:sz w:val="24"/>
          <w:szCs w:val="24"/>
        </w:rPr>
        <w:t xml:space="preserve"> </w:t>
      </w:r>
      <w:r w:rsidRPr="00F34E33">
        <w:rPr>
          <w:rFonts w:ascii="Times New Roman" w:hAnsi="Times New Roman" w:cs="Times New Roman"/>
          <w:sz w:val="24"/>
          <w:szCs w:val="24"/>
        </w:rPr>
        <w:t>bilaterales por medio de una liberalización total de gravámenes y restricciones a las</w:t>
      </w:r>
      <w:r>
        <w:rPr>
          <w:rFonts w:ascii="Times New Roman" w:hAnsi="Times New Roman" w:cs="Times New Roman"/>
          <w:sz w:val="24"/>
          <w:szCs w:val="24"/>
        </w:rPr>
        <w:t xml:space="preserve"> </w:t>
      </w:r>
      <w:r w:rsidRPr="00F34E33">
        <w:rPr>
          <w:rFonts w:ascii="Times New Roman" w:hAnsi="Times New Roman" w:cs="Times New Roman"/>
          <w:sz w:val="24"/>
          <w:szCs w:val="24"/>
        </w:rPr>
        <w:t>importa</w:t>
      </w:r>
      <w:r w:rsidR="00E13A4E">
        <w:rPr>
          <w:rFonts w:ascii="Times New Roman" w:hAnsi="Times New Roman" w:cs="Times New Roman"/>
          <w:sz w:val="24"/>
          <w:szCs w:val="24"/>
        </w:rPr>
        <w:t>ciones originarias de cada miembro</w:t>
      </w:r>
      <w:r>
        <w:rPr>
          <w:rFonts w:ascii="Times New Roman" w:hAnsi="Times New Roman" w:cs="Times New Roman"/>
          <w:sz w:val="24"/>
          <w:szCs w:val="24"/>
        </w:rPr>
        <w:t>.</w:t>
      </w:r>
    </w:p>
    <w:p w:rsidR="00E13A4E" w:rsidRDefault="00E13A4E" w:rsidP="002261B1">
      <w:pPr>
        <w:spacing w:line="360" w:lineRule="auto"/>
        <w:jc w:val="both"/>
        <w:rPr>
          <w:rFonts w:ascii="Times New Roman" w:hAnsi="Times New Roman" w:cs="Times New Roman"/>
          <w:sz w:val="24"/>
          <w:szCs w:val="24"/>
        </w:rPr>
      </w:pPr>
    </w:p>
    <w:p w:rsidR="00564FE8" w:rsidRDefault="0034610E" w:rsidP="002261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Tras varios años de </w:t>
      </w:r>
      <w:r w:rsidR="00966D37">
        <w:rPr>
          <w:rFonts w:ascii="Times New Roman" w:hAnsi="Times New Roman" w:cs="Times New Roman"/>
          <w:sz w:val="24"/>
          <w:szCs w:val="24"/>
        </w:rPr>
        <w:t xml:space="preserve">buenos </w:t>
      </w:r>
      <w:r w:rsidR="00096CF5" w:rsidRPr="00096CF5">
        <w:rPr>
          <w:rFonts w:ascii="Times New Roman" w:hAnsi="Times New Roman" w:cs="Times New Roman"/>
          <w:sz w:val="24"/>
          <w:szCs w:val="24"/>
        </w:rPr>
        <w:t>resultados en el campo del comercio de bienes</w:t>
      </w:r>
      <w:r>
        <w:rPr>
          <w:rFonts w:ascii="Times New Roman" w:hAnsi="Times New Roman" w:cs="Times New Roman"/>
          <w:sz w:val="24"/>
          <w:szCs w:val="24"/>
        </w:rPr>
        <w:t xml:space="preserve">, surgió </w:t>
      </w:r>
      <w:r w:rsidR="00096CF5" w:rsidRPr="00096CF5">
        <w:rPr>
          <w:rFonts w:ascii="Times New Roman" w:hAnsi="Times New Roman" w:cs="Times New Roman"/>
          <w:sz w:val="24"/>
          <w:szCs w:val="24"/>
        </w:rPr>
        <w:t>el interés por impulsar una</w:t>
      </w:r>
      <w:r w:rsidR="00096CF5">
        <w:rPr>
          <w:rFonts w:ascii="Times New Roman" w:hAnsi="Times New Roman" w:cs="Times New Roman"/>
          <w:sz w:val="24"/>
          <w:szCs w:val="24"/>
        </w:rPr>
        <w:t xml:space="preserve"> </w:t>
      </w:r>
      <w:r w:rsidR="00096CF5" w:rsidRPr="00096CF5">
        <w:rPr>
          <w:rFonts w:ascii="Times New Roman" w:hAnsi="Times New Roman" w:cs="Times New Roman"/>
          <w:sz w:val="24"/>
          <w:szCs w:val="24"/>
        </w:rPr>
        <w:t xml:space="preserve">relación que incorporara </w:t>
      </w:r>
      <w:r w:rsidR="00096CF5">
        <w:rPr>
          <w:rFonts w:ascii="Times New Roman" w:hAnsi="Times New Roman" w:cs="Times New Roman"/>
          <w:sz w:val="24"/>
          <w:szCs w:val="24"/>
        </w:rPr>
        <w:t xml:space="preserve">otras </w:t>
      </w:r>
      <w:r w:rsidR="00096CF5" w:rsidRPr="00096CF5">
        <w:rPr>
          <w:rFonts w:ascii="Times New Roman" w:hAnsi="Times New Roman" w:cs="Times New Roman"/>
          <w:sz w:val="24"/>
          <w:szCs w:val="24"/>
        </w:rPr>
        <w:t>dimensiones del comercio</w:t>
      </w:r>
      <w:r w:rsidRPr="0034610E">
        <w:rPr>
          <w:rFonts w:ascii="Times New Roman" w:hAnsi="Times New Roman" w:cs="Times New Roman"/>
          <w:sz w:val="24"/>
          <w:szCs w:val="24"/>
        </w:rPr>
        <w:t xml:space="preserve"> </w:t>
      </w:r>
      <w:r>
        <w:rPr>
          <w:rFonts w:ascii="Times New Roman" w:hAnsi="Times New Roman" w:cs="Times New Roman"/>
          <w:sz w:val="24"/>
          <w:szCs w:val="24"/>
        </w:rPr>
        <w:t xml:space="preserve">con </w:t>
      </w:r>
      <w:r w:rsidRPr="00096CF5">
        <w:rPr>
          <w:rFonts w:ascii="Times New Roman" w:hAnsi="Times New Roman" w:cs="Times New Roman"/>
          <w:sz w:val="24"/>
          <w:szCs w:val="24"/>
        </w:rPr>
        <w:t xml:space="preserve">miras a </w:t>
      </w:r>
      <w:r>
        <w:rPr>
          <w:rFonts w:ascii="Times New Roman" w:hAnsi="Times New Roman" w:cs="Times New Roman"/>
          <w:sz w:val="24"/>
          <w:szCs w:val="24"/>
        </w:rPr>
        <w:t xml:space="preserve">ampliar </w:t>
      </w:r>
      <w:r w:rsidRPr="00096CF5">
        <w:rPr>
          <w:rFonts w:ascii="Times New Roman" w:hAnsi="Times New Roman" w:cs="Times New Roman"/>
          <w:sz w:val="24"/>
          <w:szCs w:val="24"/>
        </w:rPr>
        <w:t xml:space="preserve">el </w:t>
      </w:r>
      <w:r>
        <w:rPr>
          <w:rFonts w:ascii="Times New Roman" w:hAnsi="Times New Roman" w:cs="Times New Roman"/>
          <w:sz w:val="24"/>
          <w:szCs w:val="24"/>
        </w:rPr>
        <w:t xml:space="preserve">acuerdo vigente. Así, en 1998 surgió el </w:t>
      </w:r>
      <w:r w:rsidR="00096CF5" w:rsidRPr="00096CF5">
        <w:rPr>
          <w:rFonts w:ascii="Times New Roman" w:hAnsi="Times New Roman" w:cs="Times New Roman"/>
          <w:sz w:val="24"/>
          <w:szCs w:val="24"/>
        </w:rPr>
        <w:t>Tratado de Libre Comercio</w:t>
      </w:r>
      <w:r>
        <w:rPr>
          <w:rFonts w:ascii="Times New Roman" w:hAnsi="Times New Roman" w:cs="Times New Roman"/>
          <w:sz w:val="24"/>
          <w:szCs w:val="24"/>
        </w:rPr>
        <w:t xml:space="preserve"> entre Chile y México, que </w:t>
      </w:r>
      <w:r w:rsidR="00564FE8">
        <w:rPr>
          <w:rFonts w:ascii="Times New Roman" w:hAnsi="Times New Roman" w:cs="Times New Roman"/>
          <w:sz w:val="24"/>
          <w:szCs w:val="24"/>
        </w:rPr>
        <w:t>t</w:t>
      </w:r>
      <w:r w:rsidR="00096CF5" w:rsidRPr="00096CF5">
        <w:rPr>
          <w:rFonts w:ascii="Times New Roman" w:hAnsi="Times New Roman" w:cs="Times New Roman"/>
          <w:sz w:val="24"/>
          <w:szCs w:val="24"/>
        </w:rPr>
        <w:t xml:space="preserve">omó </w:t>
      </w:r>
      <w:r>
        <w:rPr>
          <w:rFonts w:ascii="Times New Roman" w:hAnsi="Times New Roman" w:cs="Times New Roman"/>
          <w:sz w:val="24"/>
          <w:szCs w:val="24"/>
        </w:rPr>
        <w:t xml:space="preserve">como </w:t>
      </w:r>
      <w:r w:rsidR="00096CF5" w:rsidRPr="00096CF5">
        <w:rPr>
          <w:rFonts w:ascii="Times New Roman" w:hAnsi="Times New Roman" w:cs="Times New Roman"/>
          <w:sz w:val="24"/>
          <w:szCs w:val="24"/>
        </w:rPr>
        <w:t>base el ACE N°17</w:t>
      </w:r>
      <w:r w:rsidR="00966D37">
        <w:rPr>
          <w:rFonts w:ascii="Times New Roman" w:hAnsi="Times New Roman" w:cs="Times New Roman"/>
          <w:sz w:val="24"/>
          <w:szCs w:val="24"/>
        </w:rPr>
        <w:t xml:space="preserve"> </w:t>
      </w:r>
      <w:r>
        <w:rPr>
          <w:rFonts w:ascii="Times New Roman" w:hAnsi="Times New Roman" w:cs="Times New Roman"/>
          <w:sz w:val="24"/>
          <w:szCs w:val="24"/>
        </w:rPr>
        <w:t xml:space="preserve">que profundizó disciplinas ya existentes </w:t>
      </w:r>
      <w:r w:rsidR="00966D37">
        <w:rPr>
          <w:rFonts w:ascii="Times New Roman" w:hAnsi="Times New Roman" w:cs="Times New Roman"/>
          <w:sz w:val="24"/>
          <w:szCs w:val="24"/>
        </w:rPr>
        <w:t xml:space="preserve">e </w:t>
      </w:r>
      <w:r w:rsidR="00096CF5" w:rsidRPr="00096CF5">
        <w:rPr>
          <w:rFonts w:ascii="Times New Roman" w:hAnsi="Times New Roman" w:cs="Times New Roman"/>
          <w:sz w:val="24"/>
          <w:szCs w:val="24"/>
        </w:rPr>
        <w:t xml:space="preserve">incorporó nuevos capítulos, como </w:t>
      </w:r>
      <w:r w:rsidR="00096CF5">
        <w:rPr>
          <w:rFonts w:ascii="Times New Roman" w:hAnsi="Times New Roman" w:cs="Times New Roman"/>
          <w:sz w:val="24"/>
          <w:szCs w:val="24"/>
        </w:rPr>
        <w:t>i</w:t>
      </w:r>
      <w:r w:rsidR="00096CF5" w:rsidRPr="00096CF5">
        <w:rPr>
          <w:rFonts w:ascii="Times New Roman" w:hAnsi="Times New Roman" w:cs="Times New Roman"/>
          <w:sz w:val="24"/>
          <w:szCs w:val="24"/>
        </w:rPr>
        <w:t xml:space="preserve">nversiones, </w:t>
      </w:r>
      <w:r w:rsidR="00096CF5">
        <w:rPr>
          <w:rFonts w:ascii="Times New Roman" w:hAnsi="Times New Roman" w:cs="Times New Roman"/>
          <w:sz w:val="24"/>
          <w:szCs w:val="24"/>
        </w:rPr>
        <w:t>c</w:t>
      </w:r>
      <w:r w:rsidR="00096CF5" w:rsidRPr="00096CF5">
        <w:rPr>
          <w:rFonts w:ascii="Times New Roman" w:hAnsi="Times New Roman" w:cs="Times New Roman"/>
          <w:sz w:val="24"/>
          <w:szCs w:val="24"/>
        </w:rPr>
        <w:t xml:space="preserve">omercio de </w:t>
      </w:r>
      <w:r w:rsidR="00096CF5">
        <w:rPr>
          <w:rFonts w:ascii="Times New Roman" w:hAnsi="Times New Roman" w:cs="Times New Roman"/>
          <w:sz w:val="24"/>
          <w:szCs w:val="24"/>
        </w:rPr>
        <w:t>s</w:t>
      </w:r>
      <w:r w:rsidR="00096CF5" w:rsidRPr="00096CF5">
        <w:rPr>
          <w:rFonts w:ascii="Times New Roman" w:hAnsi="Times New Roman" w:cs="Times New Roman"/>
          <w:sz w:val="24"/>
          <w:szCs w:val="24"/>
        </w:rPr>
        <w:t xml:space="preserve">ervicios y </w:t>
      </w:r>
      <w:r w:rsidR="00096CF5">
        <w:rPr>
          <w:rFonts w:ascii="Times New Roman" w:hAnsi="Times New Roman" w:cs="Times New Roman"/>
          <w:sz w:val="24"/>
          <w:szCs w:val="24"/>
        </w:rPr>
        <w:t>propiedad i</w:t>
      </w:r>
      <w:r w:rsidR="00096CF5" w:rsidRPr="00096CF5">
        <w:rPr>
          <w:rFonts w:ascii="Times New Roman" w:hAnsi="Times New Roman" w:cs="Times New Roman"/>
          <w:sz w:val="24"/>
          <w:szCs w:val="24"/>
        </w:rPr>
        <w:t>ntelectual</w:t>
      </w:r>
      <w:r w:rsidR="00096CF5">
        <w:rPr>
          <w:rFonts w:ascii="Times New Roman" w:hAnsi="Times New Roman" w:cs="Times New Roman"/>
          <w:sz w:val="24"/>
          <w:szCs w:val="24"/>
        </w:rPr>
        <w:t>.</w:t>
      </w:r>
      <w:r w:rsidR="00E13A4E">
        <w:rPr>
          <w:rFonts w:ascii="Times New Roman" w:hAnsi="Times New Roman" w:cs="Times New Roman"/>
          <w:sz w:val="24"/>
          <w:szCs w:val="24"/>
        </w:rPr>
        <w:t xml:space="preserve"> </w:t>
      </w:r>
      <w:r w:rsidR="00564FE8" w:rsidRPr="00564FE8">
        <w:rPr>
          <w:rFonts w:ascii="Times New Roman" w:hAnsi="Times New Roman" w:cs="Times New Roman"/>
          <w:sz w:val="24"/>
          <w:szCs w:val="24"/>
        </w:rPr>
        <w:t xml:space="preserve">En materia de acceso a mercados </w:t>
      </w:r>
      <w:r>
        <w:rPr>
          <w:rFonts w:ascii="Times New Roman" w:hAnsi="Times New Roman" w:cs="Times New Roman"/>
          <w:sz w:val="24"/>
          <w:szCs w:val="24"/>
        </w:rPr>
        <w:t xml:space="preserve">el TLC </w:t>
      </w:r>
      <w:r w:rsidR="00564FE8" w:rsidRPr="00564FE8">
        <w:rPr>
          <w:rFonts w:ascii="Times New Roman" w:hAnsi="Times New Roman" w:cs="Times New Roman"/>
          <w:sz w:val="24"/>
          <w:szCs w:val="24"/>
        </w:rPr>
        <w:t>consagr</w:t>
      </w:r>
      <w:r w:rsidR="001D14E2">
        <w:rPr>
          <w:rFonts w:ascii="Times New Roman" w:hAnsi="Times New Roman" w:cs="Times New Roman"/>
          <w:sz w:val="24"/>
          <w:szCs w:val="24"/>
        </w:rPr>
        <w:t>ó</w:t>
      </w:r>
      <w:r w:rsidR="00564FE8" w:rsidRPr="00564FE8">
        <w:rPr>
          <w:rFonts w:ascii="Times New Roman" w:hAnsi="Times New Roman" w:cs="Times New Roman"/>
          <w:sz w:val="24"/>
          <w:szCs w:val="24"/>
        </w:rPr>
        <w:t xml:space="preserve"> </w:t>
      </w:r>
      <w:r>
        <w:rPr>
          <w:rFonts w:ascii="Times New Roman" w:hAnsi="Times New Roman" w:cs="Times New Roman"/>
          <w:sz w:val="24"/>
          <w:szCs w:val="24"/>
        </w:rPr>
        <w:t>l</w:t>
      </w:r>
      <w:r w:rsidR="00564FE8" w:rsidRPr="00564FE8">
        <w:rPr>
          <w:rFonts w:ascii="Times New Roman" w:hAnsi="Times New Roman" w:cs="Times New Roman"/>
          <w:sz w:val="24"/>
          <w:szCs w:val="24"/>
        </w:rPr>
        <w:t>a situación resulta</w:t>
      </w:r>
      <w:r w:rsidR="001D14E2">
        <w:rPr>
          <w:rFonts w:ascii="Times New Roman" w:hAnsi="Times New Roman" w:cs="Times New Roman"/>
          <w:sz w:val="24"/>
          <w:szCs w:val="24"/>
        </w:rPr>
        <w:t xml:space="preserve">nte del </w:t>
      </w:r>
      <w:r w:rsidR="00564FE8" w:rsidRPr="00564FE8">
        <w:rPr>
          <w:rFonts w:ascii="Times New Roman" w:hAnsi="Times New Roman" w:cs="Times New Roman"/>
          <w:sz w:val="24"/>
          <w:szCs w:val="24"/>
        </w:rPr>
        <w:t>ACE Nº 17</w:t>
      </w:r>
      <w:r>
        <w:rPr>
          <w:rFonts w:ascii="Times New Roman" w:hAnsi="Times New Roman" w:cs="Times New Roman"/>
          <w:sz w:val="24"/>
          <w:szCs w:val="24"/>
        </w:rPr>
        <w:t xml:space="preserve">, </w:t>
      </w:r>
      <w:r w:rsidR="001D14E2">
        <w:rPr>
          <w:rFonts w:ascii="Times New Roman" w:hAnsi="Times New Roman" w:cs="Times New Roman"/>
          <w:sz w:val="24"/>
          <w:szCs w:val="24"/>
        </w:rPr>
        <w:lastRenderedPageBreak/>
        <w:t>e</w:t>
      </w:r>
      <w:r>
        <w:rPr>
          <w:rFonts w:ascii="Times New Roman" w:hAnsi="Times New Roman" w:cs="Times New Roman"/>
          <w:sz w:val="24"/>
          <w:szCs w:val="24"/>
        </w:rPr>
        <w:t>s</w:t>
      </w:r>
      <w:r w:rsidR="00564FE8" w:rsidRPr="00564FE8">
        <w:rPr>
          <w:rFonts w:ascii="Times New Roman" w:hAnsi="Times New Roman" w:cs="Times New Roman"/>
          <w:sz w:val="24"/>
          <w:szCs w:val="24"/>
        </w:rPr>
        <w:t>tablec</w:t>
      </w:r>
      <w:r w:rsidR="001D14E2">
        <w:rPr>
          <w:rFonts w:ascii="Times New Roman" w:hAnsi="Times New Roman" w:cs="Times New Roman"/>
          <w:sz w:val="24"/>
          <w:szCs w:val="24"/>
        </w:rPr>
        <w:t>i</w:t>
      </w:r>
      <w:r>
        <w:rPr>
          <w:rFonts w:ascii="Times New Roman" w:hAnsi="Times New Roman" w:cs="Times New Roman"/>
          <w:sz w:val="24"/>
          <w:szCs w:val="24"/>
        </w:rPr>
        <w:t>endo q</w:t>
      </w:r>
      <w:r w:rsidR="00564FE8" w:rsidRPr="00564FE8">
        <w:rPr>
          <w:rFonts w:ascii="Times New Roman" w:hAnsi="Times New Roman" w:cs="Times New Roman"/>
          <w:sz w:val="24"/>
          <w:szCs w:val="24"/>
        </w:rPr>
        <w:t xml:space="preserve">ue al </w:t>
      </w:r>
      <w:r>
        <w:rPr>
          <w:rFonts w:ascii="Times New Roman" w:hAnsi="Times New Roman" w:cs="Times New Roman"/>
          <w:sz w:val="24"/>
          <w:szCs w:val="24"/>
        </w:rPr>
        <w:t xml:space="preserve">momento de su </w:t>
      </w:r>
      <w:r w:rsidR="00564FE8" w:rsidRPr="00564FE8">
        <w:rPr>
          <w:rFonts w:ascii="Times New Roman" w:hAnsi="Times New Roman" w:cs="Times New Roman"/>
          <w:sz w:val="24"/>
          <w:szCs w:val="24"/>
        </w:rPr>
        <w:t>entra</w:t>
      </w:r>
      <w:r>
        <w:rPr>
          <w:rFonts w:ascii="Times New Roman" w:hAnsi="Times New Roman" w:cs="Times New Roman"/>
          <w:sz w:val="24"/>
          <w:szCs w:val="24"/>
        </w:rPr>
        <w:t xml:space="preserve">da en </w:t>
      </w:r>
      <w:r w:rsidR="00564FE8" w:rsidRPr="00564FE8">
        <w:rPr>
          <w:rFonts w:ascii="Times New Roman" w:hAnsi="Times New Roman" w:cs="Times New Roman"/>
          <w:sz w:val="24"/>
          <w:szCs w:val="24"/>
        </w:rPr>
        <w:t>vigor</w:t>
      </w:r>
      <w:r>
        <w:rPr>
          <w:rFonts w:ascii="Times New Roman" w:hAnsi="Times New Roman" w:cs="Times New Roman"/>
          <w:sz w:val="24"/>
          <w:szCs w:val="24"/>
        </w:rPr>
        <w:t>,</w:t>
      </w:r>
      <w:r w:rsidR="00564FE8" w:rsidRPr="00564FE8">
        <w:rPr>
          <w:rFonts w:ascii="Times New Roman" w:hAnsi="Times New Roman" w:cs="Times New Roman"/>
          <w:sz w:val="24"/>
          <w:szCs w:val="24"/>
        </w:rPr>
        <w:t xml:space="preserve"> se</w:t>
      </w:r>
      <w:r w:rsidR="0052420F">
        <w:rPr>
          <w:rFonts w:ascii="Times New Roman" w:hAnsi="Times New Roman" w:cs="Times New Roman"/>
          <w:sz w:val="24"/>
          <w:szCs w:val="24"/>
        </w:rPr>
        <w:t xml:space="preserve"> </w:t>
      </w:r>
      <w:r w:rsidR="00564FE8" w:rsidRPr="00564FE8">
        <w:rPr>
          <w:rFonts w:ascii="Times New Roman" w:hAnsi="Times New Roman" w:cs="Times New Roman"/>
          <w:sz w:val="24"/>
          <w:szCs w:val="24"/>
        </w:rPr>
        <w:t>deber</w:t>
      </w:r>
      <w:r w:rsidR="001D14E2">
        <w:rPr>
          <w:rFonts w:ascii="Times New Roman" w:hAnsi="Times New Roman" w:cs="Times New Roman"/>
          <w:sz w:val="24"/>
          <w:szCs w:val="24"/>
        </w:rPr>
        <w:t>ían</w:t>
      </w:r>
      <w:r w:rsidR="00564FE8" w:rsidRPr="00564FE8">
        <w:rPr>
          <w:rFonts w:ascii="Times New Roman" w:hAnsi="Times New Roman" w:cs="Times New Roman"/>
          <w:sz w:val="24"/>
          <w:szCs w:val="24"/>
        </w:rPr>
        <w:t xml:space="preserve"> eliminar todos los aranceles aduaneros para bienes originarios, </w:t>
      </w:r>
      <w:r w:rsidR="009B3E6F">
        <w:rPr>
          <w:rFonts w:ascii="Times New Roman" w:hAnsi="Times New Roman" w:cs="Times New Roman"/>
          <w:sz w:val="24"/>
          <w:szCs w:val="24"/>
        </w:rPr>
        <w:t xml:space="preserve">salvo </w:t>
      </w:r>
      <w:r w:rsidR="001D14E2">
        <w:rPr>
          <w:rFonts w:ascii="Times New Roman" w:hAnsi="Times New Roman" w:cs="Times New Roman"/>
          <w:sz w:val="24"/>
          <w:szCs w:val="24"/>
        </w:rPr>
        <w:t>las m</w:t>
      </w:r>
      <w:r w:rsidR="00564FE8" w:rsidRPr="00564FE8">
        <w:rPr>
          <w:rFonts w:ascii="Times New Roman" w:hAnsi="Times New Roman" w:cs="Times New Roman"/>
          <w:sz w:val="24"/>
          <w:szCs w:val="24"/>
        </w:rPr>
        <w:t>anzanas</w:t>
      </w:r>
      <w:r>
        <w:rPr>
          <w:rFonts w:ascii="Times New Roman" w:hAnsi="Times New Roman" w:cs="Times New Roman"/>
          <w:sz w:val="24"/>
          <w:szCs w:val="24"/>
        </w:rPr>
        <w:t xml:space="preserve"> (cuyo arancel se eliminó </w:t>
      </w:r>
      <w:r w:rsidR="00E13A4E">
        <w:rPr>
          <w:rFonts w:ascii="Times New Roman" w:hAnsi="Times New Roman" w:cs="Times New Roman"/>
          <w:sz w:val="24"/>
          <w:szCs w:val="24"/>
        </w:rPr>
        <w:t xml:space="preserve">en </w:t>
      </w:r>
      <w:r w:rsidR="00564FE8" w:rsidRPr="00564FE8">
        <w:rPr>
          <w:rFonts w:ascii="Times New Roman" w:hAnsi="Times New Roman" w:cs="Times New Roman"/>
          <w:sz w:val="24"/>
          <w:szCs w:val="24"/>
        </w:rPr>
        <w:t>2006</w:t>
      </w:r>
      <w:r>
        <w:rPr>
          <w:rFonts w:ascii="Times New Roman" w:hAnsi="Times New Roman" w:cs="Times New Roman"/>
          <w:sz w:val="24"/>
          <w:szCs w:val="24"/>
        </w:rPr>
        <w:t>)</w:t>
      </w:r>
      <w:r w:rsidR="00564FE8" w:rsidRPr="00564FE8">
        <w:rPr>
          <w:rFonts w:ascii="Times New Roman" w:hAnsi="Times New Roman" w:cs="Times New Roman"/>
          <w:sz w:val="24"/>
          <w:szCs w:val="24"/>
        </w:rPr>
        <w:t xml:space="preserve"> y </w:t>
      </w:r>
      <w:r w:rsidR="006F4551">
        <w:rPr>
          <w:rFonts w:ascii="Times New Roman" w:hAnsi="Times New Roman" w:cs="Times New Roman"/>
          <w:sz w:val="24"/>
          <w:szCs w:val="24"/>
        </w:rPr>
        <w:t xml:space="preserve">un </w:t>
      </w:r>
      <w:r w:rsidR="009B3E6F">
        <w:rPr>
          <w:rFonts w:ascii="Times New Roman" w:hAnsi="Times New Roman" w:cs="Times New Roman"/>
          <w:sz w:val="24"/>
          <w:szCs w:val="24"/>
        </w:rPr>
        <w:t xml:space="preserve">pequeño </w:t>
      </w:r>
      <w:r w:rsidR="006F4551">
        <w:rPr>
          <w:rFonts w:ascii="Times New Roman" w:hAnsi="Times New Roman" w:cs="Times New Roman"/>
          <w:sz w:val="24"/>
          <w:szCs w:val="24"/>
        </w:rPr>
        <w:t xml:space="preserve">conjunto </w:t>
      </w:r>
      <w:r w:rsidR="00564FE8" w:rsidRPr="00564FE8">
        <w:rPr>
          <w:rFonts w:ascii="Times New Roman" w:hAnsi="Times New Roman" w:cs="Times New Roman"/>
          <w:sz w:val="24"/>
          <w:szCs w:val="24"/>
        </w:rPr>
        <w:t xml:space="preserve">de </w:t>
      </w:r>
      <w:r w:rsidR="001D14E2">
        <w:rPr>
          <w:rFonts w:ascii="Times New Roman" w:hAnsi="Times New Roman" w:cs="Times New Roman"/>
          <w:sz w:val="24"/>
          <w:szCs w:val="24"/>
        </w:rPr>
        <w:t>bienes</w:t>
      </w:r>
      <w:r w:rsidR="009B3E6F">
        <w:rPr>
          <w:rFonts w:ascii="Times New Roman" w:hAnsi="Times New Roman" w:cs="Times New Roman"/>
          <w:sz w:val="24"/>
          <w:szCs w:val="24"/>
        </w:rPr>
        <w:t xml:space="preserve"> exceptuados</w:t>
      </w:r>
      <w:r w:rsidR="00E13A4E">
        <w:rPr>
          <w:rFonts w:ascii="Times New Roman" w:hAnsi="Times New Roman" w:cs="Times New Roman"/>
          <w:sz w:val="24"/>
          <w:szCs w:val="24"/>
        </w:rPr>
        <w:t xml:space="preserve"> en listas</w:t>
      </w:r>
      <w:r w:rsidR="00564FE8">
        <w:rPr>
          <w:rFonts w:ascii="Times New Roman" w:hAnsi="Times New Roman" w:cs="Times New Roman"/>
          <w:sz w:val="24"/>
          <w:szCs w:val="24"/>
        </w:rPr>
        <w:t>.</w:t>
      </w:r>
    </w:p>
    <w:p w:rsidR="005D4717" w:rsidRPr="00451799" w:rsidRDefault="005D4717" w:rsidP="002261B1">
      <w:pPr>
        <w:spacing w:line="360" w:lineRule="auto"/>
        <w:jc w:val="both"/>
        <w:rPr>
          <w:rFonts w:ascii="Times New Roman" w:hAnsi="Times New Roman" w:cs="Times New Roman"/>
          <w:sz w:val="24"/>
          <w:szCs w:val="24"/>
        </w:rPr>
      </w:pPr>
    </w:p>
    <w:p w:rsidR="0052420F" w:rsidRPr="00F95CA6" w:rsidRDefault="009B3E6F" w:rsidP="002261B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966D37">
        <w:rPr>
          <w:rFonts w:ascii="Times New Roman" w:hAnsi="Times New Roman" w:cs="Times New Roman"/>
          <w:sz w:val="24"/>
          <w:szCs w:val="24"/>
        </w:rPr>
        <w:t xml:space="preserve">a estructura </w:t>
      </w:r>
      <w:r>
        <w:rPr>
          <w:rFonts w:ascii="Times New Roman" w:hAnsi="Times New Roman" w:cs="Times New Roman"/>
          <w:sz w:val="24"/>
          <w:szCs w:val="24"/>
        </w:rPr>
        <w:t xml:space="preserve">general </w:t>
      </w:r>
      <w:r w:rsidR="00966D37">
        <w:rPr>
          <w:rFonts w:ascii="Times New Roman" w:hAnsi="Times New Roman" w:cs="Times New Roman"/>
          <w:sz w:val="24"/>
          <w:szCs w:val="24"/>
        </w:rPr>
        <w:t xml:space="preserve">del arancel NMF de México </w:t>
      </w:r>
      <w:r>
        <w:rPr>
          <w:rFonts w:ascii="Times New Roman" w:hAnsi="Times New Roman" w:cs="Times New Roman"/>
          <w:sz w:val="24"/>
          <w:szCs w:val="24"/>
        </w:rPr>
        <w:t>en 2012</w:t>
      </w:r>
      <w:r w:rsidR="00ED42C6">
        <w:rPr>
          <w:rFonts w:ascii="Times New Roman" w:hAnsi="Times New Roman" w:cs="Times New Roman"/>
          <w:sz w:val="24"/>
          <w:szCs w:val="24"/>
        </w:rPr>
        <w:t>,</w:t>
      </w:r>
      <w:r>
        <w:rPr>
          <w:rFonts w:ascii="Times New Roman" w:hAnsi="Times New Roman" w:cs="Times New Roman"/>
          <w:sz w:val="24"/>
          <w:szCs w:val="24"/>
        </w:rPr>
        <w:t xml:space="preserve"> </w:t>
      </w:r>
      <w:r w:rsidR="00E13A4E">
        <w:rPr>
          <w:rFonts w:ascii="Times New Roman" w:hAnsi="Times New Roman" w:cs="Times New Roman"/>
          <w:sz w:val="24"/>
          <w:szCs w:val="24"/>
        </w:rPr>
        <w:t xml:space="preserve">considerando </w:t>
      </w:r>
      <w:r w:rsidR="002A2894">
        <w:rPr>
          <w:rFonts w:ascii="Times New Roman" w:hAnsi="Times New Roman" w:cs="Times New Roman"/>
          <w:sz w:val="24"/>
          <w:szCs w:val="24"/>
        </w:rPr>
        <w:t>todo el universo de bienes</w:t>
      </w:r>
      <w:r w:rsidR="00ED42C6">
        <w:rPr>
          <w:rFonts w:ascii="Times New Roman" w:hAnsi="Times New Roman" w:cs="Times New Roman"/>
          <w:sz w:val="24"/>
          <w:szCs w:val="24"/>
        </w:rPr>
        <w:t>,</w:t>
      </w:r>
      <w:r w:rsidR="002A2894">
        <w:rPr>
          <w:rFonts w:ascii="Times New Roman" w:hAnsi="Times New Roman" w:cs="Times New Roman"/>
          <w:sz w:val="24"/>
          <w:szCs w:val="24"/>
        </w:rPr>
        <w:t xml:space="preserve"> </w:t>
      </w:r>
      <w:r w:rsidR="00E13A4E">
        <w:rPr>
          <w:rFonts w:ascii="Times New Roman" w:hAnsi="Times New Roman" w:cs="Times New Roman"/>
          <w:sz w:val="24"/>
          <w:szCs w:val="24"/>
        </w:rPr>
        <w:t xml:space="preserve">está </w:t>
      </w:r>
      <w:r>
        <w:rPr>
          <w:rFonts w:ascii="Times New Roman" w:hAnsi="Times New Roman" w:cs="Times New Roman"/>
          <w:sz w:val="24"/>
          <w:szCs w:val="24"/>
        </w:rPr>
        <w:t>constitui</w:t>
      </w:r>
      <w:r w:rsidR="00E13A4E">
        <w:rPr>
          <w:rFonts w:ascii="Times New Roman" w:hAnsi="Times New Roman" w:cs="Times New Roman"/>
          <w:sz w:val="24"/>
          <w:szCs w:val="24"/>
        </w:rPr>
        <w:t>do</w:t>
      </w:r>
      <w:r>
        <w:rPr>
          <w:rFonts w:ascii="Times New Roman" w:hAnsi="Times New Roman" w:cs="Times New Roman"/>
          <w:sz w:val="24"/>
          <w:szCs w:val="24"/>
        </w:rPr>
        <w:t xml:space="preserve"> por </w:t>
      </w:r>
      <w:r w:rsidR="00966D37">
        <w:rPr>
          <w:rFonts w:ascii="Times New Roman" w:hAnsi="Times New Roman" w:cs="Times New Roman"/>
          <w:sz w:val="24"/>
          <w:szCs w:val="24"/>
        </w:rPr>
        <w:t xml:space="preserve">28 </w:t>
      </w:r>
      <w:r w:rsidR="00020673">
        <w:rPr>
          <w:rFonts w:ascii="Times New Roman" w:hAnsi="Times New Roman" w:cs="Times New Roman"/>
          <w:sz w:val="24"/>
          <w:szCs w:val="24"/>
        </w:rPr>
        <w:t>tipos</w:t>
      </w:r>
      <w:r w:rsidR="00966D37">
        <w:rPr>
          <w:rFonts w:ascii="Times New Roman" w:hAnsi="Times New Roman" w:cs="Times New Roman"/>
          <w:sz w:val="24"/>
          <w:szCs w:val="24"/>
        </w:rPr>
        <w:t xml:space="preserve"> diferentes superior</w:t>
      </w:r>
      <w:r w:rsidR="00020673">
        <w:rPr>
          <w:rFonts w:ascii="Times New Roman" w:hAnsi="Times New Roman" w:cs="Times New Roman"/>
          <w:sz w:val="24"/>
          <w:szCs w:val="24"/>
        </w:rPr>
        <w:t>es</w:t>
      </w:r>
      <w:r w:rsidR="00966D37">
        <w:rPr>
          <w:rFonts w:ascii="Times New Roman" w:hAnsi="Times New Roman" w:cs="Times New Roman"/>
          <w:sz w:val="24"/>
          <w:szCs w:val="24"/>
        </w:rPr>
        <w:t xml:space="preserve"> a cero</w:t>
      </w:r>
      <w:r w:rsidR="004A749B" w:rsidRPr="004A749B">
        <w:rPr>
          <w:rFonts w:ascii="Times New Roman" w:hAnsi="Times New Roman" w:cs="Times New Roman"/>
          <w:sz w:val="24"/>
          <w:szCs w:val="24"/>
        </w:rPr>
        <w:t xml:space="preserve"> (</w:t>
      </w:r>
      <w:r>
        <w:rPr>
          <w:rFonts w:ascii="Times New Roman" w:hAnsi="Times New Roman" w:cs="Times New Roman"/>
          <w:sz w:val="24"/>
          <w:szCs w:val="24"/>
        </w:rPr>
        <w:t xml:space="preserve">en 1992 </w:t>
      </w:r>
      <w:r w:rsidR="002A2894">
        <w:rPr>
          <w:rFonts w:ascii="Times New Roman" w:hAnsi="Times New Roman" w:cs="Times New Roman"/>
          <w:sz w:val="24"/>
          <w:szCs w:val="24"/>
        </w:rPr>
        <w:t xml:space="preserve">era </w:t>
      </w:r>
      <w:r>
        <w:rPr>
          <w:rFonts w:ascii="Times New Roman" w:hAnsi="Times New Roman" w:cs="Times New Roman"/>
          <w:sz w:val="24"/>
          <w:szCs w:val="24"/>
        </w:rPr>
        <w:t xml:space="preserve">de 5, en 1997 de 7 y en 2007 de </w:t>
      </w:r>
      <w:r w:rsidR="004A749B" w:rsidRPr="004A749B">
        <w:rPr>
          <w:rFonts w:ascii="Times New Roman" w:hAnsi="Times New Roman" w:cs="Times New Roman"/>
          <w:sz w:val="24"/>
          <w:szCs w:val="24"/>
        </w:rPr>
        <w:t>88</w:t>
      </w:r>
      <w:r w:rsidR="004A749B">
        <w:rPr>
          <w:rFonts w:ascii="Times New Roman" w:hAnsi="Times New Roman" w:cs="Times New Roman"/>
          <w:sz w:val="24"/>
          <w:szCs w:val="24"/>
        </w:rPr>
        <w:t xml:space="preserve"> </w:t>
      </w:r>
      <w:r>
        <w:rPr>
          <w:rFonts w:ascii="Times New Roman" w:hAnsi="Times New Roman" w:cs="Times New Roman"/>
          <w:sz w:val="24"/>
          <w:szCs w:val="24"/>
        </w:rPr>
        <w:t>tipos)</w:t>
      </w:r>
      <w:r w:rsidR="004A749B" w:rsidRPr="004A749B">
        <w:rPr>
          <w:rFonts w:ascii="Times New Roman" w:hAnsi="Times New Roman" w:cs="Times New Roman"/>
          <w:sz w:val="24"/>
          <w:szCs w:val="24"/>
        </w:rPr>
        <w:t>, los cuales</w:t>
      </w:r>
      <w:r w:rsidR="004A749B">
        <w:rPr>
          <w:rFonts w:ascii="Times New Roman" w:hAnsi="Times New Roman" w:cs="Times New Roman"/>
          <w:sz w:val="24"/>
          <w:szCs w:val="24"/>
        </w:rPr>
        <w:t xml:space="preserve"> </w:t>
      </w:r>
      <w:r w:rsidR="002C30E7">
        <w:rPr>
          <w:rFonts w:ascii="Times New Roman" w:hAnsi="Times New Roman" w:cs="Times New Roman"/>
          <w:sz w:val="24"/>
          <w:szCs w:val="24"/>
        </w:rPr>
        <w:t>variaban en</w:t>
      </w:r>
      <w:r w:rsidR="00D5281F">
        <w:rPr>
          <w:rFonts w:ascii="Times New Roman" w:hAnsi="Times New Roman" w:cs="Times New Roman"/>
          <w:sz w:val="24"/>
          <w:szCs w:val="24"/>
        </w:rPr>
        <w:t xml:space="preserve"> el rango de </w:t>
      </w:r>
      <w:r w:rsidR="002C30E7">
        <w:rPr>
          <w:rFonts w:ascii="Times New Roman" w:hAnsi="Times New Roman" w:cs="Times New Roman"/>
          <w:sz w:val="24"/>
          <w:szCs w:val="24"/>
        </w:rPr>
        <w:t xml:space="preserve">3% </w:t>
      </w:r>
      <w:r w:rsidR="00D5281F">
        <w:rPr>
          <w:rFonts w:ascii="Times New Roman" w:hAnsi="Times New Roman" w:cs="Times New Roman"/>
          <w:sz w:val="24"/>
          <w:szCs w:val="24"/>
        </w:rPr>
        <w:t>a</w:t>
      </w:r>
      <w:r w:rsidR="002C30E7">
        <w:rPr>
          <w:rFonts w:ascii="Times New Roman" w:hAnsi="Times New Roman" w:cs="Times New Roman"/>
          <w:sz w:val="24"/>
          <w:szCs w:val="24"/>
        </w:rPr>
        <w:t xml:space="preserve"> 254%. Sin embargo, </w:t>
      </w:r>
      <w:r w:rsidR="00E13A4E">
        <w:rPr>
          <w:rFonts w:ascii="Times New Roman" w:hAnsi="Times New Roman" w:cs="Times New Roman"/>
          <w:sz w:val="24"/>
          <w:szCs w:val="24"/>
        </w:rPr>
        <w:t xml:space="preserve">es </w:t>
      </w:r>
      <w:r w:rsidR="0052420F">
        <w:rPr>
          <w:rFonts w:ascii="Times New Roman" w:hAnsi="Times New Roman" w:cs="Times New Roman"/>
          <w:sz w:val="24"/>
          <w:szCs w:val="24"/>
        </w:rPr>
        <w:t xml:space="preserve">el arancel NMF </w:t>
      </w:r>
      <w:r w:rsidR="00966D37">
        <w:rPr>
          <w:rFonts w:ascii="Times New Roman" w:hAnsi="Times New Roman" w:cs="Times New Roman"/>
          <w:sz w:val="24"/>
          <w:szCs w:val="24"/>
        </w:rPr>
        <w:t xml:space="preserve">de </w:t>
      </w:r>
      <w:r w:rsidR="0052420F">
        <w:rPr>
          <w:rFonts w:ascii="Times New Roman" w:hAnsi="Times New Roman" w:cs="Times New Roman"/>
          <w:sz w:val="24"/>
          <w:szCs w:val="24"/>
        </w:rPr>
        <w:t>0%</w:t>
      </w:r>
      <w:r w:rsidR="002A2894">
        <w:rPr>
          <w:rFonts w:ascii="Times New Roman" w:hAnsi="Times New Roman" w:cs="Times New Roman"/>
          <w:sz w:val="24"/>
          <w:szCs w:val="24"/>
        </w:rPr>
        <w:t xml:space="preserve"> el que se aplica a la mayor cantidad de productos</w:t>
      </w:r>
      <w:r w:rsidR="00D5281F">
        <w:rPr>
          <w:rFonts w:ascii="Times New Roman" w:hAnsi="Times New Roman" w:cs="Times New Roman"/>
          <w:sz w:val="24"/>
          <w:szCs w:val="24"/>
        </w:rPr>
        <w:t xml:space="preserve"> (</w:t>
      </w:r>
      <w:r w:rsidR="002A2894">
        <w:rPr>
          <w:rFonts w:ascii="Times New Roman" w:hAnsi="Times New Roman" w:cs="Times New Roman"/>
          <w:sz w:val="24"/>
          <w:szCs w:val="24"/>
        </w:rPr>
        <w:t xml:space="preserve">cerca de las </w:t>
      </w:r>
      <w:r w:rsidR="0052420F">
        <w:rPr>
          <w:rFonts w:ascii="Times New Roman" w:hAnsi="Times New Roman" w:cs="Times New Roman"/>
          <w:sz w:val="24"/>
          <w:szCs w:val="24"/>
        </w:rPr>
        <w:t>tres quint</w:t>
      </w:r>
      <w:r w:rsidR="00966D37">
        <w:rPr>
          <w:rFonts w:ascii="Times New Roman" w:hAnsi="Times New Roman" w:cs="Times New Roman"/>
          <w:sz w:val="24"/>
          <w:szCs w:val="24"/>
        </w:rPr>
        <w:t>a</w:t>
      </w:r>
      <w:r w:rsidR="0052420F">
        <w:rPr>
          <w:rFonts w:ascii="Times New Roman" w:hAnsi="Times New Roman" w:cs="Times New Roman"/>
          <w:sz w:val="24"/>
          <w:szCs w:val="24"/>
        </w:rPr>
        <w:t xml:space="preserve">s </w:t>
      </w:r>
      <w:r w:rsidR="00966D37">
        <w:rPr>
          <w:rFonts w:ascii="Times New Roman" w:hAnsi="Times New Roman" w:cs="Times New Roman"/>
          <w:sz w:val="24"/>
          <w:szCs w:val="24"/>
        </w:rPr>
        <w:t xml:space="preserve">partes </w:t>
      </w:r>
      <w:r w:rsidR="0052420F">
        <w:rPr>
          <w:rFonts w:ascii="Times New Roman" w:hAnsi="Times New Roman" w:cs="Times New Roman"/>
          <w:sz w:val="24"/>
          <w:szCs w:val="24"/>
        </w:rPr>
        <w:t>de</w:t>
      </w:r>
      <w:r w:rsidR="00D5281F">
        <w:rPr>
          <w:rFonts w:ascii="Times New Roman" w:hAnsi="Times New Roman" w:cs="Times New Roman"/>
          <w:sz w:val="24"/>
          <w:szCs w:val="24"/>
        </w:rPr>
        <w:t xml:space="preserve"> todas las </w:t>
      </w:r>
      <w:r w:rsidR="0052420F">
        <w:rPr>
          <w:rFonts w:ascii="Times New Roman" w:hAnsi="Times New Roman" w:cs="Times New Roman"/>
          <w:sz w:val="24"/>
          <w:szCs w:val="24"/>
        </w:rPr>
        <w:t>líneas</w:t>
      </w:r>
      <w:r w:rsidR="00966D37">
        <w:rPr>
          <w:rFonts w:ascii="Times New Roman" w:hAnsi="Times New Roman" w:cs="Times New Roman"/>
          <w:sz w:val="24"/>
          <w:szCs w:val="24"/>
        </w:rPr>
        <w:t xml:space="preserve"> arancelarias</w:t>
      </w:r>
      <w:r w:rsidR="00D5281F">
        <w:rPr>
          <w:rFonts w:ascii="Times New Roman" w:hAnsi="Times New Roman" w:cs="Times New Roman"/>
          <w:sz w:val="24"/>
          <w:szCs w:val="24"/>
        </w:rPr>
        <w:t xml:space="preserve">), y en los restantes productos, </w:t>
      </w:r>
      <w:r w:rsidR="002A2894">
        <w:rPr>
          <w:rFonts w:ascii="Times New Roman" w:hAnsi="Times New Roman" w:cs="Times New Roman"/>
          <w:sz w:val="24"/>
          <w:szCs w:val="24"/>
        </w:rPr>
        <w:t xml:space="preserve">las </w:t>
      </w:r>
      <w:r w:rsidR="00966D37">
        <w:rPr>
          <w:rFonts w:ascii="Times New Roman" w:hAnsi="Times New Roman" w:cs="Times New Roman"/>
          <w:sz w:val="24"/>
          <w:szCs w:val="24"/>
        </w:rPr>
        <w:t xml:space="preserve">tasas </w:t>
      </w:r>
      <w:r w:rsidR="00966D37" w:rsidRPr="00F95CA6">
        <w:rPr>
          <w:rFonts w:ascii="Times New Roman" w:hAnsi="Times New Roman" w:cs="Times New Roman"/>
          <w:sz w:val="24"/>
          <w:szCs w:val="24"/>
        </w:rPr>
        <w:t>predominan</w:t>
      </w:r>
      <w:r w:rsidR="002A2894" w:rsidRPr="00F95CA6">
        <w:rPr>
          <w:rFonts w:ascii="Times New Roman" w:hAnsi="Times New Roman" w:cs="Times New Roman"/>
          <w:sz w:val="24"/>
          <w:szCs w:val="24"/>
        </w:rPr>
        <w:t xml:space="preserve">tes son de </w:t>
      </w:r>
      <w:r w:rsidR="002C30E7" w:rsidRPr="00F95CA6">
        <w:rPr>
          <w:rFonts w:ascii="Times New Roman" w:hAnsi="Times New Roman" w:cs="Times New Roman"/>
          <w:sz w:val="24"/>
          <w:szCs w:val="24"/>
        </w:rPr>
        <w:t>15, 10, 5 y 2</w:t>
      </w:r>
      <w:r w:rsidR="002A2894" w:rsidRPr="00F95CA6">
        <w:rPr>
          <w:rFonts w:ascii="Times New Roman" w:hAnsi="Times New Roman" w:cs="Times New Roman"/>
          <w:sz w:val="24"/>
          <w:szCs w:val="24"/>
        </w:rPr>
        <w:t>0</w:t>
      </w:r>
      <w:r w:rsidR="00D5281F" w:rsidRPr="00F95CA6">
        <w:rPr>
          <w:rFonts w:ascii="Times New Roman" w:hAnsi="Times New Roman" w:cs="Times New Roman"/>
          <w:sz w:val="24"/>
          <w:szCs w:val="24"/>
        </w:rPr>
        <w:t>%</w:t>
      </w:r>
      <w:r w:rsidR="0052420F" w:rsidRPr="00F95CA6">
        <w:rPr>
          <w:rFonts w:ascii="Times New Roman" w:hAnsi="Times New Roman" w:cs="Times New Roman"/>
          <w:sz w:val="24"/>
          <w:szCs w:val="24"/>
        </w:rPr>
        <w:t>, en orden decreciente de importancia</w:t>
      </w:r>
      <w:r w:rsidR="00C7311A" w:rsidRPr="00F95CA6">
        <w:rPr>
          <w:rFonts w:ascii="Times New Roman" w:hAnsi="Times New Roman" w:cs="Times New Roman"/>
          <w:sz w:val="24"/>
          <w:szCs w:val="24"/>
        </w:rPr>
        <w:t xml:space="preserve"> (OMC, 2012</w:t>
      </w:r>
      <w:r w:rsidR="00711BC9">
        <w:rPr>
          <w:rFonts w:ascii="Times New Roman" w:hAnsi="Times New Roman" w:cs="Times New Roman"/>
          <w:sz w:val="24"/>
          <w:szCs w:val="24"/>
        </w:rPr>
        <w:t>c</w:t>
      </w:r>
      <w:r w:rsidR="00F95CA6">
        <w:rPr>
          <w:rFonts w:ascii="Times New Roman" w:hAnsi="Times New Roman" w:cs="Times New Roman"/>
          <w:sz w:val="24"/>
          <w:szCs w:val="24"/>
        </w:rPr>
        <w:t>)</w:t>
      </w:r>
      <w:r w:rsidR="00C7311A" w:rsidRPr="00F95CA6">
        <w:rPr>
          <w:rFonts w:ascii="Times New Roman" w:hAnsi="Times New Roman" w:cs="Times New Roman"/>
          <w:sz w:val="24"/>
          <w:szCs w:val="24"/>
        </w:rPr>
        <w:t>.</w:t>
      </w:r>
    </w:p>
    <w:p w:rsidR="00C41811" w:rsidRDefault="00C41811" w:rsidP="002261B1">
      <w:pPr>
        <w:autoSpaceDE w:val="0"/>
        <w:autoSpaceDN w:val="0"/>
        <w:adjustRightInd w:val="0"/>
        <w:spacing w:line="360" w:lineRule="auto"/>
        <w:jc w:val="both"/>
        <w:rPr>
          <w:rFonts w:ascii="Times New Roman" w:hAnsi="Times New Roman" w:cs="Times New Roman"/>
          <w:sz w:val="24"/>
          <w:szCs w:val="24"/>
        </w:rPr>
      </w:pPr>
    </w:p>
    <w:p w:rsidR="00E4406C" w:rsidRDefault="002A2894" w:rsidP="002261B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Dentro de esta estructura se encuentran las tasas NMF a los muebles de madera. </w:t>
      </w:r>
      <w:r w:rsidR="009B3E6F">
        <w:rPr>
          <w:rFonts w:ascii="Times New Roman" w:hAnsi="Times New Roman" w:cs="Times New Roman"/>
          <w:sz w:val="24"/>
          <w:szCs w:val="24"/>
        </w:rPr>
        <w:t xml:space="preserve">En 2012 las líneas arancelarias </w:t>
      </w:r>
      <w:r>
        <w:rPr>
          <w:rFonts w:ascii="Times New Roman" w:hAnsi="Times New Roman" w:cs="Times New Roman"/>
          <w:sz w:val="24"/>
          <w:szCs w:val="24"/>
        </w:rPr>
        <w:t xml:space="preserve">correspondientes a </w:t>
      </w:r>
      <w:r w:rsidR="009B3E6F">
        <w:rPr>
          <w:rFonts w:ascii="Times New Roman" w:hAnsi="Times New Roman" w:cs="Times New Roman"/>
          <w:sz w:val="24"/>
          <w:szCs w:val="24"/>
        </w:rPr>
        <w:t xml:space="preserve">muebles de madera </w:t>
      </w:r>
      <w:r>
        <w:rPr>
          <w:rFonts w:ascii="Times New Roman" w:hAnsi="Times New Roman" w:cs="Times New Roman"/>
          <w:sz w:val="24"/>
          <w:szCs w:val="24"/>
        </w:rPr>
        <w:t xml:space="preserve">en la nomenclatura mexicana </w:t>
      </w:r>
      <w:r w:rsidR="008F519A">
        <w:rPr>
          <w:rFonts w:ascii="Times New Roman" w:hAnsi="Times New Roman" w:cs="Times New Roman"/>
          <w:sz w:val="24"/>
          <w:szCs w:val="24"/>
        </w:rPr>
        <w:t xml:space="preserve">de ese año </w:t>
      </w:r>
      <w:r>
        <w:rPr>
          <w:rFonts w:ascii="Times New Roman" w:hAnsi="Times New Roman" w:cs="Times New Roman"/>
          <w:sz w:val="24"/>
          <w:szCs w:val="24"/>
        </w:rPr>
        <w:t xml:space="preserve">tenían dos tipos: </w:t>
      </w:r>
      <w:r w:rsidR="009B3E6F">
        <w:rPr>
          <w:rFonts w:ascii="Times New Roman" w:hAnsi="Times New Roman" w:cs="Times New Roman"/>
          <w:sz w:val="24"/>
          <w:szCs w:val="24"/>
        </w:rPr>
        <w:t>10 y 15%</w:t>
      </w:r>
      <w:r>
        <w:rPr>
          <w:rFonts w:ascii="Times New Roman" w:hAnsi="Times New Roman" w:cs="Times New Roman"/>
          <w:sz w:val="24"/>
          <w:szCs w:val="24"/>
        </w:rPr>
        <w:t>.</w:t>
      </w:r>
      <w:r w:rsidR="009B3E6F">
        <w:rPr>
          <w:rFonts w:ascii="Times New Roman" w:hAnsi="Times New Roman" w:cs="Times New Roman"/>
          <w:sz w:val="24"/>
          <w:szCs w:val="24"/>
        </w:rPr>
        <w:t xml:space="preserve"> </w:t>
      </w:r>
      <w:r w:rsidR="00C20A5D">
        <w:rPr>
          <w:rFonts w:ascii="Times New Roman" w:hAnsi="Times New Roman" w:cs="Times New Roman"/>
          <w:sz w:val="24"/>
          <w:szCs w:val="24"/>
        </w:rPr>
        <w:t xml:space="preserve">En </w:t>
      </w:r>
      <w:r w:rsidR="009B3E6F">
        <w:rPr>
          <w:rFonts w:ascii="Times New Roman" w:hAnsi="Times New Roman" w:cs="Times New Roman"/>
          <w:sz w:val="24"/>
          <w:szCs w:val="24"/>
        </w:rPr>
        <w:t>el año 199</w:t>
      </w:r>
      <w:r w:rsidR="008F519A">
        <w:rPr>
          <w:rFonts w:ascii="Times New Roman" w:hAnsi="Times New Roman" w:cs="Times New Roman"/>
          <w:sz w:val="24"/>
          <w:szCs w:val="24"/>
        </w:rPr>
        <w:t>2</w:t>
      </w:r>
      <w:r w:rsidR="009B3E6F">
        <w:rPr>
          <w:rFonts w:ascii="Times New Roman" w:hAnsi="Times New Roman" w:cs="Times New Roman"/>
          <w:sz w:val="24"/>
          <w:szCs w:val="24"/>
        </w:rPr>
        <w:t>, previo al</w:t>
      </w:r>
      <w:r w:rsidR="00AF1079">
        <w:rPr>
          <w:rFonts w:ascii="Times New Roman" w:hAnsi="Times New Roman" w:cs="Times New Roman"/>
          <w:sz w:val="24"/>
          <w:szCs w:val="24"/>
        </w:rPr>
        <w:t xml:space="preserve"> </w:t>
      </w:r>
      <w:r w:rsidR="008F519A">
        <w:rPr>
          <w:rFonts w:ascii="Times New Roman" w:hAnsi="Times New Roman" w:cs="Times New Roman"/>
          <w:sz w:val="24"/>
          <w:szCs w:val="24"/>
        </w:rPr>
        <w:t>ACE</w:t>
      </w:r>
      <w:r w:rsidR="009B3E6F">
        <w:rPr>
          <w:rFonts w:ascii="Times New Roman" w:hAnsi="Times New Roman" w:cs="Times New Roman"/>
          <w:sz w:val="24"/>
          <w:szCs w:val="24"/>
        </w:rPr>
        <w:t>, l</w:t>
      </w:r>
      <w:r>
        <w:rPr>
          <w:rFonts w:ascii="Times New Roman" w:hAnsi="Times New Roman" w:cs="Times New Roman"/>
          <w:sz w:val="24"/>
          <w:szCs w:val="24"/>
        </w:rPr>
        <w:t xml:space="preserve">as tasas </w:t>
      </w:r>
      <w:r w:rsidR="008F519A">
        <w:rPr>
          <w:rFonts w:ascii="Times New Roman" w:hAnsi="Times New Roman" w:cs="Times New Roman"/>
          <w:sz w:val="24"/>
          <w:szCs w:val="24"/>
        </w:rPr>
        <w:t xml:space="preserve">aplicadas a las líneas arancelarias de muebles </w:t>
      </w:r>
      <w:r>
        <w:rPr>
          <w:rFonts w:ascii="Times New Roman" w:hAnsi="Times New Roman" w:cs="Times New Roman"/>
          <w:sz w:val="24"/>
          <w:szCs w:val="24"/>
        </w:rPr>
        <w:t xml:space="preserve">eran </w:t>
      </w:r>
      <w:r w:rsidR="008F519A">
        <w:rPr>
          <w:rFonts w:ascii="Times New Roman" w:hAnsi="Times New Roman" w:cs="Times New Roman"/>
          <w:sz w:val="24"/>
          <w:szCs w:val="24"/>
        </w:rPr>
        <w:t xml:space="preserve">de </w:t>
      </w:r>
      <w:r w:rsidR="007D2684">
        <w:rPr>
          <w:rFonts w:ascii="Times New Roman" w:hAnsi="Times New Roman" w:cs="Times New Roman"/>
          <w:sz w:val="24"/>
          <w:szCs w:val="24"/>
        </w:rPr>
        <w:t>15 y 20%</w:t>
      </w:r>
      <w:r>
        <w:rPr>
          <w:rFonts w:ascii="Times New Roman" w:hAnsi="Times New Roman" w:cs="Times New Roman"/>
          <w:sz w:val="24"/>
          <w:szCs w:val="24"/>
        </w:rPr>
        <w:t>.</w:t>
      </w:r>
      <w:r w:rsidR="008F519A">
        <w:rPr>
          <w:rFonts w:ascii="Times New Roman" w:hAnsi="Times New Roman" w:cs="Times New Roman"/>
          <w:sz w:val="24"/>
          <w:szCs w:val="24"/>
        </w:rPr>
        <w:t xml:space="preserve"> </w:t>
      </w:r>
      <w:r w:rsidR="00AF1079">
        <w:rPr>
          <w:rFonts w:ascii="Times New Roman" w:hAnsi="Times New Roman" w:cs="Times New Roman"/>
          <w:sz w:val="24"/>
          <w:szCs w:val="24"/>
        </w:rPr>
        <w:t>Sin embargo, la entrada en vigencia d</w:t>
      </w:r>
      <w:r w:rsidR="008F519A">
        <w:rPr>
          <w:rFonts w:ascii="Times New Roman" w:hAnsi="Times New Roman" w:cs="Times New Roman"/>
          <w:sz w:val="24"/>
          <w:szCs w:val="24"/>
        </w:rPr>
        <w:t xml:space="preserve">el </w:t>
      </w:r>
      <w:r w:rsidR="004E7C29">
        <w:rPr>
          <w:rFonts w:ascii="Times New Roman" w:hAnsi="Times New Roman" w:cs="Times New Roman"/>
          <w:sz w:val="24"/>
          <w:szCs w:val="24"/>
        </w:rPr>
        <w:t>ACE N° 17</w:t>
      </w:r>
      <w:r w:rsidR="008F519A">
        <w:rPr>
          <w:rFonts w:ascii="Times New Roman" w:hAnsi="Times New Roman" w:cs="Times New Roman"/>
          <w:sz w:val="24"/>
          <w:szCs w:val="24"/>
        </w:rPr>
        <w:t xml:space="preserve"> en 1992</w:t>
      </w:r>
      <w:r w:rsidR="006F4551">
        <w:rPr>
          <w:rFonts w:ascii="Times New Roman" w:hAnsi="Times New Roman" w:cs="Times New Roman"/>
          <w:sz w:val="24"/>
          <w:szCs w:val="24"/>
        </w:rPr>
        <w:t xml:space="preserve"> </w:t>
      </w:r>
      <w:r w:rsidR="00AF1079">
        <w:rPr>
          <w:rFonts w:ascii="Times New Roman" w:hAnsi="Times New Roman" w:cs="Times New Roman"/>
          <w:sz w:val="24"/>
          <w:szCs w:val="24"/>
        </w:rPr>
        <w:t xml:space="preserve">dispuso la consolidación de un </w:t>
      </w:r>
      <w:r w:rsidR="00681926" w:rsidRPr="00681926">
        <w:rPr>
          <w:rFonts w:ascii="Times New Roman" w:hAnsi="Times New Roman" w:cs="Times New Roman"/>
          <w:sz w:val="24"/>
          <w:szCs w:val="24"/>
        </w:rPr>
        <w:t xml:space="preserve">gravamen máximo común aplicable a </w:t>
      </w:r>
      <w:r w:rsidR="006F4551">
        <w:rPr>
          <w:rFonts w:ascii="Times New Roman" w:hAnsi="Times New Roman" w:cs="Times New Roman"/>
          <w:sz w:val="24"/>
          <w:szCs w:val="24"/>
        </w:rPr>
        <w:t xml:space="preserve">todas </w:t>
      </w:r>
      <w:r w:rsidR="00681926" w:rsidRPr="00681926">
        <w:rPr>
          <w:rFonts w:ascii="Times New Roman" w:hAnsi="Times New Roman" w:cs="Times New Roman"/>
          <w:sz w:val="24"/>
          <w:szCs w:val="24"/>
        </w:rPr>
        <w:t xml:space="preserve">las importaciones de productos originarios de </w:t>
      </w:r>
      <w:r w:rsidR="00681926">
        <w:rPr>
          <w:rFonts w:ascii="Times New Roman" w:hAnsi="Times New Roman" w:cs="Times New Roman"/>
          <w:sz w:val="24"/>
          <w:szCs w:val="24"/>
        </w:rPr>
        <w:t xml:space="preserve">los </w:t>
      </w:r>
      <w:r w:rsidR="00681926" w:rsidRPr="00681926">
        <w:rPr>
          <w:rFonts w:ascii="Times New Roman" w:hAnsi="Times New Roman" w:cs="Times New Roman"/>
          <w:sz w:val="24"/>
          <w:szCs w:val="24"/>
        </w:rPr>
        <w:t>respectivos países</w:t>
      </w:r>
      <w:r w:rsidR="00681926">
        <w:rPr>
          <w:rFonts w:ascii="Times New Roman" w:hAnsi="Times New Roman" w:cs="Times New Roman"/>
          <w:sz w:val="24"/>
          <w:szCs w:val="24"/>
        </w:rPr>
        <w:t xml:space="preserve"> Parte del Acuerdo</w:t>
      </w:r>
      <w:r w:rsidR="00AF1079">
        <w:rPr>
          <w:rFonts w:ascii="Times New Roman" w:hAnsi="Times New Roman" w:cs="Times New Roman"/>
          <w:sz w:val="24"/>
          <w:szCs w:val="24"/>
        </w:rPr>
        <w:t>, gravamen que se fijó en 10%</w:t>
      </w:r>
      <w:r w:rsidR="00C06A48">
        <w:rPr>
          <w:rFonts w:ascii="Times New Roman" w:hAnsi="Times New Roman" w:cs="Times New Roman"/>
          <w:sz w:val="24"/>
          <w:szCs w:val="24"/>
        </w:rPr>
        <w:t>.</w:t>
      </w:r>
      <w:r w:rsidR="004E7C29">
        <w:rPr>
          <w:rFonts w:ascii="Times New Roman" w:hAnsi="Times New Roman" w:cs="Times New Roman"/>
          <w:sz w:val="24"/>
          <w:szCs w:val="24"/>
        </w:rPr>
        <w:t xml:space="preserve"> </w:t>
      </w:r>
      <w:r w:rsidR="00AF1079">
        <w:rPr>
          <w:rFonts w:ascii="Times New Roman" w:hAnsi="Times New Roman" w:cs="Times New Roman"/>
          <w:sz w:val="24"/>
          <w:szCs w:val="24"/>
        </w:rPr>
        <w:t>De esta forma, a partir de este gravamen, comenzó a operar el calendario de eliminación</w:t>
      </w:r>
      <w:r w:rsidR="00E4406C">
        <w:rPr>
          <w:rFonts w:ascii="Times New Roman" w:hAnsi="Times New Roman" w:cs="Times New Roman"/>
          <w:sz w:val="24"/>
          <w:szCs w:val="24"/>
        </w:rPr>
        <w:t>.</w:t>
      </w:r>
    </w:p>
    <w:p w:rsidR="00E4406C" w:rsidRDefault="00E4406C" w:rsidP="002261B1">
      <w:pPr>
        <w:autoSpaceDE w:val="0"/>
        <w:autoSpaceDN w:val="0"/>
        <w:adjustRightInd w:val="0"/>
        <w:spacing w:line="360" w:lineRule="auto"/>
        <w:jc w:val="both"/>
        <w:rPr>
          <w:rFonts w:ascii="Times New Roman" w:hAnsi="Times New Roman" w:cs="Times New Roman"/>
          <w:sz w:val="24"/>
          <w:szCs w:val="24"/>
        </w:rPr>
      </w:pPr>
    </w:p>
    <w:p w:rsidR="004E7C29" w:rsidRDefault="00E4406C" w:rsidP="002261B1">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C06A48">
        <w:rPr>
          <w:rFonts w:ascii="Times New Roman" w:hAnsi="Times New Roman" w:cs="Times New Roman"/>
          <w:sz w:val="24"/>
          <w:szCs w:val="24"/>
        </w:rPr>
        <w:t xml:space="preserve">e </w:t>
      </w:r>
      <w:r w:rsidR="006F4551">
        <w:rPr>
          <w:rFonts w:ascii="Times New Roman" w:hAnsi="Times New Roman" w:cs="Times New Roman"/>
          <w:sz w:val="24"/>
          <w:szCs w:val="24"/>
        </w:rPr>
        <w:t>estableci</w:t>
      </w:r>
      <w:r w:rsidR="00C217BA">
        <w:rPr>
          <w:rFonts w:ascii="Times New Roman" w:hAnsi="Times New Roman" w:cs="Times New Roman"/>
          <w:sz w:val="24"/>
          <w:szCs w:val="24"/>
        </w:rPr>
        <w:t>eron</w:t>
      </w:r>
      <w:r>
        <w:rPr>
          <w:rFonts w:ascii="Times New Roman" w:hAnsi="Times New Roman" w:cs="Times New Roman"/>
          <w:sz w:val="24"/>
          <w:szCs w:val="24"/>
        </w:rPr>
        <w:t xml:space="preserve"> </w:t>
      </w:r>
      <w:r w:rsidR="004E7C29">
        <w:rPr>
          <w:rFonts w:ascii="Times New Roman" w:hAnsi="Times New Roman" w:cs="Times New Roman"/>
          <w:sz w:val="24"/>
          <w:szCs w:val="24"/>
        </w:rPr>
        <w:t xml:space="preserve">dos </w:t>
      </w:r>
      <w:r w:rsidR="00C217BA">
        <w:rPr>
          <w:rFonts w:ascii="Times New Roman" w:hAnsi="Times New Roman" w:cs="Times New Roman"/>
          <w:sz w:val="24"/>
          <w:szCs w:val="24"/>
        </w:rPr>
        <w:t xml:space="preserve">calendarios </w:t>
      </w:r>
      <w:r w:rsidR="00A44759">
        <w:rPr>
          <w:rFonts w:ascii="Times New Roman" w:hAnsi="Times New Roman" w:cs="Times New Roman"/>
          <w:sz w:val="24"/>
          <w:szCs w:val="24"/>
        </w:rPr>
        <w:t xml:space="preserve">en el ACE </w:t>
      </w:r>
      <w:r w:rsidR="004E7C29">
        <w:rPr>
          <w:rFonts w:ascii="Times New Roman" w:hAnsi="Times New Roman" w:cs="Times New Roman"/>
          <w:sz w:val="24"/>
          <w:szCs w:val="24"/>
        </w:rPr>
        <w:t xml:space="preserve">que iniciaron </w:t>
      </w:r>
      <w:r>
        <w:rPr>
          <w:rFonts w:ascii="Times New Roman" w:hAnsi="Times New Roman" w:cs="Times New Roman"/>
          <w:sz w:val="24"/>
          <w:szCs w:val="24"/>
        </w:rPr>
        <w:t xml:space="preserve">su aplicación </w:t>
      </w:r>
      <w:r w:rsidR="004E7C29">
        <w:rPr>
          <w:rFonts w:ascii="Times New Roman" w:hAnsi="Times New Roman" w:cs="Times New Roman"/>
          <w:sz w:val="24"/>
          <w:szCs w:val="24"/>
        </w:rPr>
        <w:t>el 1</w:t>
      </w:r>
      <w:r w:rsidR="00FE7F83">
        <w:rPr>
          <w:rFonts w:ascii="Times New Roman" w:hAnsi="Times New Roman" w:cs="Times New Roman"/>
          <w:sz w:val="24"/>
          <w:szCs w:val="24"/>
        </w:rPr>
        <w:t>° d</w:t>
      </w:r>
      <w:r w:rsidR="00681926" w:rsidRPr="00681926">
        <w:rPr>
          <w:rFonts w:ascii="Times New Roman" w:hAnsi="Times New Roman" w:cs="Times New Roman"/>
          <w:sz w:val="24"/>
          <w:szCs w:val="24"/>
        </w:rPr>
        <w:t>e enero de 1992</w:t>
      </w:r>
      <w:r w:rsidR="00A73650">
        <w:rPr>
          <w:rFonts w:ascii="Times New Roman" w:hAnsi="Times New Roman" w:cs="Times New Roman"/>
          <w:sz w:val="24"/>
          <w:szCs w:val="24"/>
        </w:rPr>
        <w:t>:</w:t>
      </w:r>
      <w:r w:rsidR="00C217BA">
        <w:rPr>
          <w:rFonts w:ascii="Times New Roman" w:hAnsi="Times New Roman" w:cs="Times New Roman"/>
          <w:sz w:val="24"/>
          <w:szCs w:val="24"/>
        </w:rPr>
        <w:t xml:space="preserve"> </w:t>
      </w:r>
      <w:r w:rsidR="00A44759">
        <w:rPr>
          <w:rFonts w:ascii="Times New Roman" w:hAnsi="Times New Roman" w:cs="Times New Roman"/>
          <w:sz w:val="24"/>
          <w:szCs w:val="24"/>
        </w:rPr>
        <w:t xml:space="preserve">uno aplicado a </w:t>
      </w:r>
      <w:r w:rsidR="004E7C29">
        <w:rPr>
          <w:rFonts w:ascii="Times New Roman" w:hAnsi="Times New Roman" w:cs="Times New Roman"/>
          <w:sz w:val="24"/>
          <w:szCs w:val="24"/>
        </w:rPr>
        <w:t>todas las mercancías</w:t>
      </w:r>
      <w:r w:rsidR="00A44759">
        <w:rPr>
          <w:rFonts w:ascii="Times New Roman" w:hAnsi="Times New Roman" w:cs="Times New Roman"/>
          <w:sz w:val="24"/>
          <w:szCs w:val="24"/>
        </w:rPr>
        <w:t xml:space="preserve"> (con </w:t>
      </w:r>
      <w:r w:rsidR="004E7C29">
        <w:rPr>
          <w:rFonts w:ascii="Times New Roman" w:hAnsi="Times New Roman" w:cs="Times New Roman"/>
          <w:sz w:val="24"/>
          <w:szCs w:val="24"/>
        </w:rPr>
        <w:t>excep</w:t>
      </w:r>
      <w:r w:rsidR="00A44759">
        <w:rPr>
          <w:rFonts w:ascii="Times New Roman" w:hAnsi="Times New Roman" w:cs="Times New Roman"/>
          <w:sz w:val="24"/>
          <w:szCs w:val="24"/>
        </w:rPr>
        <w:t xml:space="preserve">ción de aquellas incluidas en el </w:t>
      </w:r>
      <w:r w:rsidR="004E7C29">
        <w:rPr>
          <w:rFonts w:ascii="Times New Roman" w:hAnsi="Times New Roman" w:cs="Times New Roman"/>
          <w:sz w:val="24"/>
          <w:szCs w:val="24"/>
        </w:rPr>
        <w:t>Anexo 1</w:t>
      </w:r>
      <w:r w:rsidR="00A44759">
        <w:rPr>
          <w:rFonts w:ascii="Times New Roman" w:hAnsi="Times New Roman" w:cs="Times New Roman"/>
          <w:sz w:val="24"/>
          <w:szCs w:val="24"/>
        </w:rPr>
        <w:t xml:space="preserve">) </w:t>
      </w:r>
      <w:r>
        <w:rPr>
          <w:rFonts w:ascii="Times New Roman" w:hAnsi="Times New Roman" w:cs="Times New Roman"/>
          <w:sz w:val="24"/>
          <w:szCs w:val="24"/>
        </w:rPr>
        <w:t xml:space="preserve">y </w:t>
      </w:r>
      <w:r w:rsidR="00A44759">
        <w:rPr>
          <w:rFonts w:ascii="Times New Roman" w:hAnsi="Times New Roman" w:cs="Times New Roman"/>
          <w:sz w:val="24"/>
          <w:szCs w:val="24"/>
        </w:rPr>
        <w:t xml:space="preserve">otro </w:t>
      </w:r>
      <w:r>
        <w:rPr>
          <w:rFonts w:ascii="Times New Roman" w:hAnsi="Times New Roman" w:cs="Times New Roman"/>
          <w:sz w:val="24"/>
          <w:szCs w:val="24"/>
        </w:rPr>
        <w:t xml:space="preserve">aplicado </w:t>
      </w:r>
      <w:r w:rsidR="004E7C29">
        <w:rPr>
          <w:rFonts w:ascii="Times New Roman" w:hAnsi="Times New Roman" w:cs="Times New Roman"/>
          <w:sz w:val="24"/>
          <w:szCs w:val="24"/>
        </w:rPr>
        <w:t>a</w:t>
      </w:r>
      <w:r w:rsidR="00A44759">
        <w:rPr>
          <w:rFonts w:ascii="Times New Roman" w:hAnsi="Times New Roman" w:cs="Times New Roman"/>
          <w:sz w:val="24"/>
          <w:szCs w:val="24"/>
        </w:rPr>
        <w:t>l Anexo 1</w:t>
      </w:r>
      <w:r w:rsidR="00A73650">
        <w:rPr>
          <w:rFonts w:ascii="Times New Roman" w:hAnsi="Times New Roman" w:cs="Times New Roman"/>
          <w:sz w:val="24"/>
          <w:szCs w:val="24"/>
        </w:rPr>
        <w:t xml:space="preserve">, cuyo arancel cero </w:t>
      </w:r>
      <w:r w:rsidR="004E7C29">
        <w:rPr>
          <w:rFonts w:ascii="Times New Roman" w:hAnsi="Times New Roman" w:cs="Times New Roman"/>
          <w:sz w:val="24"/>
          <w:szCs w:val="24"/>
        </w:rPr>
        <w:t xml:space="preserve">se alcanzaría </w:t>
      </w:r>
      <w:r w:rsidR="00A44759">
        <w:rPr>
          <w:rFonts w:ascii="Times New Roman" w:hAnsi="Times New Roman" w:cs="Times New Roman"/>
          <w:sz w:val="24"/>
          <w:szCs w:val="24"/>
        </w:rPr>
        <w:t>dos años después del anterior, en</w:t>
      </w:r>
      <w:r w:rsidR="00A73650">
        <w:rPr>
          <w:rFonts w:ascii="Times New Roman" w:hAnsi="Times New Roman" w:cs="Times New Roman"/>
          <w:sz w:val="24"/>
          <w:szCs w:val="24"/>
        </w:rPr>
        <w:t xml:space="preserve"> </w:t>
      </w:r>
      <w:r w:rsidR="00A44759">
        <w:rPr>
          <w:rFonts w:ascii="Times New Roman" w:hAnsi="Times New Roman" w:cs="Times New Roman"/>
          <w:sz w:val="24"/>
          <w:szCs w:val="24"/>
        </w:rPr>
        <w:t xml:space="preserve">1998; este último calendario </w:t>
      </w:r>
      <w:r w:rsidR="00A73650">
        <w:rPr>
          <w:rFonts w:ascii="Times New Roman" w:hAnsi="Times New Roman" w:cs="Times New Roman"/>
          <w:sz w:val="24"/>
          <w:szCs w:val="24"/>
        </w:rPr>
        <w:t xml:space="preserve">fue el que </w:t>
      </w:r>
      <w:r w:rsidR="00A44759">
        <w:rPr>
          <w:rFonts w:ascii="Times New Roman" w:hAnsi="Times New Roman" w:cs="Times New Roman"/>
          <w:sz w:val="24"/>
          <w:szCs w:val="24"/>
        </w:rPr>
        <w:t xml:space="preserve">benefició </w:t>
      </w:r>
      <w:r w:rsidR="00A73650">
        <w:rPr>
          <w:rFonts w:ascii="Times New Roman" w:hAnsi="Times New Roman" w:cs="Times New Roman"/>
          <w:sz w:val="24"/>
          <w:szCs w:val="24"/>
        </w:rPr>
        <w:t>a los muebles de madera.</w:t>
      </w:r>
      <w:r w:rsidR="00A44759">
        <w:rPr>
          <w:rFonts w:ascii="Times New Roman" w:hAnsi="Times New Roman" w:cs="Times New Roman"/>
          <w:sz w:val="24"/>
          <w:szCs w:val="24"/>
        </w:rPr>
        <w:t xml:space="preserve"> </w:t>
      </w:r>
      <w:r w:rsidR="004E7C29">
        <w:rPr>
          <w:rFonts w:ascii="Times New Roman" w:hAnsi="Times New Roman" w:cs="Times New Roman"/>
          <w:sz w:val="24"/>
          <w:szCs w:val="24"/>
        </w:rPr>
        <w:t xml:space="preserve">Cabe señalar que a la fecha de entrada en vigencia del TLC Chile-México en 1998, una parte importante de todo </w:t>
      </w:r>
      <w:r>
        <w:rPr>
          <w:rFonts w:ascii="Times New Roman" w:hAnsi="Times New Roman" w:cs="Times New Roman"/>
          <w:sz w:val="24"/>
          <w:szCs w:val="24"/>
        </w:rPr>
        <w:t xml:space="preserve">el </w:t>
      </w:r>
      <w:r w:rsidR="004E7C29">
        <w:rPr>
          <w:rFonts w:ascii="Times New Roman" w:hAnsi="Times New Roman" w:cs="Times New Roman"/>
          <w:sz w:val="24"/>
          <w:szCs w:val="24"/>
        </w:rPr>
        <w:t>comercio de bienes entre ambos países ya había</w:t>
      </w:r>
      <w:r w:rsidR="00A44759">
        <w:rPr>
          <w:rFonts w:ascii="Times New Roman" w:hAnsi="Times New Roman" w:cs="Times New Roman"/>
          <w:sz w:val="24"/>
          <w:szCs w:val="24"/>
        </w:rPr>
        <w:t xml:space="preserve"> alcanzado liberalización total, incluyendo a los muebles de madera.</w:t>
      </w:r>
    </w:p>
    <w:p w:rsidR="00ED42C6" w:rsidRDefault="00ED42C6">
      <w:pPr>
        <w:rPr>
          <w:rFonts w:ascii="Times New Roman" w:eastAsia="Times New Roman" w:hAnsi="Times New Roman" w:cs="Times New Roman"/>
          <w:szCs w:val="24"/>
          <w:lang w:eastAsia="es-CL"/>
        </w:rPr>
      </w:pPr>
    </w:p>
    <w:p w:rsidR="00D17EBB" w:rsidRDefault="00D17EBB">
      <w:pPr>
        <w:rPr>
          <w:rFonts w:ascii="Times New Roman" w:eastAsia="Times New Roman" w:hAnsi="Times New Roman" w:cs="Times New Roman"/>
          <w:szCs w:val="24"/>
          <w:lang w:eastAsia="es-CL"/>
        </w:rPr>
      </w:pPr>
      <w:r>
        <w:rPr>
          <w:rFonts w:ascii="Times New Roman" w:eastAsia="Times New Roman" w:hAnsi="Times New Roman" w:cs="Times New Roman"/>
          <w:szCs w:val="24"/>
          <w:lang w:eastAsia="es-CL"/>
        </w:rPr>
        <w:br w:type="page"/>
      </w:r>
    </w:p>
    <w:p w:rsidR="009B465F" w:rsidRPr="00E13A4E" w:rsidRDefault="00E13A4E" w:rsidP="009B465F">
      <w:pPr>
        <w:jc w:val="center"/>
        <w:rPr>
          <w:rFonts w:ascii="Times New Roman" w:eastAsia="Times New Roman" w:hAnsi="Times New Roman" w:cs="Times New Roman"/>
          <w:szCs w:val="24"/>
          <w:lang w:eastAsia="es-CL"/>
        </w:rPr>
      </w:pPr>
      <w:r>
        <w:rPr>
          <w:rFonts w:ascii="Times New Roman" w:eastAsia="Times New Roman" w:hAnsi="Times New Roman" w:cs="Times New Roman"/>
          <w:szCs w:val="24"/>
          <w:lang w:eastAsia="es-CL"/>
        </w:rPr>
        <w:lastRenderedPageBreak/>
        <w:t>Cuadro 5</w:t>
      </w:r>
    </w:p>
    <w:p w:rsidR="009B465F" w:rsidRPr="00E13A4E" w:rsidRDefault="009B465F" w:rsidP="009B465F">
      <w:pPr>
        <w:jc w:val="center"/>
        <w:rPr>
          <w:rFonts w:ascii="Times New Roman" w:eastAsia="Times New Roman" w:hAnsi="Times New Roman" w:cs="Times New Roman"/>
          <w:szCs w:val="24"/>
          <w:lang w:eastAsia="es-CL"/>
        </w:rPr>
      </w:pPr>
      <w:r w:rsidRPr="00E13A4E">
        <w:rPr>
          <w:rFonts w:ascii="Times New Roman" w:eastAsia="Times New Roman" w:hAnsi="Times New Roman" w:cs="Times New Roman"/>
          <w:szCs w:val="24"/>
          <w:lang w:eastAsia="es-CL"/>
        </w:rPr>
        <w:t>Arancel efectivo aplicado en México a las importaciones de muebles de madera desde Chile</w:t>
      </w:r>
    </w:p>
    <w:p w:rsidR="009B465F" w:rsidRPr="00E13A4E" w:rsidRDefault="009B465F" w:rsidP="009B465F">
      <w:pPr>
        <w:jc w:val="center"/>
        <w:rPr>
          <w:rFonts w:ascii="Times New Roman" w:eastAsia="Times New Roman" w:hAnsi="Times New Roman" w:cs="Times New Roman"/>
          <w:szCs w:val="24"/>
          <w:lang w:eastAsia="es-CL"/>
        </w:rPr>
      </w:pPr>
      <w:r w:rsidRPr="00E13A4E">
        <w:rPr>
          <w:rFonts w:ascii="Times New Roman" w:eastAsia="Times New Roman" w:hAnsi="Times New Roman" w:cs="Times New Roman"/>
          <w:szCs w:val="24"/>
          <w:lang w:eastAsia="es-CL"/>
        </w:rPr>
        <w:t>según el calendario de eliminación establecido en el ACE N° 17 Chile-México</w:t>
      </w:r>
    </w:p>
    <w:tbl>
      <w:tblPr>
        <w:tblW w:w="91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12"/>
        <w:gridCol w:w="1406"/>
        <w:gridCol w:w="892"/>
        <w:gridCol w:w="892"/>
        <w:gridCol w:w="892"/>
        <w:gridCol w:w="892"/>
        <w:gridCol w:w="892"/>
        <w:gridCol w:w="892"/>
        <w:gridCol w:w="892"/>
      </w:tblGrid>
      <w:tr w:rsidR="00A73650" w:rsidRPr="00EA572A" w:rsidTr="00BB688D">
        <w:trPr>
          <w:trHeight w:val="300"/>
          <w:jc w:val="center"/>
        </w:trPr>
        <w:tc>
          <w:tcPr>
            <w:tcW w:w="1512" w:type="dxa"/>
            <w:vMerge w:val="restart"/>
            <w:shd w:val="clear" w:color="auto" w:fill="auto"/>
            <w:noWrap/>
            <w:tcMar>
              <w:left w:w="28" w:type="dxa"/>
              <w:right w:w="28" w:type="dxa"/>
            </w:tcMar>
            <w:vAlign w:val="center"/>
          </w:tcPr>
          <w:p w:rsidR="00BB688D" w:rsidRPr="00BB688D" w:rsidRDefault="00BB688D" w:rsidP="005860E2">
            <w:pPr>
              <w:jc w:val="center"/>
              <w:rPr>
                <w:rFonts w:ascii="Times New Roman" w:eastAsia="Times New Roman" w:hAnsi="Times New Roman" w:cs="Times New Roman"/>
                <w:color w:val="000000"/>
                <w:sz w:val="14"/>
                <w:szCs w:val="14"/>
                <w:lang w:eastAsia="es-CL"/>
              </w:rPr>
            </w:pPr>
            <w:r w:rsidRPr="00BB688D">
              <w:rPr>
                <w:rFonts w:ascii="Times New Roman" w:eastAsia="Times New Roman" w:hAnsi="Times New Roman" w:cs="Times New Roman"/>
                <w:color w:val="000000"/>
                <w:sz w:val="14"/>
                <w:szCs w:val="14"/>
                <w:lang w:eastAsia="es-CL"/>
              </w:rPr>
              <w:t>Producto</w:t>
            </w:r>
          </w:p>
          <w:p w:rsidR="00A73650" w:rsidRPr="00BB688D" w:rsidRDefault="00BB688D" w:rsidP="00BB688D">
            <w:pPr>
              <w:jc w:val="center"/>
              <w:rPr>
                <w:rFonts w:ascii="Times New Roman" w:eastAsia="Times New Roman" w:hAnsi="Times New Roman" w:cs="Times New Roman"/>
                <w:color w:val="000000"/>
                <w:sz w:val="14"/>
                <w:szCs w:val="14"/>
                <w:lang w:eastAsia="es-CL"/>
              </w:rPr>
            </w:pPr>
            <w:r w:rsidRPr="00BB688D">
              <w:rPr>
                <w:rFonts w:ascii="Times New Roman" w:eastAsia="Times New Roman" w:hAnsi="Times New Roman" w:cs="Times New Roman"/>
                <w:color w:val="000000"/>
                <w:sz w:val="14"/>
                <w:szCs w:val="14"/>
                <w:lang w:eastAsia="es-CL"/>
              </w:rPr>
              <w:t>(S</w:t>
            </w:r>
            <w:r w:rsidR="00A73650" w:rsidRPr="00BB688D">
              <w:rPr>
                <w:rFonts w:ascii="Times New Roman" w:eastAsia="Times New Roman" w:hAnsi="Times New Roman" w:cs="Times New Roman"/>
                <w:color w:val="000000"/>
                <w:sz w:val="14"/>
                <w:szCs w:val="14"/>
                <w:lang w:eastAsia="es-CL"/>
              </w:rPr>
              <w:t>A6</w:t>
            </w:r>
            <w:r w:rsidRPr="00BB688D">
              <w:rPr>
                <w:rFonts w:ascii="Times New Roman" w:eastAsia="Times New Roman" w:hAnsi="Times New Roman" w:cs="Times New Roman"/>
                <w:color w:val="000000"/>
                <w:sz w:val="14"/>
                <w:szCs w:val="14"/>
                <w:lang w:eastAsia="es-CL"/>
              </w:rPr>
              <w:t>)</w:t>
            </w:r>
          </w:p>
        </w:tc>
        <w:tc>
          <w:tcPr>
            <w:tcW w:w="1406" w:type="dxa"/>
            <w:vMerge w:val="restart"/>
            <w:shd w:val="clear" w:color="auto" w:fill="auto"/>
            <w:noWrap/>
            <w:tcMar>
              <w:left w:w="28" w:type="dxa"/>
              <w:right w:w="28" w:type="dxa"/>
            </w:tcMar>
            <w:vAlign w:val="center"/>
          </w:tcPr>
          <w:p w:rsidR="00A73650" w:rsidRPr="00BB688D" w:rsidRDefault="00A73650" w:rsidP="00A73650">
            <w:pPr>
              <w:jc w:val="center"/>
              <w:rPr>
                <w:rFonts w:ascii="Times New Roman" w:eastAsia="Times New Roman" w:hAnsi="Times New Roman" w:cs="Times New Roman"/>
                <w:color w:val="000000"/>
                <w:sz w:val="14"/>
                <w:szCs w:val="14"/>
                <w:lang w:eastAsia="es-CL"/>
              </w:rPr>
            </w:pPr>
            <w:r w:rsidRPr="00BB688D">
              <w:rPr>
                <w:rFonts w:ascii="Times New Roman" w:eastAsia="Times New Roman" w:hAnsi="Times New Roman" w:cs="Times New Roman"/>
                <w:color w:val="000000"/>
                <w:sz w:val="14"/>
                <w:szCs w:val="14"/>
                <w:lang w:eastAsia="es-CL"/>
              </w:rPr>
              <w:t>Gravamen Máximo Común, sobre el cual se aplicará el programa de eliminación</w:t>
            </w:r>
            <w:r w:rsidR="00BB688D">
              <w:rPr>
                <w:rFonts w:ascii="Times New Roman" w:eastAsia="Times New Roman" w:hAnsi="Times New Roman" w:cs="Times New Roman"/>
                <w:color w:val="000000"/>
                <w:sz w:val="14"/>
                <w:szCs w:val="14"/>
                <w:lang w:eastAsia="es-CL"/>
              </w:rPr>
              <w:t xml:space="preserve"> en el ACE</w:t>
            </w:r>
          </w:p>
        </w:tc>
        <w:tc>
          <w:tcPr>
            <w:tcW w:w="6244" w:type="dxa"/>
            <w:gridSpan w:val="7"/>
            <w:shd w:val="clear" w:color="auto" w:fill="auto"/>
            <w:noWrap/>
            <w:tcMar>
              <w:left w:w="28" w:type="dxa"/>
              <w:right w:w="28" w:type="dxa"/>
            </w:tcMar>
            <w:vAlign w:val="center"/>
          </w:tcPr>
          <w:p w:rsidR="00A73650" w:rsidRDefault="00A73650" w:rsidP="00A73650">
            <w:pPr>
              <w:jc w:val="center"/>
              <w:rPr>
                <w:rFonts w:ascii="Times New Roman" w:hAnsi="Times New Roman" w:cs="Times New Roman"/>
                <w:color w:val="000000"/>
                <w:sz w:val="16"/>
              </w:rPr>
            </w:pPr>
            <w:r>
              <w:rPr>
                <w:rFonts w:ascii="Times New Roman" w:eastAsia="Times New Roman" w:hAnsi="Times New Roman" w:cs="Times New Roman"/>
                <w:color w:val="000000"/>
                <w:sz w:val="16"/>
                <w:szCs w:val="16"/>
                <w:lang w:eastAsia="es-CL"/>
              </w:rPr>
              <w:t>Fecha</w:t>
            </w:r>
            <w:r w:rsidR="00362B9D">
              <w:rPr>
                <w:rFonts w:ascii="Times New Roman" w:eastAsia="Times New Roman" w:hAnsi="Times New Roman" w:cs="Times New Roman"/>
                <w:color w:val="000000"/>
                <w:sz w:val="16"/>
                <w:szCs w:val="16"/>
                <w:lang w:eastAsia="es-CL"/>
              </w:rPr>
              <w:t>s</w:t>
            </w:r>
            <w:r>
              <w:rPr>
                <w:rFonts w:ascii="Times New Roman" w:eastAsia="Times New Roman" w:hAnsi="Times New Roman" w:cs="Times New Roman"/>
                <w:color w:val="000000"/>
                <w:sz w:val="16"/>
                <w:szCs w:val="16"/>
                <w:lang w:eastAsia="es-CL"/>
              </w:rPr>
              <w:t xml:space="preserve"> de inicio de la rebaja arancelaria</w:t>
            </w:r>
          </w:p>
        </w:tc>
      </w:tr>
      <w:tr w:rsidR="00A73650" w:rsidRPr="00EA572A" w:rsidTr="00BB688D">
        <w:trPr>
          <w:trHeight w:val="300"/>
          <w:jc w:val="center"/>
        </w:trPr>
        <w:tc>
          <w:tcPr>
            <w:tcW w:w="1512" w:type="dxa"/>
            <w:vMerge/>
            <w:shd w:val="clear" w:color="auto" w:fill="auto"/>
            <w:noWrap/>
            <w:tcMar>
              <w:left w:w="28" w:type="dxa"/>
              <w:right w:w="28" w:type="dxa"/>
            </w:tcMar>
            <w:vAlign w:val="center"/>
          </w:tcPr>
          <w:p w:rsidR="00A73650" w:rsidRPr="00EA572A" w:rsidRDefault="00A73650" w:rsidP="005860E2">
            <w:pPr>
              <w:jc w:val="center"/>
              <w:rPr>
                <w:rFonts w:ascii="Times New Roman" w:eastAsia="Times New Roman" w:hAnsi="Times New Roman" w:cs="Times New Roman"/>
                <w:color w:val="000000"/>
                <w:sz w:val="16"/>
                <w:szCs w:val="16"/>
                <w:lang w:eastAsia="es-CL"/>
              </w:rPr>
            </w:pPr>
          </w:p>
        </w:tc>
        <w:tc>
          <w:tcPr>
            <w:tcW w:w="1406" w:type="dxa"/>
            <w:vMerge/>
            <w:shd w:val="clear" w:color="auto" w:fill="auto"/>
            <w:noWrap/>
            <w:tcMar>
              <w:left w:w="28" w:type="dxa"/>
              <w:right w:w="28" w:type="dxa"/>
            </w:tcMar>
            <w:vAlign w:val="center"/>
          </w:tcPr>
          <w:p w:rsidR="00A73650" w:rsidRDefault="00A73650" w:rsidP="00A73650">
            <w:pPr>
              <w:jc w:val="center"/>
              <w:rPr>
                <w:rFonts w:ascii="Times New Roman" w:hAnsi="Times New Roman" w:cs="Times New Roman"/>
                <w:color w:val="000000"/>
                <w:sz w:val="16"/>
              </w:rPr>
            </w:pPr>
          </w:p>
        </w:tc>
        <w:tc>
          <w:tcPr>
            <w:tcW w:w="892" w:type="dxa"/>
            <w:shd w:val="clear" w:color="auto" w:fill="auto"/>
            <w:noWrap/>
            <w:tcMar>
              <w:left w:w="28" w:type="dxa"/>
              <w:right w:w="28" w:type="dxa"/>
            </w:tcMar>
            <w:vAlign w:val="center"/>
          </w:tcPr>
          <w:p w:rsidR="00A73650" w:rsidRPr="0080698D" w:rsidRDefault="00A73650" w:rsidP="00A73650">
            <w:pPr>
              <w:jc w:val="center"/>
              <w:rPr>
                <w:rFonts w:ascii="Times New Roman" w:hAnsi="Times New Roman" w:cs="Times New Roman"/>
                <w:color w:val="000000"/>
                <w:sz w:val="14"/>
              </w:rPr>
            </w:pPr>
            <w:r w:rsidRPr="0080698D">
              <w:rPr>
                <w:rFonts w:ascii="Times New Roman" w:hAnsi="Times New Roman" w:cs="Times New Roman"/>
                <w:color w:val="000000"/>
                <w:sz w:val="14"/>
              </w:rPr>
              <w:t>01-01-92</w:t>
            </w:r>
          </w:p>
        </w:tc>
        <w:tc>
          <w:tcPr>
            <w:tcW w:w="892" w:type="dxa"/>
            <w:shd w:val="clear" w:color="auto" w:fill="auto"/>
            <w:noWrap/>
            <w:tcMar>
              <w:left w:w="28" w:type="dxa"/>
              <w:right w:w="28" w:type="dxa"/>
            </w:tcMar>
            <w:vAlign w:val="center"/>
          </w:tcPr>
          <w:p w:rsidR="00A73650" w:rsidRPr="0080698D" w:rsidRDefault="00A73650" w:rsidP="005860E2">
            <w:pPr>
              <w:jc w:val="center"/>
              <w:rPr>
                <w:rFonts w:ascii="Times New Roman" w:hAnsi="Times New Roman" w:cs="Times New Roman"/>
                <w:color w:val="000000"/>
                <w:sz w:val="14"/>
              </w:rPr>
            </w:pPr>
            <w:r w:rsidRPr="0080698D">
              <w:rPr>
                <w:rFonts w:ascii="Times New Roman" w:hAnsi="Times New Roman" w:cs="Times New Roman"/>
                <w:color w:val="000000"/>
                <w:sz w:val="14"/>
              </w:rPr>
              <w:t>01-01-93</w:t>
            </w:r>
          </w:p>
        </w:tc>
        <w:tc>
          <w:tcPr>
            <w:tcW w:w="892" w:type="dxa"/>
            <w:shd w:val="clear" w:color="auto" w:fill="auto"/>
            <w:noWrap/>
            <w:tcMar>
              <w:left w:w="28" w:type="dxa"/>
              <w:right w:w="28" w:type="dxa"/>
            </w:tcMar>
            <w:vAlign w:val="center"/>
          </w:tcPr>
          <w:p w:rsidR="00A73650" w:rsidRPr="0080698D" w:rsidRDefault="00A73650" w:rsidP="005860E2">
            <w:pPr>
              <w:jc w:val="center"/>
              <w:rPr>
                <w:rFonts w:ascii="Times New Roman" w:hAnsi="Times New Roman" w:cs="Times New Roman"/>
                <w:color w:val="000000"/>
                <w:sz w:val="14"/>
              </w:rPr>
            </w:pPr>
            <w:r w:rsidRPr="0080698D">
              <w:rPr>
                <w:rFonts w:ascii="Times New Roman" w:hAnsi="Times New Roman" w:cs="Times New Roman"/>
                <w:color w:val="000000"/>
                <w:sz w:val="14"/>
              </w:rPr>
              <w:t>01-01-94</w:t>
            </w:r>
          </w:p>
        </w:tc>
        <w:tc>
          <w:tcPr>
            <w:tcW w:w="892" w:type="dxa"/>
            <w:shd w:val="clear" w:color="auto" w:fill="auto"/>
            <w:noWrap/>
            <w:tcMar>
              <w:left w:w="28" w:type="dxa"/>
              <w:right w:w="28" w:type="dxa"/>
            </w:tcMar>
            <w:vAlign w:val="center"/>
          </w:tcPr>
          <w:p w:rsidR="00A73650" w:rsidRPr="0080698D" w:rsidRDefault="00A73650" w:rsidP="005860E2">
            <w:pPr>
              <w:jc w:val="center"/>
              <w:rPr>
                <w:rFonts w:ascii="Times New Roman" w:hAnsi="Times New Roman" w:cs="Times New Roman"/>
                <w:color w:val="000000"/>
                <w:sz w:val="14"/>
              </w:rPr>
            </w:pPr>
            <w:r w:rsidRPr="0080698D">
              <w:rPr>
                <w:rFonts w:ascii="Times New Roman" w:hAnsi="Times New Roman" w:cs="Times New Roman"/>
                <w:color w:val="000000"/>
                <w:sz w:val="14"/>
              </w:rPr>
              <w:t>01-01-95</w:t>
            </w:r>
          </w:p>
        </w:tc>
        <w:tc>
          <w:tcPr>
            <w:tcW w:w="892" w:type="dxa"/>
            <w:vAlign w:val="center"/>
          </w:tcPr>
          <w:p w:rsidR="00A73650" w:rsidRPr="0080698D" w:rsidRDefault="00A73650" w:rsidP="00A73650">
            <w:pPr>
              <w:jc w:val="center"/>
              <w:rPr>
                <w:rFonts w:ascii="Times New Roman" w:hAnsi="Times New Roman" w:cs="Times New Roman"/>
                <w:color w:val="000000"/>
                <w:sz w:val="14"/>
              </w:rPr>
            </w:pPr>
            <w:r w:rsidRPr="0080698D">
              <w:rPr>
                <w:rFonts w:ascii="Times New Roman" w:hAnsi="Times New Roman" w:cs="Times New Roman"/>
                <w:color w:val="000000"/>
                <w:sz w:val="14"/>
              </w:rPr>
              <w:t>01-01-96</w:t>
            </w:r>
          </w:p>
        </w:tc>
        <w:tc>
          <w:tcPr>
            <w:tcW w:w="892" w:type="dxa"/>
            <w:vAlign w:val="center"/>
          </w:tcPr>
          <w:p w:rsidR="00A73650" w:rsidRPr="0080698D" w:rsidRDefault="00A73650" w:rsidP="00A73650">
            <w:pPr>
              <w:jc w:val="center"/>
              <w:rPr>
                <w:rFonts w:ascii="Times New Roman" w:hAnsi="Times New Roman" w:cs="Times New Roman"/>
                <w:color w:val="000000"/>
                <w:sz w:val="14"/>
              </w:rPr>
            </w:pPr>
            <w:r w:rsidRPr="0080698D">
              <w:rPr>
                <w:rFonts w:ascii="Times New Roman" w:hAnsi="Times New Roman" w:cs="Times New Roman"/>
                <w:color w:val="000000"/>
                <w:sz w:val="14"/>
              </w:rPr>
              <w:t>01-01-97</w:t>
            </w:r>
          </w:p>
        </w:tc>
        <w:tc>
          <w:tcPr>
            <w:tcW w:w="892" w:type="dxa"/>
            <w:vAlign w:val="center"/>
          </w:tcPr>
          <w:p w:rsidR="00A73650" w:rsidRPr="0080698D" w:rsidRDefault="00A73650" w:rsidP="00A73650">
            <w:pPr>
              <w:jc w:val="center"/>
              <w:rPr>
                <w:rFonts w:ascii="Times New Roman" w:hAnsi="Times New Roman" w:cs="Times New Roman"/>
                <w:color w:val="000000"/>
                <w:sz w:val="14"/>
              </w:rPr>
            </w:pPr>
            <w:r w:rsidRPr="0080698D">
              <w:rPr>
                <w:rFonts w:ascii="Times New Roman" w:hAnsi="Times New Roman" w:cs="Times New Roman"/>
                <w:color w:val="000000"/>
                <w:sz w:val="14"/>
              </w:rPr>
              <w:t>01-01-98</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Asientos tapizados</w:t>
            </w:r>
          </w:p>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(9401.61)</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Asientos sin tapizar</w:t>
            </w:r>
          </w:p>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(9401.69)</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Muebles de oficina</w:t>
            </w:r>
          </w:p>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(9403.30)</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Muebles de cocina</w:t>
            </w:r>
          </w:p>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(9403.40)</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Muebles de dormitorio (9403.50)</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r w:rsidR="00BB688D" w:rsidRPr="004B2B67" w:rsidTr="00BB688D">
        <w:trPr>
          <w:trHeight w:val="397"/>
          <w:jc w:val="center"/>
        </w:trPr>
        <w:tc>
          <w:tcPr>
            <w:tcW w:w="1512" w:type="dxa"/>
            <w:shd w:val="clear" w:color="auto" w:fill="auto"/>
            <w:noWrap/>
            <w:tcMar>
              <w:left w:w="28" w:type="dxa"/>
              <w:right w:w="28" w:type="dxa"/>
            </w:tcMar>
            <w:vAlign w:val="center"/>
            <w:hideMark/>
          </w:tcPr>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Los demás muebles</w:t>
            </w:r>
          </w:p>
          <w:p w:rsidR="00BB688D" w:rsidRPr="004B2B67" w:rsidRDefault="00BB688D" w:rsidP="00BB688D">
            <w:pPr>
              <w:jc w:val="center"/>
              <w:rPr>
                <w:rFonts w:ascii="Times New Roman" w:eastAsia="Times New Roman" w:hAnsi="Times New Roman" w:cs="Times New Roman"/>
                <w:color w:val="000000"/>
                <w:sz w:val="16"/>
                <w:szCs w:val="16"/>
                <w:lang w:eastAsia="es-CL"/>
              </w:rPr>
            </w:pPr>
            <w:r w:rsidRPr="004B2B67">
              <w:rPr>
                <w:rFonts w:ascii="Times New Roman" w:eastAsia="Times New Roman" w:hAnsi="Times New Roman" w:cs="Times New Roman"/>
                <w:color w:val="000000"/>
                <w:sz w:val="16"/>
                <w:szCs w:val="16"/>
                <w:lang w:eastAsia="es-CL"/>
              </w:rPr>
              <w:t>(9403.60)</w:t>
            </w:r>
          </w:p>
        </w:tc>
        <w:tc>
          <w:tcPr>
            <w:tcW w:w="1406"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10,0%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8,0%</w:t>
            </w:r>
          </w:p>
        </w:tc>
        <w:tc>
          <w:tcPr>
            <w:tcW w:w="892" w:type="dxa"/>
            <w:shd w:val="clear" w:color="auto" w:fill="auto"/>
            <w:noWrap/>
            <w:tcMar>
              <w:left w:w="28" w:type="dxa"/>
              <w:right w:w="28" w:type="dxa"/>
            </w:tcMar>
            <w:vAlign w:val="center"/>
            <w:hideMark/>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6,0%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4,0%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2,0%</w:t>
            </w:r>
          </w:p>
        </w:tc>
        <w:tc>
          <w:tcPr>
            <w:tcW w:w="892" w:type="dxa"/>
            <w:vAlign w:val="center"/>
          </w:tcPr>
          <w:p w:rsidR="00BB688D" w:rsidRPr="004B2B67" w:rsidRDefault="00BB688D" w:rsidP="00BB688D">
            <w:pPr>
              <w:jc w:val="center"/>
              <w:rPr>
                <w:rFonts w:ascii="Times New Roman" w:hAnsi="Times New Roman" w:cs="Times New Roman"/>
                <w:color w:val="000000"/>
                <w:sz w:val="16"/>
                <w:szCs w:val="16"/>
              </w:rPr>
            </w:pPr>
            <w:r w:rsidRPr="004B2B67">
              <w:rPr>
                <w:rFonts w:ascii="Times New Roman" w:hAnsi="Times New Roman" w:cs="Times New Roman"/>
                <w:color w:val="000000"/>
                <w:sz w:val="16"/>
                <w:szCs w:val="16"/>
              </w:rPr>
              <w:t>0,0%</w:t>
            </w:r>
          </w:p>
        </w:tc>
      </w:tr>
    </w:tbl>
    <w:p w:rsidR="009B465F" w:rsidRPr="005354FE" w:rsidRDefault="009B465F" w:rsidP="00362B9D">
      <w:pPr>
        <w:jc w:val="both"/>
        <w:rPr>
          <w:rFonts w:ascii="Times New Roman" w:hAnsi="Times New Roman" w:cs="Times New Roman"/>
          <w:sz w:val="18"/>
          <w:szCs w:val="24"/>
        </w:rPr>
      </w:pPr>
      <w:r w:rsidRPr="005354FE">
        <w:rPr>
          <w:rFonts w:ascii="Times New Roman" w:hAnsi="Times New Roman" w:cs="Times New Roman"/>
          <w:sz w:val="18"/>
          <w:szCs w:val="24"/>
        </w:rPr>
        <w:t>Fuente: Elaboración propia, en base al ACE N°17.</w:t>
      </w:r>
    </w:p>
    <w:p w:rsidR="00794A7C" w:rsidRDefault="00794A7C" w:rsidP="00AD4158">
      <w:pPr>
        <w:autoSpaceDE w:val="0"/>
        <w:autoSpaceDN w:val="0"/>
        <w:adjustRightInd w:val="0"/>
        <w:spacing w:line="360" w:lineRule="auto"/>
        <w:jc w:val="both"/>
        <w:rPr>
          <w:rFonts w:ascii="Times New Roman" w:hAnsi="Times New Roman" w:cs="Times New Roman"/>
          <w:sz w:val="24"/>
          <w:szCs w:val="24"/>
        </w:rPr>
      </w:pPr>
    </w:p>
    <w:p w:rsidR="00ED42C6" w:rsidRDefault="00ED42C6">
      <w:pPr>
        <w:rPr>
          <w:rFonts w:ascii="Times New Roman" w:hAnsi="Times New Roman" w:cs="Times New Roman"/>
          <w:b/>
          <w:sz w:val="24"/>
          <w:szCs w:val="24"/>
        </w:rPr>
      </w:pPr>
    </w:p>
    <w:p w:rsidR="009156BC" w:rsidRPr="009156BC" w:rsidRDefault="006474F7" w:rsidP="00D5281F">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.4.2</w:t>
      </w:r>
      <w:r w:rsidR="009156BC" w:rsidRPr="009156BC">
        <w:rPr>
          <w:rFonts w:ascii="Times New Roman" w:hAnsi="Times New Roman" w:cs="Times New Roman"/>
          <w:b/>
          <w:sz w:val="24"/>
          <w:szCs w:val="24"/>
        </w:rPr>
        <w:tab/>
      </w:r>
      <w:r w:rsidR="00E077A5">
        <w:rPr>
          <w:rFonts w:ascii="Times New Roman" w:hAnsi="Times New Roman" w:cs="Times New Roman"/>
          <w:b/>
          <w:sz w:val="24"/>
          <w:szCs w:val="24"/>
        </w:rPr>
        <w:t xml:space="preserve">Regla de </w:t>
      </w:r>
      <w:r w:rsidR="00E077A5" w:rsidRPr="000E517B">
        <w:rPr>
          <w:rFonts w:ascii="Times New Roman" w:hAnsi="Times New Roman" w:cs="Times New Roman"/>
          <w:b/>
          <w:sz w:val="24"/>
          <w:szCs w:val="24"/>
        </w:rPr>
        <w:t>origen</w:t>
      </w:r>
    </w:p>
    <w:p w:rsidR="009156BC" w:rsidRDefault="009156BC" w:rsidP="00D5281F">
      <w:pPr>
        <w:autoSpaceDE w:val="0"/>
        <w:autoSpaceDN w:val="0"/>
        <w:adjustRightInd w:val="0"/>
        <w:spacing w:line="360" w:lineRule="auto"/>
        <w:rPr>
          <w:rFonts w:ascii="Times New Roman" w:hAnsi="Times New Roman" w:cs="Times New Roman"/>
          <w:sz w:val="24"/>
          <w:szCs w:val="24"/>
        </w:rPr>
      </w:pPr>
    </w:p>
    <w:p w:rsidR="009156BC" w:rsidRDefault="00D5281F" w:rsidP="00D5281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Los</w:t>
      </w:r>
      <w:r w:rsidR="009156BC">
        <w:rPr>
          <w:rFonts w:ascii="Times New Roman" w:hAnsi="Times New Roman" w:cs="Times New Roman"/>
          <w:sz w:val="24"/>
          <w:szCs w:val="24"/>
        </w:rPr>
        <w:t xml:space="preserve"> productos comercializados </w:t>
      </w:r>
      <w:r>
        <w:rPr>
          <w:rFonts w:ascii="Times New Roman" w:hAnsi="Times New Roman" w:cs="Times New Roman"/>
          <w:sz w:val="24"/>
          <w:szCs w:val="24"/>
        </w:rPr>
        <w:t xml:space="preserve">con preferencia arancelaria </w:t>
      </w:r>
      <w:r w:rsidR="009156BC">
        <w:rPr>
          <w:rFonts w:ascii="Times New Roman" w:hAnsi="Times New Roman" w:cs="Times New Roman"/>
          <w:sz w:val="24"/>
          <w:szCs w:val="24"/>
        </w:rPr>
        <w:t xml:space="preserve">entre Chile y México se acogían a las normas de origen estipuladas en la Resolución 78 de la ALADI, según fue establecido en el ACE N°17 entre esas dos naciones. Posteriormente, con la entrada en vigencia del Tratado de Libre Comercio entre Chile y México (TLC Chile-México) </w:t>
      </w:r>
      <w:r>
        <w:rPr>
          <w:rFonts w:ascii="Times New Roman" w:hAnsi="Times New Roman" w:cs="Times New Roman"/>
          <w:sz w:val="24"/>
          <w:szCs w:val="24"/>
        </w:rPr>
        <w:t>en 1998</w:t>
      </w:r>
      <w:r w:rsidR="009156BC">
        <w:rPr>
          <w:rFonts w:ascii="Times New Roman" w:hAnsi="Times New Roman" w:cs="Times New Roman"/>
          <w:sz w:val="24"/>
          <w:szCs w:val="24"/>
        </w:rPr>
        <w:t>, se aprecia que las normas de origen evidenciaron cambios. En efecto, la regla de origen general dispuesta en el TLC Chile-México se caracteriza por la existencia del criterio de cambio de clasificación arancelaria, combinado con el criterio de valor de contenido regional</w:t>
      </w:r>
      <w:r>
        <w:rPr>
          <w:rFonts w:ascii="Times New Roman" w:hAnsi="Times New Roman" w:cs="Times New Roman"/>
          <w:sz w:val="24"/>
          <w:szCs w:val="24"/>
        </w:rPr>
        <w:t xml:space="preserve">, agregando que en este último caso, el </w:t>
      </w:r>
      <w:r w:rsidR="009156BC">
        <w:rPr>
          <w:rFonts w:ascii="Times New Roman" w:hAnsi="Times New Roman" w:cs="Times New Roman"/>
          <w:sz w:val="24"/>
          <w:szCs w:val="24"/>
        </w:rPr>
        <w:t>requisito será calculado en base a dos métodos, i) método del valor de transacción del b</w:t>
      </w:r>
      <w:r>
        <w:rPr>
          <w:rFonts w:ascii="Times New Roman" w:hAnsi="Times New Roman" w:cs="Times New Roman"/>
          <w:sz w:val="24"/>
          <w:szCs w:val="24"/>
        </w:rPr>
        <w:t>ien o ii) método del costo neto, dependiendo de la dificultad en la determinación de las variables que componen cada método.</w:t>
      </w:r>
    </w:p>
    <w:p w:rsidR="009156BC" w:rsidRPr="00EB0296" w:rsidRDefault="009156BC" w:rsidP="00D5281F">
      <w:pPr>
        <w:autoSpaceDE w:val="0"/>
        <w:autoSpaceDN w:val="0"/>
        <w:adjustRightInd w:val="0"/>
        <w:spacing w:line="360" w:lineRule="auto"/>
        <w:jc w:val="both"/>
        <w:rPr>
          <w:rFonts w:ascii="Times New Roman" w:hAnsi="Times New Roman" w:cs="Times New Roman"/>
          <w:sz w:val="24"/>
          <w:szCs w:val="24"/>
        </w:rPr>
      </w:pPr>
    </w:p>
    <w:p w:rsidR="009156BC" w:rsidRPr="00EB0296" w:rsidRDefault="009156BC" w:rsidP="00D5281F">
      <w:pPr>
        <w:autoSpaceDE w:val="0"/>
        <w:autoSpaceDN w:val="0"/>
        <w:adjustRightInd w:val="0"/>
        <w:spacing w:line="360" w:lineRule="auto"/>
        <w:jc w:val="both"/>
        <w:rPr>
          <w:rFonts w:ascii="Times New Roman" w:hAnsi="Times New Roman" w:cs="Times New Roman"/>
          <w:sz w:val="24"/>
          <w:szCs w:val="24"/>
        </w:rPr>
      </w:pPr>
      <w:r w:rsidRPr="00EB0296">
        <w:rPr>
          <w:rFonts w:ascii="Times New Roman" w:hAnsi="Times New Roman" w:cs="Times New Roman"/>
          <w:sz w:val="24"/>
          <w:szCs w:val="24"/>
        </w:rPr>
        <w:t>En cuanto a las reglas específicas de origen para los muebles de madera contemplada en el TLC</w:t>
      </w:r>
      <w:r w:rsidR="000A5F9F" w:rsidRPr="00EB0296">
        <w:rPr>
          <w:rFonts w:ascii="Times New Roman" w:hAnsi="Times New Roman" w:cs="Times New Roman"/>
          <w:sz w:val="24"/>
          <w:szCs w:val="24"/>
        </w:rPr>
        <w:t>,</w:t>
      </w:r>
      <w:r w:rsidRPr="00EB0296">
        <w:rPr>
          <w:rFonts w:ascii="Times New Roman" w:hAnsi="Times New Roman" w:cs="Times New Roman"/>
          <w:sz w:val="24"/>
          <w:szCs w:val="24"/>
        </w:rPr>
        <w:t xml:space="preserve"> se dispone que los materiales no originarios incorporados en estos productos </w:t>
      </w:r>
      <w:r w:rsidR="00D5281F">
        <w:rPr>
          <w:rFonts w:ascii="Times New Roman" w:hAnsi="Times New Roman" w:cs="Times New Roman"/>
          <w:sz w:val="24"/>
          <w:szCs w:val="24"/>
        </w:rPr>
        <w:t xml:space="preserve">deban </w:t>
      </w:r>
      <w:r w:rsidR="000A5F9F" w:rsidRPr="00EB0296">
        <w:rPr>
          <w:rFonts w:ascii="Times New Roman" w:hAnsi="Times New Roman" w:cs="Times New Roman"/>
          <w:sz w:val="24"/>
          <w:szCs w:val="24"/>
        </w:rPr>
        <w:t>proven</w:t>
      </w:r>
      <w:r w:rsidR="00D5281F">
        <w:rPr>
          <w:rFonts w:ascii="Times New Roman" w:hAnsi="Times New Roman" w:cs="Times New Roman"/>
          <w:sz w:val="24"/>
          <w:szCs w:val="24"/>
        </w:rPr>
        <w:t xml:space="preserve">ir </w:t>
      </w:r>
      <w:r w:rsidR="000A5F9F" w:rsidRPr="00EB0296">
        <w:rPr>
          <w:rFonts w:ascii="Times New Roman" w:hAnsi="Times New Roman" w:cs="Times New Roman"/>
          <w:sz w:val="24"/>
          <w:szCs w:val="24"/>
        </w:rPr>
        <w:t>desde un capítulo diferente a donde se encuentran clasificados los muebles</w:t>
      </w:r>
      <w:r w:rsidRPr="00EB0296">
        <w:rPr>
          <w:rFonts w:ascii="Times New Roman" w:hAnsi="Times New Roman" w:cs="Times New Roman"/>
          <w:sz w:val="24"/>
          <w:szCs w:val="24"/>
        </w:rPr>
        <w:t>. Este hecho es una diferencia</w:t>
      </w:r>
      <w:r w:rsidR="00C90B90" w:rsidRPr="00EB0296">
        <w:rPr>
          <w:rFonts w:ascii="Times New Roman" w:hAnsi="Times New Roman" w:cs="Times New Roman"/>
          <w:sz w:val="24"/>
          <w:szCs w:val="24"/>
        </w:rPr>
        <w:t xml:space="preserve"> sustancial r</w:t>
      </w:r>
      <w:r w:rsidRPr="00EB0296">
        <w:rPr>
          <w:rFonts w:ascii="Times New Roman" w:hAnsi="Times New Roman" w:cs="Times New Roman"/>
          <w:sz w:val="24"/>
          <w:szCs w:val="24"/>
        </w:rPr>
        <w:t xml:space="preserve">especto </w:t>
      </w:r>
      <w:r w:rsidR="00C90B90" w:rsidRPr="00EB0296">
        <w:rPr>
          <w:rFonts w:ascii="Times New Roman" w:hAnsi="Times New Roman" w:cs="Times New Roman"/>
          <w:sz w:val="24"/>
          <w:szCs w:val="24"/>
        </w:rPr>
        <w:t>de</w:t>
      </w:r>
      <w:r w:rsidRPr="00EB0296">
        <w:rPr>
          <w:rFonts w:ascii="Times New Roman" w:hAnsi="Times New Roman" w:cs="Times New Roman"/>
          <w:sz w:val="24"/>
          <w:szCs w:val="24"/>
        </w:rPr>
        <w:t>l</w:t>
      </w:r>
      <w:r w:rsidR="00C90B90" w:rsidRPr="00EB0296">
        <w:rPr>
          <w:rFonts w:ascii="Times New Roman" w:hAnsi="Times New Roman" w:cs="Times New Roman"/>
          <w:sz w:val="24"/>
          <w:szCs w:val="24"/>
        </w:rPr>
        <w:t xml:space="preserve"> modelo </w:t>
      </w:r>
      <w:r w:rsidRPr="00EB0296">
        <w:rPr>
          <w:rFonts w:ascii="Times New Roman" w:hAnsi="Times New Roman" w:cs="Times New Roman"/>
          <w:sz w:val="24"/>
          <w:szCs w:val="24"/>
        </w:rPr>
        <w:t xml:space="preserve">ALADI, ya que se incorpora un nivel </w:t>
      </w:r>
      <w:r w:rsidR="00D5281F">
        <w:rPr>
          <w:rFonts w:ascii="Times New Roman" w:hAnsi="Times New Roman" w:cs="Times New Roman"/>
          <w:sz w:val="24"/>
          <w:szCs w:val="24"/>
        </w:rPr>
        <w:t xml:space="preserve">de </w:t>
      </w:r>
      <w:r w:rsidRPr="00EB0296">
        <w:rPr>
          <w:rFonts w:ascii="Times New Roman" w:hAnsi="Times New Roman" w:cs="Times New Roman"/>
          <w:sz w:val="24"/>
          <w:szCs w:val="24"/>
        </w:rPr>
        <w:t xml:space="preserve">restricción </w:t>
      </w:r>
      <w:r w:rsidR="00D5281F">
        <w:rPr>
          <w:rFonts w:ascii="Times New Roman" w:hAnsi="Times New Roman" w:cs="Times New Roman"/>
          <w:sz w:val="24"/>
          <w:szCs w:val="24"/>
        </w:rPr>
        <w:t xml:space="preserve">importante </w:t>
      </w:r>
      <w:r w:rsidR="000A5F9F" w:rsidRPr="00EB0296">
        <w:rPr>
          <w:rFonts w:ascii="Times New Roman" w:hAnsi="Times New Roman" w:cs="Times New Roman"/>
          <w:sz w:val="24"/>
          <w:szCs w:val="24"/>
        </w:rPr>
        <w:t>puesto que</w:t>
      </w:r>
      <w:r w:rsidR="00EB0296" w:rsidRPr="00EB0296">
        <w:rPr>
          <w:rFonts w:ascii="Times New Roman" w:hAnsi="Times New Roman" w:cs="Times New Roman"/>
          <w:sz w:val="24"/>
          <w:szCs w:val="24"/>
        </w:rPr>
        <w:t>, en la práctica,</w:t>
      </w:r>
      <w:r w:rsidR="000A5F9F" w:rsidRPr="00EB0296">
        <w:rPr>
          <w:rFonts w:ascii="Times New Roman" w:hAnsi="Times New Roman" w:cs="Times New Roman"/>
          <w:sz w:val="24"/>
          <w:szCs w:val="24"/>
        </w:rPr>
        <w:t xml:space="preserve"> </w:t>
      </w:r>
      <w:r w:rsidR="00D5281F">
        <w:rPr>
          <w:rFonts w:ascii="Times New Roman" w:hAnsi="Times New Roman" w:cs="Times New Roman"/>
          <w:sz w:val="24"/>
          <w:szCs w:val="24"/>
        </w:rPr>
        <w:t xml:space="preserve">limita </w:t>
      </w:r>
      <w:r w:rsidRPr="00EB0296">
        <w:rPr>
          <w:rFonts w:ascii="Times New Roman" w:hAnsi="Times New Roman" w:cs="Times New Roman"/>
          <w:sz w:val="24"/>
          <w:szCs w:val="24"/>
        </w:rPr>
        <w:t xml:space="preserve">la </w:t>
      </w:r>
      <w:r w:rsidR="000A5F9F" w:rsidRPr="00EB0296">
        <w:rPr>
          <w:rFonts w:ascii="Times New Roman" w:hAnsi="Times New Roman" w:cs="Times New Roman"/>
          <w:sz w:val="24"/>
          <w:szCs w:val="24"/>
        </w:rPr>
        <w:t>p</w:t>
      </w:r>
      <w:r w:rsidRPr="00EB0296">
        <w:rPr>
          <w:rFonts w:ascii="Times New Roman" w:hAnsi="Times New Roman" w:cs="Times New Roman"/>
          <w:sz w:val="24"/>
          <w:szCs w:val="24"/>
        </w:rPr>
        <w:t>osibilidad de incorporar</w:t>
      </w:r>
      <w:r w:rsidR="00EB0296" w:rsidRPr="00EB0296">
        <w:rPr>
          <w:rFonts w:ascii="Times New Roman" w:hAnsi="Times New Roman" w:cs="Times New Roman"/>
          <w:sz w:val="24"/>
          <w:szCs w:val="24"/>
        </w:rPr>
        <w:t xml:space="preserve"> ciertos insumos</w:t>
      </w:r>
      <w:r w:rsidRPr="00EB0296">
        <w:rPr>
          <w:rFonts w:ascii="Times New Roman" w:hAnsi="Times New Roman" w:cs="Times New Roman"/>
          <w:sz w:val="24"/>
          <w:szCs w:val="24"/>
        </w:rPr>
        <w:t xml:space="preserve"> </w:t>
      </w:r>
      <w:r w:rsidR="00EB0296" w:rsidRPr="00EB0296">
        <w:rPr>
          <w:rFonts w:ascii="Times New Roman" w:hAnsi="Times New Roman" w:cs="Times New Roman"/>
          <w:sz w:val="24"/>
          <w:szCs w:val="24"/>
        </w:rPr>
        <w:t xml:space="preserve">o materias primas que se encuentren </w:t>
      </w:r>
      <w:r w:rsidRPr="00EB0296">
        <w:rPr>
          <w:rFonts w:ascii="Times New Roman" w:hAnsi="Times New Roman" w:cs="Times New Roman"/>
          <w:sz w:val="24"/>
          <w:szCs w:val="24"/>
        </w:rPr>
        <w:t>clasificad</w:t>
      </w:r>
      <w:r w:rsidR="00EB0296" w:rsidRPr="00EB0296">
        <w:rPr>
          <w:rFonts w:ascii="Times New Roman" w:hAnsi="Times New Roman" w:cs="Times New Roman"/>
          <w:sz w:val="24"/>
          <w:szCs w:val="24"/>
        </w:rPr>
        <w:t>o</w:t>
      </w:r>
      <w:r w:rsidRPr="00EB0296">
        <w:rPr>
          <w:rFonts w:ascii="Times New Roman" w:hAnsi="Times New Roman" w:cs="Times New Roman"/>
          <w:sz w:val="24"/>
          <w:szCs w:val="24"/>
        </w:rPr>
        <w:t xml:space="preserve">s </w:t>
      </w:r>
      <w:r w:rsidR="00EB0296" w:rsidRPr="00EB0296">
        <w:rPr>
          <w:rFonts w:ascii="Times New Roman" w:hAnsi="Times New Roman" w:cs="Times New Roman"/>
          <w:sz w:val="24"/>
          <w:szCs w:val="24"/>
        </w:rPr>
        <w:t>dentro d</w:t>
      </w:r>
      <w:r w:rsidRPr="00EB0296">
        <w:rPr>
          <w:rFonts w:ascii="Times New Roman" w:hAnsi="Times New Roman" w:cs="Times New Roman"/>
          <w:sz w:val="24"/>
          <w:szCs w:val="24"/>
        </w:rPr>
        <w:t xml:space="preserve">el mismo </w:t>
      </w:r>
      <w:r w:rsidR="000A5F9F" w:rsidRPr="00EB0296">
        <w:rPr>
          <w:rFonts w:ascii="Times New Roman" w:hAnsi="Times New Roman" w:cs="Times New Roman"/>
          <w:sz w:val="24"/>
          <w:szCs w:val="24"/>
        </w:rPr>
        <w:t>c</w:t>
      </w:r>
      <w:r w:rsidRPr="00EB0296">
        <w:rPr>
          <w:rFonts w:ascii="Times New Roman" w:hAnsi="Times New Roman" w:cs="Times New Roman"/>
          <w:sz w:val="24"/>
          <w:szCs w:val="24"/>
        </w:rPr>
        <w:t>apítulo</w:t>
      </w:r>
      <w:r w:rsidR="008D3B80" w:rsidRPr="00EB0296">
        <w:rPr>
          <w:rFonts w:ascii="Times New Roman" w:hAnsi="Times New Roman" w:cs="Times New Roman"/>
          <w:sz w:val="24"/>
          <w:szCs w:val="24"/>
        </w:rPr>
        <w:t xml:space="preserve"> </w:t>
      </w:r>
      <w:r w:rsidR="00EB0296" w:rsidRPr="00EB0296">
        <w:rPr>
          <w:rFonts w:ascii="Times New Roman" w:hAnsi="Times New Roman" w:cs="Times New Roman"/>
          <w:sz w:val="24"/>
          <w:szCs w:val="24"/>
        </w:rPr>
        <w:t xml:space="preserve">arancelario que </w:t>
      </w:r>
      <w:r w:rsidR="008D3B80" w:rsidRPr="00EB0296">
        <w:rPr>
          <w:rFonts w:ascii="Times New Roman" w:hAnsi="Times New Roman" w:cs="Times New Roman"/>
          <w:sz w:val="24"/>
          <w:szCs w:val="24"/>
        </w:rPr>
        <w:t>los muebles.</w:t>
      </w:r>
    </w:p>
    <w:p w:rsidR="00ED42C6" w:rsidRDefault="005C6DDF" w:rsidP="00D5281F">
      <w:pPr>
        <w:autoSpaceDE w:val="0"/>
        <w:autoSpaceDN w:val="0"/>
        <w:adjustRightInd w:val="0"/>
        <w:spacing w:line="360" w:lineRule="auto"/>
        <w:jc w:val="both"/>
        <w:rPr>
          <w:rFonts w:ascii="Times New Roman" w:hAnsi="Times New Roman" w:cs="Times New Roman"/>
          <w:sz w:val="24"/>
          <w:szCs w:val="24"/>
        </w:rPr>
      </w:pPr>
      <w:r w:rsidRPr="005C6DDF">
        <w:rPr>
          <w:rFonts w:ascii="Times New Roman" w:hAnsi="Times New Roman" w:cs="Times New Roman"/>
          <w:sz w:val="24"/>
          <w:szCs w:val="24"/>
        </w:rPr>
        <w:lastRenderedPageBreak/>
        <w:t xml:space="preserve">En relación con lo anterior, es interesante lo que señalan los autores </w:t>
      </w:r>
      <w:proofErr w:type="spellStart"/>
      <w:r w:rsidRPr="005C6DDF">
        <w:rPr>
          <w:rFonts w:ascii="Times New Roman" w:hAnsi="Times New Roman" w:cs="Times New Roman"/>
          <w:sz w:val="24"/>
          <w:szCs w:val="24"/>
        </w:rPr>
        <w:t>Estevadeordal</w:t>
      </w:r>
      <w:proofErr w:type="spellEnd"/>
      <w:r w:rsidRPr="005C6DDF">
        <w:rPr>
          <w:rFonts w:ascii="Times New Roman" w:hAnsi="Times New Roman" w:cs="Times New Roman"/>
          <w:sz w:val="24"/>
          <w:szCs w:val="24"/>
        </w:rPr>
        <w:t xml:space="preserve"> y </w:t>
      </w:r>
      <w:proofErr w:type="spellStart"/>
      <w:r w:rsidRPr="005C6DDF">
        <w:rPr>
          <w:rFonts w:ascii="Times New Roman" w:hAnsi="Times New Roman" w:cs="Times New Roman"/>
          <w:sz w:val="24"/>
          <w:szCs w:val="24"/>
        </w:rPr>
        <w:t>Suominen</w:t>
      </w:r>
      <w:proofErr w:type="spellEnd"/>
      <w:r w:rsidRPr="005C6DDF">
        <w:rPr>
          <w:rFonts w:ascii="Times New Roman" w:hAnsi="Times New Roman" w:cs="Times New Roman"/>
          <w:sz w:val="24"/>
          <w:szCs w:val="24"/>
        </w:rPr>
        <w:t xml:space="preserve"> (2011) en cuanto a que el NAFTA fue influyente con sus normas de origen en las negociaciones de acuerdos preferenciales entre Chile y México, Chile y Estados Unidos, México y Costa Rica, México y Chile, México y Bolivia, México y Nicaragua, entre otros. </w:t>
      </w:r>
      <w:r>
        <w:rPr>
          <w:rFonts w:ascii="Times New Roman" w:hAnsi="Times New Roman" w:cs="Times New Roman"/>
          <w:sz w:val="24"/>
          <w:szCs w:val="24"/>
        </w:rPr>
        <w:t xml:space="preserve">Así mismo, </w:t>
      </w:r>
      <w:r w:rsidRPr="005C6DDF">
        <w:rPr>
          <w:rFonts w:ascii="Times New Roman" w:hAnsi="Times New Roman" w:cs="Times New Roman"/>
          <w:sz w:val="24"/>
          <w:szCs w:val="24"/>
        </w:rPr>
        <w:t xml:space="preserve">la orientación económico comercial de las disposiciones de origen </w:t>
      </w:r>
      <w:r>
        <w:rPr>
          <w:rFonts w:ascii="Times New Roman" w:hAnsi="Times New Roman" w:cs="Times New Roman"/>
          <w:sz w:val="24"/>
          <w:szCs w:val="24"/>
        </w:rPr>
        <w:t xml:space="preserve">de </w:t>
      </w:r>
      <w:r w:rsidRPr="005C6DDF">
        <w:rPr>
          <w:rFonts w:ascii="Times New Roman" w:hAnsi="Times New Roman" w:cs="Times New Roman"/>
          <w:sz w:val="24"/>
          <w:szCs w:val="24"/>
        </w:rPr>
        <w:t xml:space="preserve">los tratados firmados por México emanan del NAFTA pues la mayoría de ellos contienen, por ejemplo, el mismo principio </w:t>
      </w:r>
      <w:r w:rsidRPr="005C6DDF">
        <w:rPr>
          <w:rFonts w:ascii="Times New Roman" w:hAnsi="Times New Roman" w:cs="Times New Roman"/>
          <w:i/>
          <w:sz w:val="24"/>
          <w:szCs w:val="24"/>
        </w:rPr>
        <w:t xml:space="preserve">de </w:t>
      </w:r>
      <w:proofErr w:type="spellStart"/>
      <w:r w:rsidRPr="005C6DDF">
        <w:rPr>
          <w:rFonts w:ascii="Times New Roman" w:hAnsi="Times New Roman" w:cs="Times New Roman"/>
          <w:i/>
          <w:sz w:val="24"/>
          <w:szCs w:val="24"/>
        </w:rPr>
        <w:t>minimis</w:t>
      </w:r>
      <w:proofErr w:type="spellEnd"/>
      <w:r w:rsidRPr="005C6DDF">
        <w:rPr>
          <w:rFonts w:ascii="Times New Roman" w:hAnsi="Times New Roman" w:cs="Times New Roman"/>
          <w:sz w:val="24"/>
          <w:szCs w:val="24"/>
        </w:rPr>
        <w:t xml:space="preserve"> y los mismos requisitos de valor de contenido regional, lo que en definitiva va orientado hacia un mayor desarrollo de cadenas productivas y mayor desarrollo de las industrias mexicanas</w:t>
      </w:r>
      <w:r>
        <w:rPr>
          <w:rFonts w:ascii="Times New Roman" w:hAnsi="Times New Roman" w:cs="Times New Roman"/>
          <w:sz w:val="24"/>
          <w:szCs w:val="24"/>
        </w:rPr>
        <w:t>.</w:t>
      </w:r>
    </w:p>
    <w:p w:rsidR="005C6DDF" w:rsidRPr="00EB0296" w:rsidRDefault="005C6DDF" w:rsidP="00D5281F">
      <w:pPr>
        <w:autoSpaceDE w:val="0"/>
        <w:autoSpaceDN w:val="0"/>
        <w:adjustRightInd w:val="0"/>
        <w:spacing w:line="360" w:lineRule="auto"/>
        <w:jc w:val="both"/>
        <w:rPr>
          <w:rFonts w:ascii="Times New Roman" w:hAnsi="Times New Roman" w:cs="Times New Roman"/>
          <w:sz w:val="24"/>
          <w:szCs w:val="24"/>
        </w:rPr>
      </w:pPr>
    </w:p>
    <w:p w:rsidR="009156BC" w:rsidRPr="00EB0296" w:rsidRDefault="00552921" w:rsidP="00D5281F">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5.4.3.</w:t>
      </w:r>
      <w:r>
        <w:rPr>
          <w:rFonts w:ascii="Times New Roman" w:hAnsi="Times New Roman" w:cs="Times New Roman"/>
          <w:b/>
          <w:sz w:val="24"/>
          <w:szCs w:val="24"/>
        </w:rPr>
        <w:tab/>
      </w:r>
      <w:r w:rsidR="00E077A5" w:rsidRPr="00EB0296">
        <w:rPr>
          <w:rFonts w:ascii="Times New Roman" w:hAnsi="Times New Roman" w:cs="Times New Roman"/>
          <w:b/>
          <w:sz w:val="24"/>
          <w:szCs w:val="24"/>
        </w:rPr>
        <w:t>Exportacion</w:t>
      </w:r>
      <w:r>
        <w:rPr>
          <w:rFonts w:ascii="Times New Roman" w:hAnsi="Times New Roman" w:cs="Times New Roman"/>
          <w:b/>
          <w:sz w:val="24"/>
          <w:szCs w:val="24"/>
        </w:rPr>
        <w:t>es</w:t>
      </w:r>
    </w:p>
    <w:p w:rsidR="00E077A5" w:rsidRDefault="00E077A5" w:rsidP="00D5281F">
      <w:pPr>
        <w:autoSpaceDE w:val="0"/>
        <w:autoSpaceDN w:val="0"/>
        <w:adjustRightInd w:val="0"/>
        <w:spacing w:line="360" w:lineRule="auto"/>
        <w:rPr>
          <w:rFonts w:ascii="Times New Roman" w:hAnsi="Times New Roman" w:cs="Times New Roman"/>
          <w:sz w:val="24"/>
          <w:szCs w:val="24"/>
        </w:rPr>
      </w:pPr>
    </w:p>
    <w:p w:rsidR="00D17EBB" w:rsidRDefault="00E077A5" w:rsidP="00D5281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observa en la Figura </w:t>
      </w:r>
      <w:r w:rsidR="00D5281F">
        <w:rPr>
          <w:rFonts w:ascii="Times New Roman" w:hAnsi="Times New Roman" w:cs="Times New Roman"/>
          <w:sz w:val="24"/>
          <w:szCs w:val="24"/>
        </w:rPr>
        <w:t xml:space="preserve">5 </w:t>
      </w:r>
      <w:r>
        <w:rPr>
          <w:rFonts w:ascii="Times New Roman" w:hAnsi="Times New Roman" w:cs="Times New Roman"/>
          <w:sz w:val="24"/>
          <w:szCs w:val="24"/>
        </w:rPr>
        <w:t xml:space="preserve">que </w:t>
      </w:r>
      <w:r w:rsidR="00E543D7">
        <w:rPr>
          <w:rFonts w:ascii="Times New Roman" w:hAnsi="Times New Roman" w:cs="Times New Roman"/>
          <w:sz w:val="24"/>
          <w:szCs w:val="24"/>
        </w:rPr>
        <w:t xml:space="preserve">a </w:t>
      </w:r>
      <w:r>
        <w:rPr>
          <w:rFonts w:ascii="Times New Roman" w:hAnsi="Times New Roman" w:cs="Times New Roman"/>
          <w:sz w:val="24"/>
          <w:szCs w:val="24"/>
        </w:rPr>
        <w:t>partir de 1998 la tendencia de las exportaciones presentó buen ritmo de crecimiento hasta el año 2005, para luego comenzar a decaer sin recuperación</w:t>
      </w:r>
      <w:r w:rsidR="00E543D7">
        <w:rPr>
          <w:rFonts w:ascii="Times New Roman" w:hAnsi="Times New Roman" w:cs="Times New Roman"/>
          <w:sz w:val="24"/>
          <w:szCs w:val="24"/>
        </w:rPr>
        <w:t xml:space="preserve"> hasta 2012, cuando apenas se </w:t>
      </w:r>
      <w:r>
        <w:rPr>
          <w:rFonts w:ascii="Times New Roman" w:hAnsi="Times New Roman" w:cs="Times New Roman"/>
          <w:sz w:val="24"/>
          <w:szCs w:val="24"/>
        </w:rPr>
        <w:t xml:space="preserve"> exportaron US$ 20 mil.</w:t>
      </w:r>
    </w:p>
    <w:p w:rsidR="00D17EBB" w:rsidRDefault="00D17EBB" w:rsidP="00D17EBB">
      <w:pPr>
        <w:rPr>
          <w:rFonts w:ascii="Times New Roman" w:hAnsi="Times New Roman" w:cs="Times New Roman"/>
          <w:sz w:val="24"/>
          <w:szCs w:val="24"/>
        </w:rPr>
      </w:pPr>
    </w:p>
    <w:p w:rsidR="00D17EBB" w:rsidRPr="00794A7C" w:rsidRDefault="00D17EBB" w:rsidP="00D17EBB">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Figura 5</w:t>
      </w:r>
    </w:p>
    <w:p w:rsidR="00D17EBB" w:rsidRDefault="00D17EBB" w:rsidP="00D17EBB">
      <w:pPr>
        <w:autoSpaceDE w:val="0"/>
        <w:autoSpaceDN w:val="0"/>
        <w:adjustRightInd w:val="0"/>
        <w:jc w:val="both"/>
        <w:rPr>
          <w:rFonts w:ascii="Times New Roman" w:hAnsi="Times New Roman" w:cs="Times New Roman"/>
          <w:sz w:val="24"/>
          <w:szCs w:val="24"/>
        </w:rPr>
      </w:pPr>
      <w:r w:rsidRPr="002B141B">
        <w:rPr>
          <w:noProof/>
          <w:lang w:val="es-ES" w:eastAsia="es-ES"/>
        </w:rPr>
        <w:drawing>
          <wp:inline distT="0" distB="0" distL="0" distR="0" wp14:anchorId="205FAD77" wp14:editId="118E6921">
            <wp:extent cx="5755640" cy="3673067"/>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5640" cy="3673067"/>
                    </a:xfrm>
                    <a:prstGeom prst="rect">
                      <a:avLst/>
                    </a:prstGeom>
                    <a:noFill/>
                    <a:ln>
                      <a:noFill/>
                    </a:ln>
                  </pic:spPr>
                </pic:pic>
              </a:graphicData>
            </a:graphic>
          </wp:inline>
        </w:drawing>
      </w:r>
    </w:p>
    <w:p w:rsidR="00D17EBB" w:rsidRDefault="00D17EBB" w:rsidP="00D17EBB">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D17EBB" w:rsidRPr="00F0772E" w:rsidRDefault="00D17EBB" w:rsidP="00D17EBB">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XCLMX =exportaciones de muebles de madera de Chile a México.</w:t>
      </w:r>
    </w:p>
    <w:p w:rsidR="00E077A5" w:rsidRDefault="00E543D7" w:rsidP="00D5281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Tras el </w:t>
      </w:r>
      <w:r w:rsidR="008B3B1B">
        <w:rPr>
          <w:rFonts w:ascii="Times New Roman" w:hAnsi="Times New Roman" w:cs="Times New Roman"/>
          <w:sz w:val="24"/>
          <w:szCs w:val="24"/>
        </w:rPr>
        <w:t xml:space="preserve">aumento del arancel </w:t>
      </w:r>
      <w:r>
        <w:rPr>
          <w:rFonts w:ascii="Times New Roman" w:hAnsi="Times New Roman" w:cs="Times New Roman"/>
          <w:sz w:val="24"/>
          <w:szCs w:val="24"/>
        </w:rPr>
        <w:t xml:space="preserve">mexicano en </w:t>
      </w:r>
      <w:r w:rsidR="008B3B1B">
        <w:rPr>
          <w:rFonts w:ascii="Times New Roman" w:hAnsi="Times New Roman" w:cs="Times New Roman"/>
          <w:sz w:val="24"/>
          <w:szCs w:val="24"/>
        </w:rPr>
        <w:t>1999</w:t>
      </w:r>
      <w:r>
        <w:rPr>
          <w:rFonts w:ascii="Times New Roman" w:hAnsi="Times New Roman" w:cs="Times New Roman"/>
          <w:sz w:val="24"/>
          <w:szCs w:val="24"/>
        </w:rPr>
        <w:t>,</w:t>
      </w:r>
      <w:r w:rsidR="008B3B1B">
        <w:rPr>
          <w:rFonts w:ascii="Times New Roman" w:hAnsi="Times New Roman" w:cs="Times New Roman"/>
          <w:sz w:val="24"/>
          <w:szCs w:val="24"/>
        </w:rPr>
        <w:t xml:space="preserve"> que afectó a </w:t>
      </w:r>
      <w:r w:rsidR="00E077A5">
        <w:rPr>
          <w:rFonts w:ascii="Times New Roman" w:hAnsi="Times New Roman" w:cs="Times New Roman"/>
          <w:sz w:val="24"/>
          <w:szCs w:val="24"/>
        </w:rPr>
        <w:t>los muebles de madera</w:t>
      </w:r>
      <w:r w:rsidR="008B3B1B">
        <w:rPr>
          <w:rFonts w:ascii="Times New Roman" w:hAnsi="Times New Roman" w:cs="Times New Roman"/>
          <w:sz w:val="24"/>
          <w:szCs w:val="24"/>
        </w:rPr>
        <w:t>,</w:t>
      </w:r>
      <w:r w:rsidR="00E077A5">
        <w:rPr>
          <w:rFonts w:ascii="Times New Roman" w:hAnsi="Times New Roman" w:cs="Times New Roman"/>
          <w:sz w:val="24"/>
          <w:szCs w:val="24"/>
        </w:rPr>
        <w:t xml:space="preserve"> las exportaciones de </w:t>
      </w:r>
      <w:r w:rsidR="008B3B1B">
        <w:rPr>
          <w:rFonts w:ascii="Times New Roman" w:hAnsi="Times New Roman" w:cs="Times New Roman"/>
          <w:sz w:val="24"/>
          <w:szCs w:val="24"/>
        </w:rPr>
        <w:t xml:space="preserve">estos productos </w:t>
      </w:r>
      <w:r w:rsidR="00E077A5">
        <w:rPr>
          <w:rFonts w:ascii="Times New Roman" w:hAnsi="Times New Roman" w:cs="Times New Roman"/>
          <w:sz w:val="24"/>
          <w:szCs w:val="24"/>
        </w:rPr>
        <w:t xml:space="preserve">comenzaron a crecer en forma acelerada al mercado de México, señalando con ello que la ventaja competitiva debido al acceso preferencial de los productos derivado del </w:t>
      </w:r>
      <w:r>
        <w:rPr>
          <w:rFonts w:ascii="Times New Roman" w:hAnsi="Times New Roman" w:cs="Times New Roman"/>
          <w:sz w:val="24"/>
          <w:szCs w:val="24"/>
        </w:rPr>
        <w:t>TLC</w:t>
      </w:r>
      <w:r w:rsidR="00E077A5">
        <w:rPr>
          <w:rFonts w:ascii="Times New Roman" w:hAnsi="Times New Roman" w:cs="Times New Roman"/>
          <w:sz w:val="24"/>
          <w:szCs w:val="24"/>
        </w:rPr>
        <w:t xml:space="preserve"> fue </w:t>
      </w:r>
      <w:r>
        <w:rPr>
          <w:rFonts w:ascii="Times New Roman" w:hAnsi="Times New Roman" w:cs="Times New Roman"/>
          <w:sz w:val="24"/>
          <w:szCs w:val="24"/>
        </w:rPr>
        <w:t xml:space="preserve">mejor </w:t>
      </w:r>
      <w:r w:rsidR="00E077A5">
        <w:rPr>
          <w:rFonts w:ascii="Times New Roman" w:hAnsi="Times New Roman" w:cs="Times New Roman"/>
          <w:sz w:val="24"/>
          <w:szCs w:val="24"/>
        </w:rPr>
        <w:t xml:space="preserve">aprovechado por las empresas chilenas hasta </w:t>
      </w:r>
      <w:r w:rsidR="008B3B1B">
        <w:rPr>
          <w:rFonts w:ascii="Times New Roman" w:hAnsi="Times New Roman" w:cs="Times New Roman"/>
          <w:sz w:val="24"/>
          <w:szCs w:val="24"/>
        </w:rPr>
        <w:t>aproximadamente el año 2004</w:t>
      </w:r>
      <w:r>
        <w:rPr>
          <w:rFonts w:ascii="Times New Roman" w:hAnsi="Times New Roman" w:cs="Times New Roman"/>
          <w:sz w:val="24"/>
          <w:szCs w:val="24"/>
        </w:rPr>
        <w:t>,</w:t>
      </w:r>
      <w:r w:rsidR="008B3B1B" w:rsidRPr="008B3B1B">
        <w:rPr>
          <w:rFonts w:ascii="Times New Roman" w:hAnsi="Times New Roman" w:cs="Times New Roman"/>
          <w:sz w:val="24"/>
          <w:szCs w:val="24"/>
        </w:rPr>
        <w:t xml:space="preserve"> </w:t>
      </w:r>
      <w:r w:rsidR="008B3B1B">
        <w:rPr>
          <w:rFonts w:ascii="Times New Roman" w:hAnsi="Times New Roman" w:cs="Times New Roman"/>
          <w:sz w:val="24"/>
          <w:szCs w:val="24"/>
        </w:rPr>
        <w:t>puesto que en el 2005 las exportaciones comienzan una fuerte caída de sus niveles.</w:t>
      </w:r>
    </w:p>
    <w:p w:rsidR="00E077A5" w:rsidRDefault="00E077A5" w:rsidP="00D5281F">
      <w:pPr>
        <w:autoSpaceDE w:val="0"/>
        <w:autoSpaceDN w:val="0"/>
        <w:adjustRightInd w:val="0"/>
        <w:spacing w:line="360" w:lineRule="auto"/>
        <w:jc w:val="both"/>
        <w:rPr>
          <w:rFonts w:ascii="Times New Roman" w:hAnsi="Times New Roman" w:cs="Times New Roman"/>
          <w:sz w:val="24"/>
          <w:szCs w:val="24"/>
        </w:rPr>
      </w:pPr>
    </w:p>
    <w:p w:rsidR="00B21163" w:rsidRDefault="00D5281F" w:rsidP="00B2116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análisis de las importaciones anuales de muebles de madera en México durante </w:t>
      </w:r>
      <w:r w:rsidR="00E077A5">
        <w:rPr>
          <w:rFonts w:ascii="Times New Roman" w:hAnsi="Times New Roman" w:cs="Times New Roman"/>
          <w:sz w:val="24"/>
          <w:szCs w:val="24"/>
        </w:rPr>
        <w:t>200</w:t>
      </w:r>
      <w:r w:rsidR="00B21163">
        <w:rPr>
          <w:rFonts w:ascii="Times New Roman" w:hAnsi="Times New Roman" w:cs="Times New Roman"/>
          <w:sz w:val="24"/>
          <w:szCs w:val="24"/>
        </w:rPr>
        <w:t>3</w:t>
      </w:r>
      <w:r w:rsidR="00E077A5">
        <w:rPr>
          <w:rFonts w:ascii="Times New Roman" w:hAnsi="Times New Roman" w:cs="Times New Roman"/>
          <w:sz w:val="24"/>
          <w:szCs w:val="24"/>
        </w:rPr>
        <w:t xml:space="preserve"> y 2012</w:t>
      </w:r>
      <w:r>
        <w:rPr>
          <w:rFonts w:ascii="Times New Roman" w:hAnsi="Times New Roman" w:cs="Times New Roman"/>
          <w:sz w:val="24"/>
          <w:szCs w:val="24"/>
        </w:rPr>
        <w:t xml:space="preserve"> señala que la </w:t>
      </w:r>
      <w:r w:rsidR="00E077A5">
        <w:rPr>
          <w:rFonts w:ascii="Times New Roman" w:hAnsi="Times New Roman" w:cs="Times New Roman"/>
          <w:sz w:val="24"/>
          <w:szCs w:val="24"/>
        </w:rPr>
        <w:t xml:space="preserve">tendencia de crecimiento </w:t>
      </w:r>
      <w:r w:rsidR="00EB0296">
        <w:rPr>
          <w:rFonts w:ascii="Times New Roman" w:hAnsi="Times New Roman" w:cs="Times New Roman"/>
          <w:sz w:val="24"/>
          <w:szCs w:val="24"/>
        </w:rPr>
        <w:t>se observ</w:t>
      </w:r>
      <w:r w:rsidR="00B21163">
        <w:rPr>
          <w:rFonts w:ascii="Times New Roman" w:hAnsi="Times New Roman" w:cs="Times New Roman"/>
          <w:sz w:val="24"/>
          <w:szCs w:val="24"/>
        </w:rPr>
        <w:t>ó</w:t>
      </w:r>
      <w:r w:rsidR="00EB0296">
        <w:rPr>
          <w:rFonts w:ascii="Times New Roman" w:hAnsi="Times New Roman" w:cs="Times New Roman"/>
          <w:sz w:val="24"/>
          <w:szCs w:val="24"/>
        </w:rPr>
        <w:t xml:space="preserve"> </w:t>
      </w:r>
      <w:r w:rsidR="008B3B1B">
        <w:rPr>
          <w:rFonts w:ascii="Times New Roman" w:hAnsi="Times New Roman" w:cs="Times New Roman"/>
          <w:sz w:val="24"/>
          <w:szCs w:val="24"/>
        </w:rPr>
        <w:t>sostenid</w:t>
      </w:r>
      <w:r w:rsidR="0020035D">
        <w:rPr>
          <w:rFonts w:ascii="Times New Roman" w:hAnsi="Times New Roman" w:cs="Times New Roman"/>
          <w:sz w:val="24"/>
          <w:szCs w:val="24"/>
        </w:rPr>
        <w:t>a</w:t>
      </w:r>
      <w:r w:rsidR="008B3B1B">
        <w:rPr>
          <w:rFonts w:ascii="Times New Roman" w:hAnsi="Times New Roman" w:cs="Times New Roman"/>
          <w:sz w:val="24"/>
          <w:szCs w:val="24"/>
        </w:rPr>
        <w:t xml:space="preserve"> </w:t>
      </w:r>
      <w:r w:rsidR="00E077A5">
        <w:rPr>
          <w:rFonts w:ascii="Times New Roman" w:hAnsi="Times New Roman" w:cs="Times New Roman"/>
          <w:sz w:val="24"/>
          <w:szCs w:val="24"/>
        </w:rPr>
        <w:t xml:space="preserve">hasta el año 2008, </w:t>
      </w:r>
      <w:r w:rsidR="00B21163">
        <w:rPr>
          <w:rFonts w:ascii="Times New Roman" w:hAnsi="Times New Roman" w:cs="Times New Roman"/>
          <w:sz w:val="24"/>
          <w:szCs w:val="24"/>
        </w:rPr>
        <w:t xml:space="preserve">ya que </w:t>
      </w:r>
      <w:r w:rsidR="0092686F">
        <w:rPr>
          <w:rFonts w:ascii="Times New Roman" w:hAnsi="Times New Roman" w:cs="Times New Roman"/>
          <w:sz w:val="24"/>
          <w:szCs w:val="24"/>
        </w:rPr>
        <w:t>e</w:t>
      </w:r>
      <w:r w:rsidR="00B21163">
        <w:rPr>
          <w:rFonts w:ascii="Times New Roman" w:hAnsi="Times New Roman" w:cs="Times New Roman"/>
          <w:sz w:val="24"/>
          <w:szCs w:val="24"/>
        </w:rPr>
        <w:t xml:space="preserve">l año siguiente </w:t>
      </w:r>
      <w:r w:rsidR="0020035D">
        <w:rPr>
          <w:rFonts w:ascii="Times New Roman" w:hAnsi="Times New Roman" w:cs="Times New Roman"/>
          <w:sz w:val="24"/>
          <w:szCs w:val="24"/>
        </w:rPr>
        <w:t>experiment</w:t>
      </w:r>
      <w:r w:rsidR="0092686F">
        <w:rPr>
          <w:rFonts w:ascii="Times New Roman" w:hAnsi="Times New Roman" w:cs="Times New Roman"/>
          <w:sz w:val="24"/>
          <w:szCs w:val="24"/>
        </w:rPr>
        <w:t xml:space="preserve">aron </w:t>
      </w:r>
      <w:r w:rsidR="0020035D">
        <w:rPr>
          <w:rFonts w:ascii="Times New Roman" w:hAnsi="Times New Roman" w:cs="Times New Roman"/>
          <w:sz w:val="24"/>
          <w:szCs w:val="24"/>
        </w:rPr>
        <w:t xml:space="preserve">una fuerte baja </w:t>
      </w:r>
      <w:r w:rsidR="0092686F">
        <w:rPr>
          <w:rFonts w:ascii="Times New Roman" w:hAnsi="Times New Roman" w:cs="Times New Roman"/>
          <w:sz w:val="24"/>
          <w:szCs w:val="24"/>
        </w:rPr>
        <w:t>(</w:t>
      </w:r>
      <w:r w:rsidR="00B21163">
        <w:rPr>
          <w:rFonts w:ascii="Times New Roman" w:hAnsi="Times New Roman" w:cs="Times New Roman"/>
          <w:sz w:val="24"/>
          <w:szCs w:val="24"/>
        </w:rPr>
        <w:t>de -42%</w:t>
      </w:r>
      <w:r w:rsidR="0092686F">
        <w:rPr>
          <w:rFonts w:ascii="Times New Roman" w:hAnsi="Times New Roman" w:cs="Times New Roman"/>
          <w:sz w:val="24"/>
          <w:szCs w:val="24"/>
        </w:rPr>
        <w:t>) como consecuencia de la crisis financiera</w:t>
      </w:r>
      <w:r w:rsidR="002C0DF7">
        <w:rPr>
          <w:rFonts w:ascii="Times New Roman" w:hAnsi="Times New Roman" w:cs="Times New Roman"/>
          <w:sz w:val="24"/>
          <w:szCs w:val="24"/>
        </w:rPr>
        <w:t>, totalizando US$ 192 millones</w:t>
      </w:r>
      <w:r w:rsidR="00E077A5">
        <w:rPr>
          <w:rFonts w:ascii="Times New Roman" w:hAnsi="Times New Roman" w:cs="Times New Roman"/>
          <w:sz w:val="24"/>
          <w:szCs w:val="24"/>
        </w:rPr>
        <w:t>.</w:t>
      </w:r>
      <w:r w:rsidR="00FB4CDB">
        <w:rPr>
          <w:rFonts w:ascii="Times New Roman" w:hAnsi="Times New Roman" w:cs="Times New Roman"/>
          <w:sz w:val="24"/>
          <w:szCs w:val="24"/>
        </w:rPr>
        <w:t xml:space="preserve"> </w:t>
      </w:r>
      <w:r w:rsidR="00B21163">
        <w:rPr>
          <w:rFonts w:ascii="Times New Roman" w:hAnsi="Times New Roman" w:cs="Times New Roman"/>
          <w:sz w:val="24"/>
          <w:szCs w:val="24"/>
        </w:rPr>
        <w:t>E</w:t>
      </w:r>
      <w:r w:rsidR="002C0DF7">
        <w:rPr>
          <w:rFonts w:ascii="Times New Roman" w:hAnsi="Times New Roman" w:cs="Times New Roman"/>
          <w:sz w:val="24"/>
          <w:szCs w:val="24"/>
        </w:rPr>
        <w:t xml:space="preserve">l año 2010 </w:t>
      </w:r>
      <w:r w:rsidR="00B21163">
        <w:rPr>
          <w:rFonts w:ascii="Times New Roman" w:hAnsi="Times New Roman" w:cs="Times New Roman"/>
          <w:sz w:val="24"/>
          <w:szCs w:val="24"/>
        </w:rPr>
        <w:t xml:space="preserve">y 2011 se recuperan </w:t>
      </w:r>
      <w:r w:rsidR="002C0DF7">
        <w:rPr>
          <w:rFonts w:ascii="Times New Roman" w:hAnsi="Times New Roman" w:cs="Times New Roman"/>
          <w:sz w:val="24"/>
          <w:szCs w:val="24"/>
        </w:rPr>
        <w:t xml:space="preserve">las importaciones, alcanzando 2012 </w:t>
      </w:r>
      <w:r w:rsidR="0092686F">
        <w:rPr>
          <w:rFonts w:ascii="Times New Roman" w:hAnsi="Times New Roman" w:cs="Times New Roman"/>
          <w:sz w:val="24"/>
          <w:szCs w:val="24"/>
        </w:rPr>
        <w:t xml:space="preserve">a </w:t>
      </w:r>
      <w:r w:rsidR="002C0DF7">
        <w:rPr>
          <w:rFonts w:ascii="Times New Roman" w:hAnsi="Times New Roman" w:cs="Times New Roman"/>
          <w:sz w:val="24"/>
          <w:szCs w:val="24"/>
        </w:rPr>
        <w:t>US$ 279 millones.</w:t>
      </w:r>
      <w:r w:rsidR="00B21163">
        <w:rPr>
          <w:rFonts w:ascii="Times New Roman" w:hAnsi="Times New Roman" w:cs="Times New Roman"/>
          <w:sz w:val="24"/>
          <w:szCs w:val="24"/>
        </w:rPr>
        <w:t xml:space="preserve"> China es el principal proveedor de muebles</w:t>
      </w:r>
      <w:r w:rsidR="0092686F">
        <w:rPr>
          <w:rFonts w:ascii="Times New Roman" w:hAnsi="Times New Roman" w:cs="Times New Roman"/>
          <w:sz w:val="24"/>
          <w:szCs w:val="24"/>
        </w:rPr>
        <w:t xml:space="preserve"> de </w:t>
      </w:r>
      <w:r w:rsidR="00B21163">
        <w:rPr>
          <w:rFonts w:ascii="Times New Roman" w:hAnsi="Times New Roman" w:cs="Times New Roman"/>
          <w:sz w:val="24"/>
          <w:szCs w:val="24"/>
        </w:rPr>
        <w:t xml:space="preserve">México (hasta 2007 ocupaba el segundo lugar) seguido por Estados Unidos e Italia. Por sus mayores participaciones, los dos primeros países tuvieron mayor incidencia en la baja de las compras </w:t>
      </w:r>
      <w:r w:rsidR="00E543D7">
        <w:rPr>
          <w:rFonts w:ascii="Times New Roman" w:hAnsi="Times New Roman" w:cs="Times New Roman"/>
          <w:sz w:val="24"/>
          <w:szCs w:val="24"/>
        </w:rPr>
        <w:t xml:space="preserve">totales de muebles </w:t>
      </w:r>
      <w:r w:rsidR="00B21163">
        <w:rPr>
          <w:rFonts w:ascii="Times New Roman" w:hAnsi="Times New Roman" w:cs="Times New Roman"/>
          <w:sz w:val="24"/>
          <w:szCs w:val="24"/>
        </w:rPr>
        <w:t>ocurrida en 2009</w:t>
      </w:r>
      <w:r w:rsidR="00E543D7">
        <w:rPr>
          <w:rFonts w:ascii="Times New Roman" w:hAnsi="Times New Roman" w:cs="Times New Roman"/>
          <w:sz w:val="24"/>
          <w:szCs w:val="24"/>
        </w:rPr>
        <w:t>, no obstante que muchos otros proveedores también cayeron.</w:t>
      </w:r>
    </w:p>
    <w:p w:rsidR="00E543D7" w:rsidRDefault="00E543D7" w:rsidP="00D5281F">
      <w:pPr>
        <w:autoSpaceDE w:val="0"/>
        <w:autoSpaceDN w:val="0"/>
        <w:adjustRightInd w:val="0"/>
        <w:spacing w:line="360" w:lineRule="auto"/>
        <w:jc w:val="both"/>
        <w:rPr>
          <w:rFonts w:ascii="Times New Roman" w:hAnsi="Times New Roman" w:cs="Times New Roman"/>
          <w:sz w:val="24"/>
          <w:szCs w:val="24"/>
        </w:rPr>
      </w:pPr>
    </w:p>
    <w:p w:rsidR="00E077A5" w:rsidRDefault="00E077A5" w:rsidP="00D5281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tendencia </w:t>
      </w:r>
      <w:r w:rsidR="00E543D7">
        <w:rPr>
          <w:rFonts w:ascii="Times New Roman" w:hAnsi="Times New Roman" w:cs="Times New Roman"/>
          <w:sz w:val="24"/>
          <w:szCs w:val="24"/>
        </w:rPr>
        <w:t xml:space="preserve">al alza </w:t>
      </w:r>
      <w:r>
        <w:rPr>
          <w:rFonts w:ascii="Times New Roman" w:hAnsi="Times New Roman" w:cs="Times New Roman"/>
          <w:sz w:val="24"/>
          <w:szCs w:val="24"/>
        </w:rPr>
        <w:t xml:space="preserve">de las exportaciones chilenas </w:t>
      </w:r>
      <w:r w:rsidR="00E543D7">
        <w:rPr>
          <w:rFonts w:ascii="Times New Roman" w:hAnsi="Times New Roman" w:cs="Times New Roman"/>
          <w:sz w:val="24"/>
          <w:szCs w:val="24"/>
        </w:rPr>
        <w:t xml:space="preserve">se frenó a </w:t>
      </w:r>
      <w:r>
        <w:rPr>
          <w:rFonts w:ascii="Times New Roman" w:hAnsi="Times New Roman" w:cs="Times New Roman"/>
          <w:sz w:val="24"/>
          <w:szCs w:val="24"/>
        </w:rPr>
        <w:t>mediados de la década,</w:t>
      </w:r>
      <w:r w:rsidR="00E543D7">
        <w:rPr>
          <w:rFonts w:ascii="Times New Roman" w:hAnsi="Times New Roman" w:cs="Times New Roman"/>
          <w:sz w:val="24"/>
          <w:szCs w:val="24"/>
        </w:rPr>
        <w:t xml:space="preserve"> esto es, </w:t>
      </w:r>
      <w:r>
        <w:rPr>
          <w:rFonts w:ascii="Times New Roman" w:hAnsi="Times New Roman" w:cs="Times New Roman"/>
          <w:sz w:val="24"/>
          <w:szCs w:val="24"/>
        </w:rPr>
        <w:t xml:space="preserve">casi cuatro años antes </w:t>
      </w:r>
      <w:r w:rsidR="0020035D">
        <w:rPr>
          <w:rFonts w:ascii="Times New Roman" w:hAnsi="Times New Roman" w:cs="Times New Roman"/>
          <w:sz w:val="24"/>
          <w:szCs w:val="24"/>
        </w:rPr>
        <w:t>de</w:t>
      </w:r>
      <w:r w:rsidR="00E543D7">
        <w:rPr>
          <w:rFonts w:ascii="Times New Roman" w:hAnsi="Times New Roman" w:cs="Times New Roman"/>
          <w:sz w:val="24"/>
          <w:szCs w:val="24"/>
        </w:rPr>
        <w:t>l mal año importador de México</w:t>
      </w:r>
      <w:r w:rsidR="004F0475">
        <w:rPr>
          <w:rFonts w:ascii="Times New Roman" w:hAnsi="Times New Roman" w:cs="Times New Roman"/>
          <w:sz w:val="24"/>
          <w:szCs w:val="24"/>
        </w:rPr>
        <w:t>. Luego</w:t>
      </w:r>
      <w:r w:rsidR="0020035D">
        <w:rPr>
          <w:rFonts w:ascii="Times New Roman" w:hAnsi="Times New Roman" w:cs="Times New Roman"/>
          <w:sz w:val="24"/>
          <w:szCs w:val="24"/>
        </w:rPr>
        <w:t>,</w:t>
      </w:r>
      <w:r>
        <w:rPr>
          <w:rFonts w:ascii="Times New Roman" w:hAnsi="Times New Roman" w:cs="Times New Roman"/>
          <w:sz w:val="24"/>
          <w:szCs w:val="24"/>
        </w:rPr>
        <w:t xml:space="preserve"> </w:t>
      </w:r>
      <w:r w:rsidR="004F0475">
        <w:rPr>
          <w:rFonts w:ascii="Times New Roman" w:hAnsi="Times New Roman" w:cs="Times New Roman"/>
          <w:sz w:val="24"/>
          <w:szCs w:val="24"/>
        </w:rPr>
        <w:t xml:space="preserve">las exportaciones de Chile </w:t>
      </w:r>
      <w:r>
        <w:rPr>
          <w:rFonts w:ascii="Times New Roman" w:hAnsi="Times New Roman" w:cs="Times New Roman"/>
          <w:sz w:val="24"/>
          <w:szCs w:val="24"/>
        </w:rPr>
        <w:t>ca</w:t>
      </w:r>
      <w:r w:rsidR="004F0475">
        <w:rPr>
          <w:rFonts w:ascii="Times New Roman" w:hAnsi="Times New Roman" w:cs="Times New Roman"/>
          <w:sz w:val="24"/>
          <w:szCs w:val="24"/>
        </w:rPr>
        <w:t xml:space="preserve">en sin </w:t>
      </w:r>
      <w:r>
        <w:rPr>
          <w:rFonts w:ascii="Times New Roman" w:hAnsi="Times New Roman" w:cs="Times New Roman"/>
          <w:sz w:val="24"/>
          <w:szCs w:val="24"/>
        </w:rPr>
        <w:t>recupera</w:t>
      </w:r>
      <w:r w:rsidR="004F0475">
        <w:rPr>
          <w:rFonts w:ascii="Times New Roman" w:hAnsi="Times New Roman" w:cs="Times New Roman"/>
          <w:sz w:val="24"/>
          <w:szCs w:val="24"/>
        </w:rPr>
        <w:t>ción</w:t>
      </w:r>
      <w:r w:rsidR="0020035D">
        <w:rPr>
          <w:rFonts w:ascii="Times New Roman" w:hAnsi="Times New Roman" w:cs="Times New Roman"/>
          <w:sz w:val="24"/>
          <w:szCs w:val="24"/>
        </w:rPr>
        <w:t xml:space="preserve">, mientras que las importaciones de ese país retomaron </w:t>
      </w:r>
      <w:r w:rsidR="004F0475">
        <w:rPr>
          <w:rFonts w:ascii="Times New Roman" w:hAnsi="Times New Roman" w:cs="Times New Roman"/>
          <w:sz w:val="24"/>
          <w:szCs w:val="24"/>
        </w:rPr>
        <w:t>el crecimiento</w:t>
      </w:r>
      <w:r w:rsidR="0020035D">
        <w:rPr>
          <w:rFonts w:ascii="Times New Roman" w:hAnsi="Times New Roman" w:cs="Times New Roman"/>
          <w:sz w:val="24"/>
          <w:szCs w:val="24"/>
        </w:rPr>
        <w:t xml:space="preserve">. </w:t>
      </w:r>
      <w:r w:rsidR="004F0475">
        <w:rPr>
          <w:rFonts w:ascii="Times New Roman" w:hAnsi="Times New Roman" w:cs="Times New Roman"/>
          <w:sz w:val="24"/>
          <w:szCs w:val="24"/>
        </w:rPr>
        <w:t xml:space="preserve">Como una </w:t>
      </w:r>
      <w:r w:rsidR="0020035D">
        <w:rPr>
          <w:rFonts w:ascii="Times New Roman" w:hAnsi="Times New Roman" w:cs="Times New Roman"/>
          <w:sz w:val="24"/>
          <w:szCs w:val="24"/>
        </w:rPr>
        <w:t>consecuencia</w:t>
      </w:r>
      <w:r w:rsidR="004F0475">
        <w:rPr>
          <w:rFonts w:ascii="Times New Roman" w:hAnsi="Times New Roman" w:cs="Times New Roman"/>
          <w:sz w:val="24"/>
          <w:szCs w:val="24"/>
        </w:rPr>
        <w:t xml:space="preserve"> posible </w:t>
      </w:r>
      <w:r w:rsidR="0020035D">
        <w:rPr>
          <w:rFonts w:ascii="Times New Roman" w:hAnsi="Times New Roman" w:cs="Times New Roman"/>
          <w:sz w:val="24"/>
          <w:szCs w:val="24"/>
        </w:rPr>
        <w:t xml:space="preserve">de esta misma dinámica, la </w:t>
      </w:r>
      <w:r w:rsidR="004F0475">
        <w:rPr>
          <w:rFonts w:ascii="Times New Roman" w:hAnsi="Times New Roman" w:cs="Times New Roman"/>
          <w:sz w:val="24"/>
          <w:szCs w:val="24"/>
        </w:rPr>
        <w:t xml:space="preserve">pequeña </w:t>
      </w:r>
      <w:r w:rsidR="0020035D">
        <w:rPr>
          <w:rFonts w:ascii="Times New Roman" w:hAnsi="Times New Roman" w:cs="Times New Roman"/>
          <w:sz w:val="24"/>
          <w:szCs w:val="24"/>
        </w:rPr>
        <w:t xml:space="preserve">participación de Chile </w:t>
      </w:r>
      <w:r w:rsidR="0092686F">
        <w:rPr>
          <w:rFonts w:ascii="Times New Roman" w:hAnsi="Times New Roman" w:cs="Times New Roman"/>
          <w:sz w:val="24"/>
          <w:szCs w:val="24"/>
        </w:rPr>
        <w:t xml:space="preserve">que tenía </w:t>
      </w:r>
      <w:r w:rsidR="0020035D">
        <w:rPr>
          <w:rFonts w:ascii="Times New Roman" w:hAnsi="Times New Roman" w:cs="Times New Roman"/>
          <w:sz w:val="24"/>
          <w:szCs w:val="24"/>
        </w:rPr>
        <w:t xml:space="preserve">como oferente de muebles de madera en </w:t>
      </w:r>
      <w:r w:rsidR="004F0475">
        <w:rPr>
          <w:rFonts w:ascii="Times New Roman" w:hAnsi="Times New Roman" w:cs="Times New Roman"/>
          <w:sz w:val="24"/>
          <w:szCs w:val="24"/>
        </w:rPr>
        <w:t>el mercado mexicano</w:t>
      </w:r>
      <w:r w:rsidR="004F0475" w:rsidRPr="004F0475">
        <w:rPr>
          <w:rFonts w:ascii="Times New Roman" w:hAnsi="Times New Roman" w:cs="Times New Roman"/>
          <w:sz w:val="24"/>
          <w:szCs w:val="24"/>
        </w:rPr>
        <w:t xml:space="preserve"> </w:t>
      </w:r>
      <w:r w:rsidR="004F0475">
        <w:rPr>
          <w:rFonts w:ascii="Times New Roman" w:hAnsi="Times New Roman" w:cs="Times New Roman"/>
          <w:sz w:val="24"/>
          <w:szCs w:val="24"/>
        </w:rPr>
        <w:t>durante la primera mitad de la década pasada</w:t>
      </w:r>
      <w:r w:rsidR="0020035D">
        <w:rPr>
          <w:rFonts w:ascii="Times New Roman" w:hAnsi="Times New Roman" w:cs="Times New Roman"/>
          <w:sz w:val="24"/>
          <w:szCs w:val="24"/>
        </w:rPr>
        <w:t xml:space="preserve">, </w:t>
      </w:r>
      <w:r w:rsidR="004F0475">
        <w:rPr>
          <w:rFonts w:ascii="Times New Roman" w:hAnsi="Times New Roman" w:cs="Times New Roman"/>
          <w:sz w:val="24"/>
          <w:szCs w:val="24"/>
        </w:rPr>
        <w:t xml:space="preserve">pasó </w:t>
      </w:r>
      <w:r w:rsidR="0020035D">
        <w:rPr>
          <w:rFonts w:ascii="Times New Roman" w:hAnsi="Times New Roman" w:cs="Times New Roman"/>
          <w:sz w:val="24"/>
          <w:szCs w:val="24"/>
        </w:rPr>
        <w:t xml:space="preserve">prácticamente </w:t>
      </w:r>
      <w:r w:rsidR="004F0475">
        <w:rPr>
          <w:rFonts w:ascii="Times New Roman" w:hAnsi="Times New Roman" w:cs="Times New Roman"/>
          <w:sz w:val="24"/>
          <w:szCs w:val="24"/>
        </w:rPr>
        <w:t xml:space="preserve">a </w:t>
      </w:r>
      <w:r w:rsidR="0092686F">
        <w:rPr>
          <w:rFonts w:ascii="Times New Roman" w:hAnsi="Times New Roman" w:cs="Times New Roman"/>
          <w:sz w:val="24"/>
          <w:szCs w:val="24"/>
        </w:rPr>
        <w:t>0%</w:t>
      </w:r>
      <w:r w:rsidR="004F0475">
        <w:rPr>
          <w:rFonts w:ascii="Times New Roman" w:hAnsi="Times New Roman" w:cs="Times New Roman"/>
          <w:sz w:val="24"/>
          <w:szCs w:val="24"/>
        </w:rPr>
        <w:t xml:space="preserve"> en el año 2012.</w:t>
      </w:r>
    </w:p>
    <w:p w:rsidR="0020035D" w:rsidRPr="003E1E13" w:rsidRDefault="0020035D" w:rsidP="00D5281F">
      <w:pPr>
        <w:autoSpaceDE w:val="0"/>
        <w:autoSpaceDN w:val="0"/>
        <w:adjustRightInd w:val="0"/>
        <w:spacing w:line="360" w:lineRule="auto"/>
        <w:jc w:val="both"/>
        <w:rPr>
          <w:rFonts w:ascii="Times New Roman" w:hAnsi="Times New Roman" w:cs="Times New Roman"/>
          <w:sz w:val="24"/>
          <w:szCs w:val="24"/>
        </w:rPr>
      </w:pPr>
    </w:p>
    <w:p w:rsidR="0092686F" w:rsidRDefault="000A297D" w:rsidP="00D5281F">
      <w:pPr>
        <w:autoSpaceDE w:val="0"/>
        <w:autoSpaceDN w:val="0"/>
        <w:adjustRightInd w:val="0"/>
        <w:spacing w:line="360" w:lineRule="auto"/>
        <w:jc w:val="both"/>
        <w:rPr>
          <w:rFonts w:ascii="Times New Roman" w:hAnsi="Times New Roman" w:cs="Times New Roman"/>
          <w:sz w:val="24"/>
          <w:szCs w:val="24"/>
        </w:rPr>
      </w:pPr>
      <w:r w:rsidRPr="003E1E13">
        <w:rPr>
          <w:rFonts w:ascii="Times New Roman" w:hAnsi="Times New Roman" w:cs="Times New Roman"/>
          <w:sz w:val="24"/>
          <w:szCs w:val="24"/>
        </w:rPr>
        <w:t xml:space="preserve">La positiva evolución </w:t>
      </w:r>
      <w:r w:rsidR="0077220F" w:rsidRPr="003E1E13">
        <w:rPr>
          <w:rFonts w:ascii="Times New Roman" w:hAnsi="Times New Roman" w:cs="Times New Roman"/>
          <w:sz w:val="24"/>
          <w:szCs w:val="24"/>
        </w:rPr>
        <w:t xml:space="preserve">que han experimentado </w:t>
      </w:r>
      <w:r w:rsidR="00F70079" w:rsidRPr="003E1E13">
        <w:rPr>
          <w:rFonts w:ascii="Times New Roman" w:hAnsi="Times New Roman" w:cs="Times New Roman"/>
          <w:sz w:val="24"/>
          <w:szCs w:val="24"/>
        </w:rPr>
        <w:t>las im</w:t>
      </w:r>
      <w:r w:rsidR="00B91223" w:rsidRPr="003E1E13">
        <w:rPr>
          <w:rFonts w:ascii="Times New Roman" w:hAnsi="Times New Roman" w:cs="Times New Roman"/>
          <w:sz w:val="24"/>
          <w:szCs w:val="24"/>
        </w:rPr>
        <w:t>porta</w:t>
      </w:r>
      <w:r w:rsidR="00F70079" w:rsidRPr="003E1E13">
        <w:rPr>
          <w:rFonts w:ascii="Times New Roman" w:hAnsi="Times New Roman" w:cs="Times New Roman"/>
          <w:sz w:val="24"/>
          <w:szCs w:val="24"/>
        </w:rPr>
        <w:t xml:space="preserve">ciones </w:t>
      </w:r>
      <w:r w:rsidR="00B91223" w:rsidRPr="003E1E13">
        <w:rPr>
          <w:rFonts w:ascii="Times New Roman" w:hAnsi="Times New Roman" w:cs="Times New Roman"/>
          <w:sz w:val="24"/>
          <w:szCs w:val="24"/>
        </w:rPr>
        <w:t>mexican</w:t>
      </w:r>
      <w:r w:rsidR="00F70079" w:rsidRPr="003E1E13">
        <w:rPr>
          <w:rFonts w:ascii="Times New Roman" w:hAnsi="Times New Roman" w:cs="Times New Roman"/>
          <w:sz w:val="24"/>
          <w:szCs w:val="24"/>
        </w:rPr>
        <w:t>as</w:t>
      </w:r>
      <w:r w:rsidR="00B91223" w:rsidRPr="003E1E13">
        <w:rPr>
          <w:rFonts w:ascii="Times New Roman" w:hAnsi="Times New Roman" w:cs="Times New Roman"/>
          <w:sz w:val="24"/>
          <w:szCs w:val="24"/>
        </w:rPr>
        <w:t xml:space="preserve"> en los últimos años</w:t>
      </w:r>
      <w:r w:rsidRPr="003E1E13">
        <w:rPr>
          <w:rFonts w:ascii="Times New Roman" w:hAnsi="Times New Roman" w:cs="Times New Roman"/>
          <w:sz w:val="24"/>
          <w:szCs w:val="24"/>
        </w:rPr>
        <w:t xml:space="preserve"> </w:t>
      </w:r>
      <w:r w:rsidR="002436AB" w:rsidRPr="003E1E13">
        <w:rPr>
          <w:rFonts w:ascii="Times New Roman" w:hAnsi="Times New Roman" w:cs="Times New Roman"/>
          <w:sz w:val="24"/>
          <w:szCs w:val="24"/>
        </w:rPr>
        <w:t xml:space="preserve">en </w:t>
      </w:r>
      <w:r w:rsidR="00B91223" w:rsidRPr="003E1E13">
        <w:rPr>
          <w:rFonts w:ascii="Times New Roman" w:hAnsi="Times New Roman" w:cs="Times New Roman"/>
          <w:sz w:val="24"/>
          <w:szCs w:val="24"/>
        </w:rPr>
        <w:t>el rubro</w:t>
      </w:r>
      <w:r w:rsidR="002436AB" w:rsidRPr="003E1E13">
        <w:rPr>
          <w:rFonts w:ascii="Times New Roman" w:hAnsi="Times New Roman" w:cs="Times New Roman"/>
          <w:sz w:val="24"/>
          <w:szCs w:val="24"/>
        </w:rPr>
        <w:t xml:space="preserve"> de los</w:t>
      </w:r>
      <w:r w:rsidR="00B91223" w:rsidRPr="003E1E13">
        <w:rPr>
          <w:rFonts w:ascii="Times New Roman" w:hAnsi="Times New Roman" w:cs="Times New Roman"/>
          <w:sz w:val="24"/>
          <w:szCs w:val="24"/>
        </w:rPr>
        <w:t xml:space="preserve"> muebles</w:t>
      </w:r>
      <w:r w:rsidR="002436AB" w:rsidRPr="003E1E13">
        <w:rPr>
          <w:rFonts w:ascii="Times New Roman" w:hAnsi="Times New Roman" w:cs="Times New Roman"/>
          <w:sz w:val="24"/>
          <w:szCs w:val="24"/>
        </w:rPr>
        <w:t xml:space="preserve"> de madera, </w:t>
      </w:r>
      <w:r w:rsidRPr="003E1E13">
        <w:rPr>
          <w:rFonts w:ascii="Times New Roman" w:hAnsi="Times New Roman" w:cs="Times New Roman"/>
          <w:sz w:val="24"/>
          <w:szCs w:val="24"/>
        </w:rPr>
        <w:t xml:space="preserve">en el contexto </w:t>
      </w:r>
      <w:r w:rsidR="00F70079" w:rsidRPr="003E1E13">
        <w:rPr>
          <w:rFonts w:ascii="Times New Roman" w:hAnsi="Times New Roman" w:cs="Times New Roman"/>
          <w:sz w:val="24"/>
          <w:szCs w:val="24"/>
        </w:rPr>
        <w:t xml:space="preserve">también </w:t>
      </w:r>
      <w:r w:rsidRPr="003E1E13">
        <w:rPr>
          <w:rFonts w:ascii="Times New Roman" w:hAnsi="Times New Roman" w:cs="Times New Roman"/>
          <w:sz w:val="24"/>
          <w:szCs w:val="24"/>
        </w:rPr>
        <w:t xml:space="preserve">positivo de otros indicadores más generales como </w:t>
      </w:r>
      <w:r w:rsidR="0077220F" w:rsidRPr="003E1E13">
        <w:rPr>
          <w:rFonts w:ascii="Times New Roman" w:hAnsi="Times New Roman" w:cs="Times New Roman"/>
          <w:sz w:val="24"/>
          <w:szCs w:val="24"/>
        </w:rPr>
        <w:t>la</w:t>
      </w:r>
      <w:r w:rsidRPr="003E1E13">
        <w:rPr>
          <w:rFonts w:ascii="Times New Roman" w:hAnsi="Times New Roman" w:cs="Times New Roman"/>
          <w:sz w:val="24"/>
          <w:szCs w:val="24"/>
        </w:rPr>
        <w:t xml:space="preserve"> demanda internacional por </w:t>
      </w:r>
      <w:r w:rsidR="00F70079" w:rsidRPr="003E1E13">
        <w:rPr>
          <w:rFonts w:ascii="Times New Roman" w:hAnsi="Times New Roman" w:cs="Times New Roman"/>
          <w:sz w:val="24"/>
          <w:szCs w:val="24"/>
        </w:rPr>
        <w:t>bienes</w:t>
      </w:r>
      <w:r w:rsidR="002436AB" w:rsidRPr="003E1E13">
        <w:rPr>
          <w:rFonts w:ascii="Times New Roman" w:hAnsi="Times New Roman" w:cs="Times New Roman"/>
          <w:sz w:val="24"/>
          <w:szCs w:val="24"/>
        </w:rPr>
        <w:t xml:space="preserve"> </w:t>
      </w:r>
      <w:r w:rsidR="00FE7039" w:rsidRPr="003E1E13">
        <w:rPr>
          <w:rFonts w:ascii="Times New Roman" w:hAnsi="Times New Roman" w:cs="Times New Roman"/>
          <w:sz w:val="24"/>
          <w:szCs w:val="24"/>
        </w:rPr>
        <w:t xml:space="preserve">de consumo </w:t>
      </w:r>
      <w:r w:rsidR="0077220F" w:rsidRPr="003E1E13">
        <w:rPr>
          <w:rFonts w:ascii="Times New Roman" w:hAnsi="Times New Roman" w:cs="Times New Roman"/>
          <w:sz w:val="24"/>
          <w:szCs w:val="24"/>
        </w:rPr>
        <w:t xml:space="preserve">en </w:t>
      </w:r>
      <w:r w:rsidR="003E1E13" w:rsidRPr="003E1E13">
        <w:rPr>
          <w:rFonts w:ascii="Times New Roman" w:hAnsi="Times New Roman" w:cs="Times New Roman"/>
          <w:sz w:val="24"/>
          <w:szCs w:val="24"/>
        </w:rPr>
        <w:t xml:space="preserve">la </w:t>
      </w:r>
      <w:r w:rsidR="002436AB" w:rsidRPr="003E1E13">
        <w:rPr>
          <w:rFonts w:ascii="Times New Roman" w:hAnsi="Times New Roman" w:cs="Times New Roman"/>
          <w:sz w:val="24"/>
          <w:szCs w:val="24"/>
        </w:rPr>
        <w:t>economía</w:t>
      </w:r>
      <w:r w:rsidR="003E1E13" w:rsidRPr="003E1E13">
        <w:rPr>
          <w:rFonts w:ascii="Times New Roman" w:hAnsi="Times New Roman" w:cs="Times New Roman"/>
          <w:sz w:val="24"/>
          <w:szCs w:val="24"/>
        </w:rPr>
        <w:t xml:space="preserve"> de México</w:t>
      </w:r>
      <w:r w:rsidR="00586097" w:rsidRPr="003E1E13">
        <w:rPr>
          <w:rFonts w:ascii="Times New Roman" w:hAnsi="Times New Roman" w:cs="Times New Roman"/>
          <w:sz w:val="24"/>
          <w:szCs w:val="24"/>
        </w:rPr>
        <w:t>,</w:t>
      </w:r>
      <w:r w:rsidR="002436AB" w:rsidRPr="003E1E13">
        <w:rPr>
          <w:rFonts w:ascii="Times New Roman" w:hAnsi="Times New Roman" w:cs="Times New Roman"/>
          <w:sz w:val="24"/>
          <w:szCs w:val="24"/>
        </w:rPr>
        <w:t xml:space="preserve"> </w:t>
      </w:r>
      <w:r w:rsidR="0077220F" w:rsidRPr="003E1E13">
        <w:rPr>
          <w:rFonts w:ascii="Times New Roman" w:hAnsi="Times New Roman" w:cs="Times New Roman"/>
          <w:sz w:val="24"/>
          <w:szCs w:val="24"/>
        </w:rPr>
        <w:t xml:space="preserve">la relación </w:t>
      </w:r>
      <w:r w:rsidR="003E1E13" w:rsidRPr="003E1E13">
        <w:rPr>
          <w:rFonts w:ascii="Times New Roman" w:hAnsi="Times New Roman" w:cs="Times New Roman"/>
          <w:sz w:val="24"/>
          <w:szCs w:val="24"/>
        </w:rPr>
        <w:t xml:space="preserve">que es posible hacer entre </w:t>
      </w:r>
      <w:r w:rsidR="0077220F" w:rsidRPr="003E1E13">
        <w:rPr>
          <w:rFonts w:ascii="Times New Roman" w:hAnsi="Times New Roman" w:cs="Times New Roman"/>
          <w:sz w:val="24"/>
          <w:szCs w:val="24"/>
        </w:rPr>
        <w:t xml:space="preserve">la </w:t>
      </w:r>
      <w:r w:rsidR="00586097" w:rsidRPr="003E1E13">
        <w:rPr>
          <w:rFonts w:ascii="Times New Roman" w:hAnsi="Times New Roman" w:cs="Times New Roman"/>
          <w:sz w:val="24"/>
          <w:szCs w:val="24"/>
        </w:rPr>
        <w:t xml:space="preserve">norma de origen </w:t>
      </w:r>
      <w:r w:rsidR="002436AB" w:rsidRPr="003E1E13">
        <w:rPr>
          <w:rFonts w:ascii="Times New Roman" w:hAnsi="Times New Roman" w:cs="Times New Roman"/>
          <w:sz w:val="24"/>
          <w:szCs w:val="24"/>
        </w:rPr>
        <w:t xml:space="preserve">que se </w:t>
      </w:r>
      <w:r w:rsidR="00586097" w:rsidRPr="003E1E13">
        <w:rPr>
          <w:rFonts w:ascii="Times New Roman" w:hAnsi="Times New Roman" w:cs="Times New Roman"/>
          <w:sz w:val="24"/>
          <w:szCs w:val="24"/>
        </w:rPr>
        <w:t>estableci</w:t>
      </w:r>
      <w:r w:rsidR="002436AB" w:rsidRPr="003E1E13">
        <w:rPr>
          <w:rFonts w:ascii="Times New Roman" w:hAnsi="Times New Roman" w:cs="Times New Roman"/>
          <w:sz w:val="24"/>
          <w:szCs w:val="24"/>
        </w:rPr>
        <w:t xml:space="preserve">ó </w:t>
      </w:r>
      <w:r w:rsidR="00586097" w:rsidRPr="003E1E13">
        <w:rPr>
          <w:rFonts w:ascii="Times New Roman" w:hAnsi="Times New Roman" w:cs="Times New Roman"/>
          <w:sz w:val="24"/>
          <w:szCs w:val="24"/>
        </w:rPr>
        <w:t xml:space="preserve">en el TLC </w:t>
      </w:r>
      <w:r w:rsidR="0077220F" w:rsidRPr="003E1E13">
        <w:rPr>
          <w:rFonts w:ascii="Times New Roman" w:hAnsi="Times New Roman" w:cs="Times New Roman"/>
          <w:sz w:val="24"/>
          <w:szCs w:val="24"/>
        </w:rPr>
        <w:t xml:space="preserve">en 1998 aplicada </w:t>
      </w:r>
      <w:r w:rsidR="002436AB" w:rsidRPr="003E1E13">
        <w:rPr>
          <w:rFonts w:ascii="Times New Roman" w:hAnsi="Times New Roman" w:cs="Times New Roman"/>
          <w:sz w:val="24"/>
          <w:szCs w:val="24"/>
        </w:rPr>
        <w:t>a los muebles de madera</w:t>
      </w:r>
      <w:r w:rsidR="0077220F" w:rsidRPr="003E1E13">
        <w:rPr>
          <w:rFonts w:ascii="Times New Roman" w:hAnsi="Times New Roman" w:cs="Times New Roman"/>
          <w:sz w:val="24"/>
          <w:szCs w:val="24"/>
        </w:rPr>
        <w:t xml:space="preserve"> no parece tan clara. Por una parte</w:t>
      </w:r>
      <w:r w:rsidR="002436AB" w:rsidRPr="003E1E13">
        <w:rPr>
          <w:rFonts w:ascii="Times New Roman" w:hAnsi="Times New Roman" w:cs="Times New Roman"/>
          <w:sz w:val="24"/>
          <w:szCs w:val="24"/>
        </w:rPr>
        <w:t xml:space="preserve">, </w:t>
      </w:r>
      <w:r w:rsidR="0077220F" w:rsidRPr="003E1E13">
        <w:rPr>
          <w:rFonts w:ascii="Times New Roman" w:hAnsi="Times New Roman" w:cs="Times New Roman"/>
          <w:sz w:val="24"/>
          <w:szCs w:val="24"/>
        </w:rPr>
        <w:t>el buen desempeño de las exportaciones chilenas se inició precisamente el año que aumentó la exigencia en la norma de origen que, hasta ese entonces, correspondía a una norma ALADI.</w:t>
      </w:r>
    </w:p>
    <w:p w:rsidR="0020035D" w:rsidRPr="003E1E13" w:rsidRDefault="0077220F" w:rsidP="00D5281F">
      <w:pPr>
        <w:autoSpaceDE w:val="0"/>
        <w:autoSpaceDN w:val="0"/>
        <w:adjustRightInd w:val="0"/>
        <w:spacing w:line="360" w:lineRule="auto"/>
        <w:jc w:val="both"/>
        <w:rPr>
          <w:rFonts w:ascii="Times New Roman" w:hAnsi="Times New Roman" w:cs="Times New Roman"/>
          <w:sz w:val="24"/>
          <w:szCs w:val="24"/>
        </w:rPr>
      </w:pPr>
      <w:r w:rsidRPr="003E1E13">
        <w:rPr>
          <w:rFonts w:ascii="Times New Roman" w:hAnsi="Times New Roman" w:cs="Times New Roman"/>
          <w:sz w:val="24"/>
          <w:szCs w:val="24"/>
        </w:rPr>
        <w:lastRenderedPageBreak/>
        <w:t>Tal crecimiento exportador se mantuvo por siete años</w:t>
      </w:r>
      <w:r w:rsidR="003E1E13" w:rsidRPr="003E1E13">
        <w:rPr>
          <w:rFonts w:ascii="Times New Roman" w:hAnsi="Times New Roman" w:cs="Times New Roman"/>
          <w:sz w:val="24"/>
          <w:szCs w:val="24"/>
        </w:rPr>
        <w:t>, luego de lo cual comienzan a</w:t>
      </w:r>
      <w:r w:rsidRPr="003E1E13">
        <w:rPr>
          <w:rFonts w:ascii="Times New Roman" w:hAnsi="Times New Roman" w:cs="Times New Roman"/>
          <w:sz w:val="24"/>
          <w:szCs w:val="24"/>
        </w:rPr>
        <w:t xml:space="preserve"> descender sin recuperación hasta 2012. Pero este </w:t>
      </w:r>
      <w:r w:rsidR="00F52F81" w:rsidRPr="003E1E13">
        <w:rPr>
          <w:rFonts w:ascii="Times New Roman" w:hAnsi="Times New Roman" w:cs="Times New Roman"/>
          <w:sz w:val="24"/>
          <w:szCs w:val="24"/>
        </w:rPr>
        <w:t xml:space="preserve">magro desempeño </w:t>
      </w:r>
      <w:r w:rsidRPr="003E1E13">
        <w:rPr>
          <w:rFonts w:ascii="Times New Roman" w:hAnsi="Times New Roman" w:cs="Times New Roman"/>
          <w:sz w:val="24"/>
          <w:szCs w:val="24"/>
        </w:rPr>
        <w:t>se dio en el contexto de la misma regla de origen estricta del TLC</w:t>
      </w:r>
      <w:r w:rsidR="003E1E13" w:rsidRPr="003E1E13">
        <w:rPr>
          <w:rFonts w:ascii="Times New Roman" w:hAnsi="Times New Roman" w:cs="Times New Roman"/>
          <w:sz w:val="24"/>
          <w:szCs w:val="24"/>
        </w:rPr>
        <w:t xml:space="preserve"> que antes favoreció las exportaciones</w:t>
      </w:r>
      <w:r w:rsidRPr="003E1E13">
        <w:rPr>
          <w:rFonts w:ascii="Times New Roman" w:hAnsi="Times New Roman" w:cs="Times New Roman"/>
          <w:sz w:val="24"/>
          <w:szCs w:val="24"/>
        </w:rPr>
        <w:t xml:space="preserve">, por lo que la pérdida de </w:t>
      </w:r>
      <w:r w:rsidR="00F70079" w:rsidRPr="003E1E13">
        <w:rPr>
          <w:rFonts w:ascii="Times New Roman" w:hAnsi="Times New Roman" w:cs="Times New Roman"/>
          <w:sz w:val="24"/>
          <w:szCs w:val="24"/>
        </w:rPr>
        <w:t>participación</w:t>
      </w:r>
      <w:r w:rsidR="00C01C68" w:rsidRPr="003E1E13">
        <w:rPr>
          <w:rFonts w:ascii="Times New Roman" w:hAnsi="Times New Roman" w:cs="Times New Roman"/>
          <w:sz w:val="24"/>
          <w:szCs w:val="24"/>
        </w:rPr>
        <w:t xml:space="preserve"> </w:t>
      </w:r>
      <w:r w:rsidR="00E33F8C" w:rsidRPr="003E1E13">
        <w:rPr>
          <w:rFonts w:ascii="Times New Roman" w:hAnsi="Times New Roman" w:cs="Times New Roman"/>
          <w:sz w:val="24"/>
          <w:szCs w:val="24"/>
        </w:rPr>
        <w:t xml:space="preserve">de Chile </w:t>
      </w:r>
      <w:r w:rsidR="00F52F81" w:rsidRPr="003E1E13">
        <w:rPr>
          <w:rFonts w:ascii="Times New Roman" w:hAnsi="Times New Roman" w:cs="Times New Roman"/>
          <w:sz w:val="24"/>
          <w:szCs w:val="24"/>
        </w:rPr>
        <w:t xml:space="preserve">dentro de las compras totales de </w:t>
      </w:r>
      <w:r w:rsidR="00C01C68" w:rsidRPr="003E1E13">
        <w:rPr>
          <w:rFonts w:ascii="Times New Roman" w:hAnsi="Times New Roman" w:cs="Times New Roman"/>
          <w:sz w:val="24"/>
          <w:szCs w:val="24"/>
        </w:rPr>
        <w:t>ese mercado</w:t>
      </w:r>
      <w:r w:rsidR="00F52F81" w:rsidRPr="003E1E13">
        <w:rPr>
          <w:rFonts w:ascii="Times New Roman" w:hAnsi="Times New Roman" w:cs="Times New Roman"/>
          <w:sz w:val="24"/>
          <w:szCs w:val="24"/>
        </w:rPr>
        <w:t xml:space="preserve"> </w:t>
      </w:r>
      <w:r w:rsidR="00E33F8C" w:rsidRPr="003E1E13">
        <w:rPr>
          <w:rFonts w:ascii="Times New Roman" w:hAnsi="Times New Roman" w:cs="Times New Roman"/>
          <w:sz w:val="24"/>
          <w:szCs w:val="24"/>
        </w:rPr>
        <w:t>entre 2005 y 2012</w:t>
      </w:r>
      <w:r w:rsidRPr="003E1E13">
        <w:rPr>
          <w:rFonts w:ascii="Times New Roman" w:hAnsi="Times New Roman" w:cs="Times New Roman"/>
          <w:sz w:val="24"/>
          <w:szCs w:val="24"/>
        </w:rPr>
        <w:t xml:space="preserve">, </w:t>
      </w:r>
      <w:r w:rsidR="00E33F8C" w:rsidRPr="003E1E13">
        <w:rPr>
          <w:rFonts w:ascii="Times New Roman" w:hAnsi="Times New Roman" w:cs="Times New Roman"/>
          <w:sz w:val="24"/>
          <w:szCs w:val="24"/>
        </w:rPr>
        <w:t xml:space="preserve">podría </w:t>
      </w:r>
      <w:r w:rsidR="003E1E13" w:rsidRPr="003E1E13">
        <w:rPr>
          <w:rFonts w:ascii="Times New Roman" w:hAnsi="Times New Roman" w:cs="Times New Roman"/>
          <w:sz w:val="24"/>
          <w:szCs w:val="24"/>
        </w:rPr>
        <w:t xml:space="preserve">haber tenido causas </w:t>
      </w:r>
      <w:r w:rsidR="00E33F8C" w:rsidRPr="003E1E13">
        <w:rPr>
          <w:rFonts w:ascii="Times New Roman" w:hAnsi="Times New Roman" w:cs="Times New Roman"/>
          <w:sz w:val="24"/>
          <w:szCs w:val="24"/>
        </w:rPr>
        <w:t>más influyentes sobre la caída en las exportaciones.</w:t>
      </w:r>
    </w:p>
    <w:p w:rsidR="00D17EBB" w:rsidRPr="00D17EBB" w:rsidRDefault="00D17EBB" w:rsidP="00D17EBB">
      <w:pPr>
        <w:spacing w:line="360" w:lineRule="auto"/>
        <w:rPr>
          <w:rFonts w:ascii="Times New Roman" w:hAnsi="Times New Roman" w:cs="Times New Roman"/>
          <w:sz w:val="24"/>
          <w:szCs w:val="24"/>
        </w:rPr>
      </w:pPr>
    </w:p>
    <w:p w:rsidR="002431B5" w:rsidRPr="002431B5" w:rsidRDefault="006474F7" w:rsidP="00FE7039">
      <w:pPr>
        <w:spacing w:line="360" w:lineRule="auto"/>
        <w:rPr>
          <w:rFonts w:ascii="Times New Roman" w:hAnsi="Times New Roman" w:cs="Times New Roman"/>
          <w:b/>
          <w:sz w:val="24"/>
          <w:szCs w:val="24"/>
        </w:rPr>
      </w:pPr>
      <w:r>
        <w:rPr>
          <w:rFonts w:ascii="Times New Roman" w:hAnsi="Times New Roman" w:cs="Times New Roman"/>
          <w:b/>
          <w:sz w:val="24"/>
          <w:szCs w:val="24"/>
        </w:rPr>
        <w:t>5</w:t>
      </w:r>
      <w:r w:rsidR="00C17F02">
        <w:rPr>
          <w:rFonts w:ascii="Times New Roman" w:hAnsi="Times New Roman" w:cs="Times New Roman"/>
          <w:b/>
          <w:sz w:val="24"/>
          <w:szCs w:val="24"/>
        </w:rPr>
        <w:t>.5.</w:t>
      </w:r>
      <w:r w:rsidR="00C17F02">
        <w:rPr>
          <w:rFonts w:ascii="Times New Roman" w:hAnsi="Times New Roman" w:cs="Times New Roman"/>
          <w:b/>
          <w:sz w:val="24"/>
          <w:szCs w:val="24"/>
        </w:rPr>
        <w:tab/>
      </w:r>
      <w:r w:rsidR="00DF2C3A">
        <w:rPr>
          <w:rFonts w:ascii="Times New Roman" w:hAnsi="Times New Roman" w:cs="Times New Roman"/>
          <w:b/>
          <w:sz w:val="24"/>
          <w:szCs w:val="24"/>
        </w:rPr>
        <w:t>P</w:t>
      </w:r>
      <w:r>
        <w:rPr>
          <w:rFonts w:ascii="Times New Roman" w:hAnsi="Times New Roman" w:cs="Times New Roman"/>
          <w:b/>
          <w:sz w:val="24"/>
          <w:szCs w:val="24"/>
        </w:rPr>
        <w:t>anamá</w:t>
      </w:r>
    </w:p>
    <w:p w:rsidR="002431B5" w:rsidRDefault="002431B5" w:rsidP="00FE7039">
      <w:pPr>
        <w:spacing w:line="360" w:lineRule="auto"/>
        <w:rPr>
          <w:rFonts w:ascii="Times New Roman" w:hAnsi="Times New Roman" w:cs="Times New Roman"/>
          <w:sz w:val="24"/>
          <w:szCs w:val="24"/>
        </w:rPr>
      </w:pPr>
    </w:p>
    <w:p w:rsidR="009156BC" w:rsidRPr="009156BC" w:rsidRDefault="006474F7" w:rsidP="00FE7039">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.5.1.</w:t>
      </w:r>
      <w:r w:rsidR="009156BC" w:rsidRPr="009156BC">
        <w:rPr>
          <w:rFonts w:ascii="Times New Roman" w:hAnsi="Times New Roman" w:cs="Times New Roman"/>
          <w:b/>
          <w:sz w:val="24"/>
          <w:szCs w:val="24"/>
        </w:rPr>
        <w:tab/>
        <w:t>Condiciones de acceso preferencial</w:t>
      </w:r>
    </w:p>
    <w:p w:rsidR="009156BC" w:rsidRDefault="009156BC" w:rsidP="00FE7039">
      <w:pPr>
        <w:spacing w:line="360" w:lineRule="auto"/>
        <w:jc w:val="both"/>
        <w:rPr>
          <w:rFonts w:ascii="Times New Roman" w:hAnsi="Times New Roman" w:cs="Times New Roman"/>
          <w:sz w:val="24"/>
          <w:szCs w:val="24"/>
        </w:rPr>
      </w:pPr>
    </w:p>
    <w:p w:rsidR="007D1200" w:rsidRPr="007D1200" w:rsidRDefault="007D1200" w:rsidP="00FE7039">
      <w:pPr>
        <w:spacing w:line="360" w:lineRule="auto"/>
        <w:jc w:val="both"/>
        <w:rPr>
          <w:rFonts w:ascii="Times New Roman" w:hAnsi="Times New Roman" w:cs="Times New Roman"/>
          <w:sz w:val="24"/>
          <w:szCs w:val="24"/>
        </w:rPr>
      </w:pPr>
      <w:r w:rsidRPr="007D1200">
        <w:rPr>
          <w:rFonts w:ascii="Times New Roman" w:hAnsi="Times New Roman" w:cs="Times New Roman"/>
          <w:sz w:val="24"/>
          <w:szCs w:val="24"/>
        </w:rPr>
        <w:t xml:space="preserve">Panamá es un mercado importante para </w:t>
      </w:r>
      <w:r>
        <w:rPr>
          <w:rFonts w:ascii="Times New Roman" w:hAnsi="Times New Roman" w:cs="Times New Roman"/>
          <w:sz w:val="24"/>
          <w:szCs w:val="24"/>
        </w:rPr>
        <w:t>Chile</w:t>
      </w:r>
      <w:r w:rsidRPr="007D1200">
        <w:rPr>
          <w:rFonts w:ascii="Times New Roman" w:hAnsi="Times New Roman" w:cs="Times New Roman"/>
          <w:sz w:val="24"/>
          <w:szCs w:val="24"/>
        </w:rPr>
        <w:t xml:space="preserve"> </w:t>
      </w:r>
      <w:r>
        <w:rPr>
          <w:rFonts w:ascii="Times New Roman" w:hAnsi="Times New Roman" w:cs="Times New Roman"/>
          <w:sz w:val="24"/>
          <w:szCs w:val="24"/>
        </w:rPr>
        <w:t>p</w:t>
      </w:r>
      <w:r w:rsidRPr="007D1200">
        <w:rPr>
          <w:rFonts w:ascii="Times New Roman" w:hAnsi="Times New Roman" w:cs="Times New Roman"/>
          <w:sz w:val="24"/>
          <w:szCs w:val="24"/>
        </w:rPr>
        <w:t>orque</w:t>
      </w:r>
      <w:r>
        <w:rPr>
          <w:rFonts w:ascii="Times New Roman" w:hAnsi="Times New Roman" w:cs="Times New Roman"/>
          <w:sz w:val="24"/>
          <w:szCs w:val="24"/>
        </w:rPr>
        <w:t>,</w:t>
      </w:r>
      <w:r w:rsidRPr="007D1200">
        <w:rPr>
          <w:rFonts w:ascii="Times New Roman" w:hAnsi="Times New Roman" w:cs="Times New Roman"/>
          <w:sz w:val="24"/>
          <w:szCs w:val="24"/>
        </w:rPr>
        <w:t xml:space="preserve"> aparte de los productos tradicionales exportados a ese país</w:t>
      </w:r>
      <w:r w:rsidR="00FE7039">
        <w:rPr>
          <w:rFonts w:ascii="Times New Roman" w:hAnsi="Times New Roman" w:cs="Times New Roman"/>
          <w:sz w:val="24"/>
          <w:szCs w:val="24"/>
        </w:rPr>
        <w:t xml:space="preserve"> (</w:t>
      </w:r>
      <w:r w:rsidRPr="007D1200">
        <w:rPr>
          <w:rFonts w:ascii="Times New Roman" w:hAnsi="Times New Roman" w:cs="Times New Roman"/>
          <w:sz w:val="24"/>
          <w:szCs w:val="24"/>
        </w:rPr>
        <w:t>principalmente derivados de la minería</w:t>
      </w:r>
      <w:r w:rsidR="00FE7039">
        <w:rPr>
          <w:rFonts w:ascii="Times New Roman" w:hAnsi="Times New Roman" w:cs="Times New Roman"/>
          <w:sz w:val="24"/>
          <w:szCs w:val="24"/>
        </w:rPr>
        <w:t>)</w:t>
      </w:r>
      <w:r w:rsidRPr="007D1200">
        <w:rPr>
          <w:rFonts w:ascii="Times New Roman" w:hAnsi="Times New Roman" w:cs="Times New Roman"/>
          <w:sz w:val="24"/>
          <w:szCs w:val="24"/>
        </w:rPr>
        <w:t xml:space="preserve"> es un mercado potencial que bordea los tres millones de </w:t>
      </w:r>
      <w:r w:rsidR="00FE7039">
        <w:rPr>
          <w:rFonts w:ascii="Times New Roman" w:hAnsi="Times New Roman" w:cs="Times New Roman"/>
          <w:sz w:val="24"/>
          <w:szCs w:val="24"/>
        </w:rPr>
        <w:t>habitantes</w:t>
      </w:r>
      <w:r w:rsidRPr="007D1200">
        <w:rPr>
          <w:rFonts w:ascii="Times New Roman" w:hAnsi="Times New Roman" w:cs="Times New Roman"/>
          <w:sz w:val="24"/>
          <w:szCs w:val="24"/>
        </w:rPr>
        <w:t>, relevante para los productos manufacturados y de</w:t>
      </w:r>
      <w:r w:rsidR="00FE7039">
        <w:rPr>
          <w:rFonts w:ascii="Times New Roman" w:hAnsi="Times New Roman" w:cs="Times New Roman"/>
          <w:sz w:val="24"/>
          <w:szCs w:val="24"/>
        </w:rPr>
        <w:t>l sector a</w:t>
      </w:r>
      <w:r w:rsidRPr="007D1200">
        <w:rPr>
          <w:rFonts w:ascii="Times New Roman" w:hAnsi="Times New Roman" w:cs="Times New Roman"/>
          <w:sz w:val="24"/>
          <w:szCs w:val="24"/>
        </w:rPr>
        <w:t>limentos</w:t>
      </w:r>
      <w:r>
        <w:rPr>
          <w:rFonts w:ascii="Times New Roman" w:hAnsi="Times New Roman" w:cs="Times New Roman"/>
          <w:sz w:val="24"/>
          <w:szCs w:val="24"/>
        </w:rPr>
        <w:t xml:space="preserve">. </w:t>
      </w:r>
      <w:r w:rsidR="00FE7039">
        <w:rPr>
          <w:rFonts w:ascii="Times New Roman" w:hAnsi="Times New Roman" w:cs="Times New Roman"/>
          <w:sz w:val="24"/>
          <w:szCs w:val="24"/>
        </w:rPr>
        <w:t xml:space="preserve">Lo anterior, unido a </w:t>
      </w:r>
      <w:r w:rsidRPr="007D1200">
        <w:rPr>
          <w:rFonts w:ascii="Times New Roman" w:hAnsi="Times New Roman" w:cs="Times New Roman"/>
          <w:sz w:val="24"/>
          <w:szCs w:val="24"/>
        </w:rPr>
        <w:t>la ubicación estratégica de Panamá</w:t>
      </w:r>
      <w:r w:rsidR="00FE7039">
        <w:rPr>
          <w:rFonts w:ascii="Times New Roman" w:hAnsi="Times New Roman" w:cs="Times New Roman"/>
          <w:sz w:val="24"/>
          <w:szCs w:val="24"/>
        </w:rPr>
        <w:t xml:space="preserve"> por </w:t>
      </w:r>
      <w:r w:rsidRPr="007D1200">
        <w:rPr>
          <w:rFonts w:ascii="Times New Roman" w:hAnsi="Times New Roman" w:cs="Times New Roman"/>
          <w:sz w:val="24"/>
          <w:szCs w:val="24"/>
        </w:rPr>
        <w:t xml:space="preserve">la existencia del Canal, </w:t>
      </w:r>
      <w:r w:rsidR="00FE7039">
        <w:rPr>
          <w:rFonts w:ascii="Times New Roman" w:hAnsi="Times New Roman" w:cs="Times New Roman"/>
          <w:sz w:val="24"/>
          <w:szCs w:val="24"/>
        </w:rPr>
        <w:t xml:space="preserve">convirtiéndolo en </w:t>
      </w:r>
      <w:r w:rsidRPr="007D1200">
        <w:rPr>
          <w:rFonts w:ascii="Times New Roman" w:hAnsi="Times New Roman" w:cs="Times New Roman"/>
          <w:sz w:val="24"/>
          <w:szCs w:val="24"/>
        </w:rPr>
        <w:t>un gran centro de distribución en América Central y conexión comercial entre los hemisferios norte y sur</w:t>
      </w:r>
      <w:r w:rsidR="00E3683B">
        <w:rPr>
          <w:rFonts w:ascii="Times New Roman" w:hAnsi="Times New Roman" w:cs="Times New Roman"/>
          <w:sz w:val="24"/>
          <w:szCs w:val="24"/>
        </w:rPr>
        <w:t>.</w:t>
      </w:r>
    </w:p>
    <w:p w:rsidR="007D1200" w:rsidRPr="007D1200" w:rsidRDefault="007D1200" w:rsidP="00FE7039">
      <w:pPr>
        <w:spacing w:line="360" w:lineRule="auto"/>
        <w:jc w:val="both"/>
        <w:rPr>
          <w:rFonts w:ascii="Times New Roman" w:hAnsi="Times New Roman" w:cs="Times New Roman"/>
          <w:sz w:val="24"/>
          <w:szCs w:val="24"/>
        </w:rPr>
      </w:pPr>
    </w:p>
    <w:p w:rsidR="006A345B" w:rsidRDefault="007D1200" w:rsidP="00FE7039">
      <w:pPr>
        <w:autoSpaceDE w:val="0"/>
        <w:autoSpaceDN w:val="0"/>
        <w:adjustRightInd w:val="0"/>
        <w:spacing w:line="360" w:lineRule="auto"/>
        <w:jc w:val="both"/>
        <w:rPr>
          <w:rFonts w:ascii="Times New Roman" w:hAnsi="Times New Roman" w:cs="Times New Roman"/>
          <w:sz w:val="24"/>
          <w:szCs w:val="24"/>
        </w:rPr>
      </w:pPr>
      <w:r w:rsidRPr="00AB2112">
        <w:rPr>
          <w:rFonts w:ascii="Times New Roman" w:hAnsi="Times New Roman" w:cs="Times New Roman"/>
          <w:sz w:val="24"/>
          <w:szCs w:val="24"/>
        </w:rPr>
        <w:t>Panamá c</w:t>
      </w:r>
      <w:r w:rsidR="00FE7039">
        <w:rPr>
          <w:rFonts w:ascii="Times New Roman" w:hAnsi="Times New Roman" w:cs="Times New Roman"/>
          <w:sz w:val="24"/>
          <w:szCs w:val="24"/>
        </w:rPr>
        <w:t xml:space="preserve">uenta </w:t>
      </w:r>
      <w:r w:rsidRPr="00AB2112">
        <w:rPr>
          <w:rFonts w:ascii="Times New Roman" w:hAnsi="Times New Roman" w:cs="Times New Roman"/>
          <w:sz w:val="24"/>
          <w:szCs w:val="24"/>
        </w:rPr>
        <w:t xml:space="preserve">con una estructura de aranceles </w:t>
      </w:r>
      <w:r w:rsidR="00F550BA" w:rsidRPr="00AB2112">
        <w:rPr>
          <w:rFonts w:ascii="Times New Roman" w:hAnsi="Times New Roman" w:cs="Times New Roman"/>
          <w:sz w:val="24"/>
          <w:szCs w:val="24"/>
        </w:rPr>
        <w:t>de nación más favorecida</w:t>
      </w:r>
      <w:r w:rsidRPr="00AB2112">
        <w:rPr>
          <w:rFonts w:ascii="Times New Roman" w:hAnsi="Times New Roman" w:cs="Times New Roman"/>
          <w:sz w:val="24"/>
          <w:szCs w:val="24"/>
        </w:rPr>
        <w:t xml:space="preserve"> relativamente sencilla</w:t>
      </w:r>
      <w:r w:rsidR="00B01BAF" w:rsidRPr="00AB2112">
        <w:rPr>
          <w:rFonts w:ascii="Times New Roman" w:hAnsi="Times New Roman" w:cs="Times New Roman"/>
          <w:sz w:val="24"/>
          <w:szCs w:val="24"/>
        </w:rPr>
        <w:t xml:space="preserve">, donde el 100% de las líneas arancelarias (a nivel de 8 dígitos) </w:t>
      </w:r>
      <w:r w:rsidR="00FE7039">
        <w:rPr>
          <w:rFonts w:ascii="Times New Roman" w:hAnsi="Times New Roman" w:cs="Times New Roman"/>
          <w:sz w:val="24"/>
          <w:szCs w:val="24"/>
        </w:rPr>
        <w:t xml:space="preserve">posee </w:t>
      </w:r>
      <w:r w:rsidR="00B01BAF" w:rsidRPr="00AB2112">
        <w:rPr>
          <w:rFonts w:ascii="Times New Roman" w:hAnsi="Times New Roman" w:cs="Times New Roman"/>
          <w:sz w:val="24"/>
          <w:szCs w:val="24"/>
        </w:rPr>
        <w:t xml:space="preserve">tasas de tipo </w:t>
      </w:r>
      <w:r w:rsidR="00B01BAF" w:rsidRPr="00AB2112">
        <w:rPr>
          <w:rFonts w:ascii="Times New Roman" w:hAnsi="Times New Roman" w:cs="Times New Roman"/>
          <w:i/>
          <w:iCs/>
          <w:sz w:val="24"/>
          <w:szCs w:val="24"/>
        </w:rPr>
        <w:t>ad-</w:t>
      </w:r>
      <w:proofErr w:type="spellStart"/>
      <w:r w:rsidR="00B01BAF" w:rsidRPr="00AB2112">
        <w:rPr>
          <w:rFonts w:ascii="Times New Roman" w:hAnsi="Times New Roman" w:cs="Times New Roman"/>
          <w:i/>
          <w:iCs/>
          <w:sz w:val="24"/>
          <w:szCs w:val="24"/>
        </w:rPr>
        <w:t>valorem</w:t>
      </w:r>
      <w:proofErr w:type="spellEnd"/>
      <w:r w:rsidR="00B01BAF" w:rsidRPr="00AB2112">
        <w:rPr>
          <w:rFonts w:ascii="Times New Roman" w:hAnsi="Times New Roman" w:cs="Times New Roman"/>
          <w:sz w:val="24"/>
          <w:szCs w:val="24"/>
        </w:rPr>
        <w:t xml:space="preserve">. Cerca del 98% de </w:t>
      </w:r>
      <w:r w:rsidR="00FE7039">
        <w:rPr>
          <w:rFonts w:ascii="Times New Roman" w:hAnsi="Times New Roman" w:cs="Times New Roman"/>
          <w:sz w:val="24"/>
          <w:szCs w:val="24"/>
        </w:rPr>
        <w:t>estas líneas están</w:t>
      </w:r>
      <w:r w:rsidR="00B01BAF" w:rsidRPr="00AB2112">
        <w:rPr>
          <w:rFonts w:ascii="Times New Roman" w:hAnsi="Times New Roman" w:cs="Times New Roman"/>
          <w:sz w:val="24"/>
          <w:szCs w:val="24"/>
        </w:rPr>
        <w:t xml:space="preserve"> sujetas a tipos inferiores al 15%, predominando los niveles de </w:t>
      </w:r>
      <w:r w:rsidR="00B027A2" w:rsidRPr="00AB2112">
        <w:rPr>
          <w:rFonts w:ascii="Times New Roman" w:hAnsi="Times New Roman" w:cs="Times New Roman"/>
          <w:sz w:val="24"/>
          <w:szCs w:val="24"/>
        </w:rPr>
        <w:t>0%, 10% y 15%</w:t>
      </w:r>
      <w:r w:rsidR="00B01BAF" w:rsidRPr="00AB2112">
        <w:rPr>
          <w:rFonts w:ascii="Times New Roman" w:hAnsi="Times New Roman" w:cs="Times New Roman"/>
          <w:sz w:val="24"/>
          <w:szCs w:val="24"/>
        </w:rPr>
        <w:t>.</w:t>
      </w:r>
      <w:r w:rsidR="00FE7039">
        <w:rPr>
          <w:rFonts w:ascii="Times New Roman" w:hAnsi="Times New Roman" w:cs="Times New Roman"/>
          <w:sz w:val="24"/>
          <w:szCs w:val="24"/>
        </w:rPr>
        <w:t xml:space="preserve"> Esto hace que los </w:t>
      </w:r>
      <w:r w:rsidR="00B027A2" w:rsidRPr="00AB2112">
        <w:rPr>
          <w:rFonts w:ascii="Times New Roman" w:hAnsi="Times New Roman" w:cs="Times New Roman"/>
          <w:sz w:val="24"/>
          <w:szCs w:val="24"/>
        </w:rPr>
        <w:t>arancel</w:t>
      </w:r>
      <w:r w:rsidR="00FE7039">
        <w:rPr>
          <w:rFonts w:ascii="Times New Roman" w:hAnsi="Times New Roman" w:cs="Times New Roman"/>
          <w:sz w:val="24"/>
          <w:szCs w:val="24"/>
        </w:rPr>
        <w:t>es</w:t>
      </w:r>
      <w:r w:rsidR="00B027A2" w:rsidRPr="00AB2112">
        <w:rPr>
          <w:rFonts w:ascii="Times New Roman" w:hAnsi="Times New Roman" w:cs="Times New Roman"/>
          <w:sz w:val="24"/>
          <w:szCs w:val="24"/>
        </w:rPr>
        <w:t xml:space="preserve"> </w:t>
      </w:r>
      <w:r w:rsidR="00FE7039">
        <w:rPr>
          <w:rFonts w:ascii="Times New Roman" w:hAnsi="Times New Roman" w:cs="Times New Roman"/>
          <w:sz w:val="24"/>
          <w:szCs w:val="24"/>
        </w:rPr>
        <w:t xml:space="preserve">a las </w:t>
      </w:r>
      <w:r w:rsidR="00B027A2" w:rsidRPr="00AB2112">
        <w:rPr>
          <w:rFonts w:ascii="Times New Roman" w:hAnsi="Times New Roman" w:cs="Times New Roman"/>
          <w:sz w:val="24"/>
          <w:szCs w:val="24"/>
        </w:rPr>
        <w:t>importaci</w:t>
      </w:r>
      <w:r w:rsidR="00FE7039">
        <w:rPr>
          <w:rFonts w:ascii="Times New Roman" w:hAnsi="Times New Roman" w:cs="Times New Roman"/>
          <w:sz w:val="24"/>
          <w:szCs w:val="24"/>
        </w:rPr>
        <w:t xml:space="preserve">ones </w:t>
      </w:r>
      <w:r w:rsidR="00B027A2" w:rsidRPr="00AB2112">
        <w:rPr>
          <w:rFonts w:ascii="Times New Roman" w:hAnsi="Times New Roman" w:cs="Times New Roman"/>
          <w:sz w:val="24"/>
          <w:szCs w:val="24"/>
        </w:rPr>
        <w:t xml:space="preserve">no </w:t>
      </w:r>
      <w:r w:rsidR="00165F87" w:rsidRPr="00AB2112">
        <w:rPr>
          <w:rFonts w:ascii="Times New Roman" w:hAnsi="Times New Roman" w:cs="Times New Roman"/>
          <w:sz w:val="24"/>
          <w:szCs w:val="24"/>
        </w:rPr>
        <w:t>se caracteri</w:t>
      </w:r>
      <w:r w:rsidR="00FE7039">
        <w:rPr>
          <w:rFonts w:ascii="Times New Roman" w:hAnsi="Times New Roman" w:cs="Times New Roman"/>
          <w:sz w:val="24"/>
          <w:szCs w:val="24"/>
        </w:rPr>
        <w:t>cen</w:t>
      </w:r>
      <w:r w:rsidR="00165F87" w:rsidRPr="00AB2112">
        <w:rPr>
          <w:rFonts w:ascii="Times New Roman" w:hAnsi="Times New Roman" w:cs="Times New Roman"/>
          <w:sz w:val="24"/>
          <w:szCs w:val="24"/>
        </w:rPr>
        <w:t xml:space="preserve"> por mostrar </w:t>
      </w:r>
      <w:r w:rsidR="00B027A2" w:rsidRPr="00AB2112">
        <w:rPr>
          <w:rFonts w:ascii="Times New Roman" w:hAnsi="Times New Roman" w:cs="Times New Roman"/>
          <w:sz w:val="24"/>
          <w:szCs w:val="24"/>
        </w:rPr>
        <w:t>una progresividad</w:t>
      </w:r>
      <w:r w:rsidR="00FE7039">
        <w:rPr>
          <w:rFonts w:ascii="Times New Roman" w:hAnsi="Times New Roman" w:cs="Times New Roman"/>
          <w:sz w:val="24"/>
          <w:szCs w:val="24"/>
        </w:rPr>
        <w:t xml:space="preserve"> clara</w:t>
      </w:r>
      <w:r w:rsidR="00B027A2" w:rsidRPr="00AB2112">
        <w:rPr>
          <w:rFonts w:ascii="Times New Roman" w:hAnsi="Times New Roman" w:cs="Times New Roman"/>
          <w:sz w:val="24"/>
          <w:szCs w:val="24"/>
        </w:rPr>
        <w:t xml:space="preserve">, ya que </w:t>
      </w:r>
      <w:r w:rsidR="00FE7039">
        <w:rPr>
          <w:rFonts w:ascii="Times New Roman" w:hAnsi="Times New Roman" w:cs="Times New Roman"/>
          <w:sz w:val="24"/>
          <w:szCs w:val="24"/>
        </w:rPr>
        <w:t xml:space="preserve">las </w:t>
      </w:r>
      <w:r w:rsidR="00B027A2" w:rsidRPr="00AB2112">
        <w:rPr>
          <w:rFonts w:ascii="Times New Roman" w:hAnsi="Times New Roman" w:cs="Times New Roman"/>
          <w:sz w:val="24"/>
          <w:szCs w:val="24"/>
        </w:rPr>
        <w:t xml:space="preserve">materias primas y productos totalmente elaborados están sujetas a prácticamente </w:t>
      </w:r>
      <w:r w:rsidR="00165F87" w:rsidRPr="00AB2112">
        <w:rPr>
          <w:rFonts w:ascii="Times New Roman" w:hAnsi="Times New Roman" w:cs="Times New Roman"/>
          <w:sz w:val="24"/>
          <w:szCs w:val="24"/>
        </w:rPr>
        <w:t>a</w:t>
      </w:r>
      <w:r w:rsidR="00B027A2" w:rsidRPr="00AB2112">
        <w:rPr>
          <w:rFonts w:ascii="Times New Roman" w:hAnsi="Times New Roman" w:cs="Times New Roman"/>
          <w:sz w:val="24"/>
          <w:szCs w:val="24"/>
        </w:rPr>
        <w:t>l mismo</w:t>
      </w:r>
      <w:r w:rsidR="00165F87" w:rsidRPr="00AB2112">
        <w:rPr>
          <w:rFonts w:ascii="Times New Roman" w:hAnsi="Times New Roman" w:cs="Times New Roman"/>
          <w:sz w:val="24"/>
          <w:szCs w:val="24"/>
        </w:rPr>
        <w:t xml:space="preserve"> </w:t>
      </w:r>
      <w:r w:rsidR="00B027A2" w:rsidRPr="00AB2112">
        <w:rPr>
          <w:rFonts w:ascii="Times New Roman" w:hAnsi="Times New Roman" w:cs="Times New Roman"/>
          <w:sz w:val="24"/>
          <w:szCs w:val="24"/>
        </w:rPr>
        <w:t>arancel promedio (alrededor de 10</w:t>
      </w:r>
      <w:r w:rsidR="00165F87" w:rsidRPr="00AB2112">
        <w:rPr>
          <w:rFonts w:ascii="Times New Roman" w:hAnsi="Times New Roman" w:cs="Times New Roman"/>
          <w:sz w:val="24"/>
          <w:szCs w:val="24"/>
        </w:rPr>
        <w:t>%</w:t>
      </w:r>
      <w:r w:rsidR="00B027A2" w:rsidRPr="00AB2112">
        <w:rPr>
          <w:rFonts w:ascii="Times New Roman" w:hAnsi="Times New Roman" w:cs="Times New Roman"/>
          <w:sz w:val="24"/>
          <w:szCs w:val="24"/>
        </w:rPr>
        <w:t xml:space="preserve">), </w:t>
      </w:r>
      <w:r w:rsidR="00FE7039">
        <w:rPr>
          <w:rFonts w:ascii="Times New Roman" w:hAnsi="Times New Roman" w:cs="Times New Roman"/>
          <w:sz w:val="24"/>
          <w:szCs w:val="24"/>
        </w:rPr>
        <w:t xml:space="preserve">aunque en este </w:t>
      </w:r>
      <w:r w:rsidR="00B027A2" w:rsidRPr="00AB2112">
        <w:rPr>
          <w:rFonts w:ascii="Times New Roman" w:hAnsi="Times New Roman" w:cs="Times New Roman"/>
          <w:sz w:val="24"/>
          <w:szCs w:val="24"/>
        </w:rPr>
        <w:t>último es mucho más elevado que el arancel</w:t>
      </w:r>
      <w:r w:rsidR="00165F87" w:rsidRPr="00AB2112">
        <w:rPr>
          <w:rFonts w:ascii="Times New Roman" w:hAnsi="Times New Roman" w:cs="Times New Roman"/>
          <w:sz w:val="24"/>
          <w:szCs w:val="24"/>
        </w:rPr>
        <w:t xml:space="preserve"> </w:t>
      </w:r>
      <w:r w:rsidR="00B027A2" w:rsidRPr="00AB2112">
        <w:rPr>
          <w:rFonts w:ascii="Times New Roman" w:hAnsi="Times New Roman" w:cs="Times New Roman"/>
          <w:sz w:val="24"/>
          <w:szCs w:val="24"/>
        </w:rPr>
        <w:t>promedio de los productos semielaborados</w:t>
      </w:r>
      <w:r w:rsidR="00165F87" w:rsidRPr="00AB2112">
        <w:rPr>
          <w:rFonts w:ascii="Times New Roman" w:hAnsi="Times New Roman" w:cs="Times New Roman"/>
          <w:sz w:val="24"/>
          <w:szCs w:val="24"/>
        </w:rPr>
        <w:t xml:space="preserve"> </w:t>
      </w:r>
      <w:r w:rsidR="00165F87" w:rsidRPr="00F95CA6">
        <w:rPr>
          <w:rFonts w:ascii="Times New Roman" w:hAnsi="Times New Roman" w:cs="Times New Roman"/>
          <w:sz w:val="24"/>
          <w:szCs w:val="24"/>
        </w:rPr>
        <w:t>(OMC, 2007</w:t>
      </w:r>
      <w:r w:rsidR="00711BC9">
        <w:rPr>
          <w:rFonts w:ascii="Times New Roman" w:hAnsi="Times New Roman" w:cs="Times New Roman"/>
          <w:sz w:val="24"/>
          <w:szCs w:val="24"/>
        </w:rPr>
        <w:t>b</w:t>
      </w:r>
      <w:r w:rsidR="00F95CA6">
        <w:rPr>
          <w:rFonts w:ascii="Times New Roman" w:hAnsi="Times New Roman" w:cs="Times New Roman"/>
          <w:sz w:val="24"/>
          <w:szCs w:val="24"/>
        </w:rPr>
        <w:t>)</w:t>
      </w:r>
      <w:r w:rsidR="00165F87" w:rsidRPr="00F95CA6">
        <w:rPr>
          <w:rFonts w:ascii="Times New Roman" w:hAnsi="Times New Roman" w:cs="Times New Roman"/>
          <w:sz w:val="24"/>
          <w:szCs w:val="24"/>
        </w:rPr>
        <w:t>.</w:t>
      </w:r>
      <w:r w:rsidR="00B80039" w:rsidRPr="00F95CA6">
        <w:rPr>
          <w:rFonts w:ascii="Times New Roman" w:hAnsi="Times New Roman" w:cs="Times New Roman"/>
          <w:sz w:val="24"/>
          <w:szCs w:val="24"/>
        </w:rPr>
        <w:t xml:space="preserve"> </w:t>
      </w:r>
      <w:r w:rsidR="00FE7039">
        <w:rPr>
          <w:rFonts w:ascii="Times New Roman" w:hAnsi="Times New Roman" w:cs="Times New Roman"/>
          <w:sz w:val="24"/>
          <w:szCs w:val="24"/>
        </w:rPr>
        <w:t xml:space="preserve">En esta estructura, se encuentran los muebles de madera con </w:t>
      </w:r>
      <w:r w:rsidR="00D9781E">
        <w:rPr>
          <w:rFonts w:ascii="Times New Roman" w:hAnsi="Times New Roman" w:cs="Times New Roman"/>
          <w:sz w:val="24"/>
          <w:szCs w:val="24"/>
        </w:rPr>
        <w:t xml:space="preserve">aranceles NMF </w:t>
      </w:r>
      <w:r w:rsidR="00FE7039">
        <w:rPr>
          <w:rFonts w:ascii="Times New Roman" w:hAnsi="Times New Roman" w:cs="Times New Roman"/>
          <w:sz w:val="24"/>
          <w:szCs w:val="24"/>
        </w:rPr>
        <w:t>de 15% aplicados por igual a todas las líneas arancelarias que las incluyen</w:t>
      </w:r>
      <w:r w:rsidR="00D9781E">
        <w:rPr>
          <w:rFonts w:ascii="Times New Roman" w:hAnsi="Times New Roman" w:cs="Times New Roman"/>
          <w:sz w:val="24"/>
          <w:szCs w:val="24"/>
        </w:rPr>
        <w:t xml:space="preserve">, </w:t>
      </w:r>
      <w:r w:rsidR="00FE7039">
        <w:rPr>
          <w:rFonts w:ascii="Times New Roman" w:hAnsi="Times New Roman" w:cs="Times New Roman"/>
          <w:sz w:val="24"/>
          <w:szCs w:val="24"/>
        </w:rPr>
        <w:t xml:space="preserve">tasa que </w:t>
      </w:r>
      <w:r w:rsidR="00D9781E">
        <w:rPr>
          <w:rFonts w:ascii="Times New Roman" w:hAnsi="Times New Roman" w:cs="Times New Roman"/>
          <w:sz w:val="24"/>
          <w:szCs w:val="24"/>
        </w:rPr>
        <w:t>no ha sufrido variaciones desde el año 1998 a la fecha.</w:t>
      </w:r>
    </w:p>
    <w:p w:rsidR="006A345B" w:rsidRDefault="006A345B" w:rsidP="00FE7039">
      <w:pPr>
        <w:autoSpaceDE w:val="0"/>
        <w:autoSpaceDN w:val="0"/>
        <w:adjustRightInd w:val="0"/>
        <w:spacing w:line="360" w:lineRule="auto"/>
        <w:jc w:val="both"/>
        <w:rPr>
          <w:rFonts w:ascii="Times New Roman" w:hAnsi="Times New Roman" w:cs="Times New Roman"/>
          <w:sz w:val="24"/>
          <w:szCs w:val="24"/>
        </w:rPr>
      </w:pPr>
    </w:p>
    <w:p w:rsidR="00FA4AC4" w:rsidRDefault="008E496C" w:rsidP="008E49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Pr="00DF2C3A">
        <w:rPr>
          <w:rFonts w:ascii="Times New Roman" w:hAnsi="Times New Roman" w:cs="Times New Roman"/>
          <w:sz w:val="24"/>
          <w:szCs w:val="24"/>
        </w:rPr>
        <w:t>marzo de 2008</w:t>
      </w:r>
      <w:r>
        <w:rPr>
          <w:rFonts w:ascii="Times New Roman" w:hAnsi="Times New Roman" w:cs="Times New Roman"/>
          <w:sz w:val="24"/>
          <w:szCs w:val="24"/>
        </w:rPr>
        <w:t xml:space="preserve">, Chile y Panamá pusieron en vigencia el </w:t>
      </w:r>
      <w:r w:rsidR="00A51F9E">
        <w:rPr>
          <w:rFonts w:ascii="Times New Roman" w:hAnsi="Times New Roman" w:cs="Times New Roman"/>
          <w:sz w:val="24"/>
          <w:szCs w:val="24"/>
        </w:rPr>
        <w:t>Tratado de Libre Comercio</w:t>
      </w:r>
      <w:r>
        <w:rPr>
          <w:rFonts w:ascii="Times New Roman" w:hAnsi="Times New Roman" w:cs="Times New Roman"/>
          <w:sz w:val="24"/>
          <w:szCs w:val="24"/>
        </w:rPr>
        <w:t xml:space="preserve">, tras varios años de negociaciones. En este acuerdo, ambos países establecieron varios calendarios de </w:t>
      </w:r>
      <w:r w:rsidR="00057FFC">
        <w:rPr>
          <w:rFonts w:ascii="Times New Roman" w:hAnsi="Times New Roman" w:cs="Times New Roman"/>
          <w:sz w:val="24"/>
          <w:szCs w:val="24"/>
        </w:rPr>
        <w:t>eliminación de aranceles</w:t>
      </w:r>
      <w:r>
        <w:rPr>
          <w:rFonts w:ascii="Times New Roman" w:hAnsi="Times New Roman" w:cs="Times New Roman"/>
          <w:sz w:val="24"/>
          <w:szCs w:val="24"/>
        </w:rPr>
        <w:t xml:space="preserve">: eliminación total a </w:t>
      </w:r>
      <w:r w:rsidR="00B76633">
        <w:rPr>
          <w:rFonts w:ascii="Times New Roman" w:hAnsi="Times New Roman" w:cs="Times New Roman"/>
          <w:sz w:val="24"/>
          <w:szCs w:val="24"/>
        </w:rPr>
        <w:t xml:space="preserve">la entrada en vigencia y eliminación en 5, 10, 12 y 15 años. </w:t>
      </w:r>
      <w:r w:rsidR="00A51F9E">
        <w:rPr>
          <w:rFonts w:ascii="Times New Roman" w:hAnsi="Times New Roman" w:cs="Times New Roman"/>
          <w:sz w:val="24"/>
          <w:szCs w:val="24"/>
        </w:rPr>
        <w:t>La</w:t>
      </w:r>
      <w:r w:rsidR="00431257">
        <w:rPr>
          <w:rFonts w:ascii="Times New Roman" w:hAnsi="Times New Roman" w:cs="Times New Roman"/>
          <w:sz w:val="24"/>
          <w:szCs w:val="24"/>
        </w:rPr>
        <w:t>s</w:t>
      </w:r>
      <w:r w:rsidR="00B76633">
        <w:rPr>
          <w:rFonts w:ascii="Times New Roman" w:hAnsi="Times New Roman" w:cs="Times New Roman"/>
          <w:sz w:val="24"/>
          <w:szCs w:val="24"/>
        </w:rPr>
        <w:t xml:space="preserve"> importaciones realizadas en Panamá </w:t>
      </w:r>
      <w:r w:rsidR="00493746">
        <w:rPr>
          <w:rFonts w:ascii="Times New Roman" w:hAnsi="Times New Roman" w:cs="Times New Roman"/>
          <w:sz w:val="24"/>
          <w:szCs w:val="24"/>
        </w:rPr>
        <w:t xml:space="preserve">de muebles de madera </w:t>
      </w:r>
      <w:r w:rsidR="00B76633">
        <w:rPr>
          <w:rFonts w:ascii="Times New Roman" w:hAnsi="Times New Roman" w:cs="Times New Roman"/>
          <w:sz w:val="24"/>
          <w:szCs w:val="24"/>
        </w:rPr>
        <w:t xml:space="preserve">originarios de </w:t>
      </w:r>
      <w:r w:rsidR="00B76633">
        <w:rPr>
          <w:rFonts w:ascii="Times New Roman" w:hAnsi="Times New Roman" w:cs="Times New Roman"/>
          <w:sz w:val="24"/>
          <w:szCs w:val="24"/>
        </w:rPr>
        <w:lastRenderedPageBreak/>
        <w:t xml:space="preserve">Chile </w:t>
      </w:r>
      <w:r w:rsidR="00A51F9E">
        <w:rPr>
          <w:rFonts w:ascii="Times New Roman" w:hAnsi="Times New Roman" w:cs="Times New Roman"/>
          <w:sz w:val="24"/>
          <w:szCs w:val="24"/>
        </w:rPr>
        <w:t>fueron beneficiadas con d</w:t>
      </w:r>
      <w:r w:rsidR="00493746">
        <w:rPr>
          <w:rFonts w:ascii="Times New Roman" w:hAnsi="Times New Roman" w:cs="Times New Roman"/>
          <w:sz w:val="24"/>
          <w:szCs w:val="24"/>
        </w:rPr>
        <w:t xml:space="preserve">os </w:t>
      </w:r>
      <w:r w:rsidR="00A51F9E">
        <w:rPr>
          <w:rFonts w:ascii="Times New Roman" w:hAnsi="Times New Roman" w:cs="Times New Roman"/>
          <w:sz w:val="24"/>
          <w:szCs w:val="24"/>
        </w:rPr>
        <w:t xml:space="preserve">calendarios </w:t>
      </w:r>
      <w:r w:rsidR="00493746">
        <w:rPr>
          <w:rFonts w:ascii="Times New Roman" w:hAnsi="Times New Roman" w:cs="Times New Roman"/>
          <w:sz w:val="24"/>
          <w:szCs w:val="24"/>
        </w:rPr>
        <w:t xml:space="preserve">de eliminación, en </w:t>
      </w:r>
      <w:r w:rsidR="00A51F9E">
        <w:rPr>
          <w:rFonts w:ascii="Times New Roman" w:hAnsi="Times New Roman" w:cs="Times New Roman"/>
          <w:sz w:val="24"/>
          <w:szCs w:val="24"/>
        </w:rPr>
        <w:t>5</w:t>
      </w:r>
      <w:r w:rsidR="00493746">
        <w:rPr>
          <w:rFonts w:ascii="Times New Roman" w:hAnsi="Times New Roman" w:cs="Times New Roman"/>
          <w:sz w:val="24"/>
          <w:szCs w:val="24"/>
        </w:rPr>
        <w:t xml:space="preserve"> y en </w:t>
      </w:r>
      <w:r w:rsidR="00A51F9E">
        <w:rPr>
          <w:rFonts w:ascii="Times New Roman" w:hAnsi="Times New Roman" w:cs="Times New Roman"/>
          <w:sz w:val="24"/>
          <w:szCs w:val="24"/>
        </w:rPr>
        <w:t>10</w:t>
      </w:r>
      <w:r w:rsidR="00493746">
        <w:rPr>
          <w:rFonts w:ascii="Times New Roman" w:hAnsi="Times New Roman" w:cs="Times New Roman"/>
          <w:sz w:val="24"/>
          <w:szCs w:val="24"/>
        </w:rPr>
        <w:t xml:space="preserve"> años.</w:t>
      </w:r>
      <w:r w:rsidR="00617106">
        <w:rPr>
          <w:rFonts w:ascii="Times New Roman" w:hAnsi="Times New Roman" w:cs="Times New Roman"/>
          <w:sz w:val="24"/>
          <w:szCs w:val="24"/>
        </w:rPr>
        <w:t xml:space="preserve"> El siguiente cuadro muestra el calendario de eliminación aplicado a los muebles de madera</w:t>
      </w:r>
      <w:r w:rsidR="00A51F9E">
        <w:rPr>
          <w:rFonts w:ascii="Times New Roman" w:hAnsi="Times New Roman" w:cs="Times New Roman"/>
          <w:sz w:val="24"/>
          <w:szCs w:val="24"/>
        </w:rPr>
        <w:t>, donde se observa que, a la fecha de realización de este estudio, los asientos de madera se encontraban en pleno proceso de desgravación de su arancel NMF</w:t>
      </w:r>
      <w:r w:rsidR="00617106">
        <w:rPr>
          <w:rFonts w:ascii="Times New Roman" w:hAnsi="Times New Roman" w:cs="Times New Roman"/>
          <w:sz w:val="24"/>
          <w:szCs w:val="24"/>
        </w:rPr>
        <w:t>.</w:t>
      </w:r>
    </w:p>
    <w:p w:rsidR="00E3683B" w:rsidRDefault="00E3683B">
      <w:pPr>
        <w:rPr>
          <w:rFonts w:ascii="Times New Roman" w:eastAsia="Times New Roman" w:hAnsi="Times New Roman" w:cs="Times New Roman"/>
          <w:lang w:eastAsia="es-CL"/>
        </w:rPr>
      </w:pPr>
    </w:p>
    <w:p w:rsidR="00617106" w:rsidRPr="008E496C" w:rsidRDefault="008E496C" w:rsidP="00617106">
      <w:pPr>
        <w:jc w:val="center"/>
        <w:rPr>
          <w:rFonts w:ascii="Times New Roman" w:eastAsia="Times New Roman" w:hAnsi="Times New Roman" w:cs="Times New Roman"/>
          <w:lang w:eastAsia="es-CL"/>
        </w:rPr>
      </w:pPr>
      <w:r>
        <w:rPr>
          <w:rFonts w:ascii="Times New Roman" w:eastAsia="Times New Roman" w:hAnsi="Times New Roman" w:cs="Times New Roman"/>
          <w:lang w:eastAsia="es-CL"/>
        </w:rPr>
        <w:t>Cuadro 6</w:t>
      </w:r>
    </w:p>
    <w:p w:rsidR="00617106" w:rsidRPr="008E496C" w:rsidRDefault="00617106" w:rsidP="00617106">
      <w:pPr>
        <w:jc w:val="center"/>
        <w:rPr>
          <w:rFonts w:ascii="Times New Roman" w:eastAsia="Times New Roman" w:hAnsi="Times New Roman" w:cs="Times New Roman"/>
          <w:lang w:eastAsia="es-CL"/>
        </w:rPr>
      </w:pPr>
      <w:r w:rsidRPr="008E496C">
        <w:rPr>
          <w:rFonts w:ascii="Times New Roman" w:eastAsia="Times New Roman" w:hAnsi="Times New Roman" w:cs="Times New Roman"/>
          <w:lang w:eastAsia="es-CL"/>
        </w:rPr>
        <w:t xml:space="preserve">Arancel efectivo aplicado en </w:t>
      </w:r>
      <w:r w:rsidR="003D00FF" w:rsidRPr="008E496C">
        <w:rPr>
          <w:rFonts w:ascii="Times New Roman" w:eastAsia="Times New Roman" w:hAnsi="Times New Roman" w:cs="Times New Roman"/>
          <w:lang w:eastAsia="es-CL"/>
        </w:rPr>
        <w:t>Panamá</w:t>
      </w:r>
      <w:r w:rsidRPr="008E496C">
        <w:rPr>
          <w:rFonts w:ascii="Times New Roman" w:eastAsia="Times New Roman" w:hAnsi="Times New Roman" w:cs="Times New Roman"/>
          <w:lang w:eastAsia="es-CL"/>
        </w:rPr>
        <w:t xml:space="preserve"> a las importaciones de muebles de madera de Chile</w:t>
      </w:r>
    </w:p>
    <w:p w:rsidR="00617106" w:rsidRPr="008E496C" w:rsidRDefault="00617106" w:rsidP="00617106">
      <w:pPr>
        <w:jc w:val="center"/>
        <w:rPr>
          <w:rFonts w:ascii="Times New Roman" w:eastAsia="Times New Roman" w:hAnsi="Times New Roman" w:cs="Times New Roman"/>
          <w:lang w:eastAsia="es-CL"/>
        </w:rPr>
      </w:pPr>
      <w:r w:rsidRPr="008E496C">
        <w:rPr>
          <w:rFonts w:ascii="Times New Roman" w:eastAsia="Times New Roman" w:hAnsi="Times New Roman" w:cs="Times New Roman"/>
          <w:lang w:eastAsia="es-CL"/>
        </w:rPr>
        <w:t xml:space="preserve">según el calendario de eliminación establecido en el </w:t>
      </w:r>
      <w:r w:rsidR="003D00FF" w:rsidRPr="008E496C">
        <w:rPr>
          <w:rFonts w:ascii="Times New Roman" w:eastAsia="Times New Roman" w:hAnsi="Times New Roman" w:cs="Times New Roman"/>
          <w:lang w:eastAsia="es-CL"/>
        </w:rPr>
        <w:t>TLC Chile-Panamá</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06"/>
        <w:gridCol w:w="1183"/>
        <w:gridCol w:w="590"/>
        <w:gridCol w:w="590"/>
        <w:gridCol w:w="590"/>
        <w:gridCol w:w="590"/>
        <w:gridCol w:w="590"/>
        <w:gridCol w:w="590"/>
        <w:gridCol w:w="590"/>
        <w:gridCol w:w="590"/>
        <w:gridCol w:w="590"/>
        <w:gridCol w:w="590"/>
      </w:tblGrid>
      <w:tr w:rsidR="00BB688D" w:rsidRPr="00EA572A" w:rsidTr="00BB688D">
        <w:trPr>
          <w:cantSplit/>
          <w:trHeight w:val="353"/>
          <w:jc w:val="center"/>
        </w:trPr>
        <w:tc>
          <w:tcPr>
            <w:tcW w:w="1706" w:type="dxa"/>
            <w:vMerge w:val="restart"/>
            <w:shd w:val="clear" w:color="auto" w:fill="auto"/>
            <w:noWrap/>
            <w:tcMar>
              <w:left w:w="28" w:type="dxa"/>
              <w:right w:w="28" w:type="dxa"/>
            </w:tcMar>
            <w:vAlign w:val="center"/>
          </w:tcPr>
          <w:p w:rsidR="00BB688D" w:rsidRPr="00BB688D" w:rsidRDefault="00BB688D" w:rsidP="005923F7">
            <w:pPr>
              <w:jc w:val="center"/>
              <w:rPr>
                <w:rFonts w:ascii="Times New Roman" w:eastAsia="Times New Roman" w:hAnsi="Times New Roman" w:cs="Times New Roman"/>
                <w:color w:val="000000"/>
                <w:sz w:val="16"/>
                <w:szCs w:val="14"/>
                <w:lang w:eastAsia="es-CL"/>
              </w:rPr>
            </w:pPr>
            <w:r w:rsidRPr="00BB688D">
              <w:rPr>
                <w:rFonts w:ascii="Times New Roman" w:eastAsia="Times New Roman" w:hAnsi="Times New Roman" w:cs="Times New Roman"/>
                <w:color w:val="000000"/>
                <w:sz w:val="16"/>
                <w:szCs w:val="14"/>
                <w:lang w:eastAsia="es-CL"/>
              </w:rPr>
              <w:t>Producto</w:t>
            </w:r>
          </w:p>
          <w:p w:rsidR="00BB688D" w:rsidRPr="00BB688D" w:rsidRDefault="00BB688D" w:rsidP="005923F7">
            <w:pPr>
              <w:jc w:val="center"/>
              <w:rPr>
                <w:rFonts w:ascii="Times New Roman" w:eastAsia="Times New Roman" w:hAnsi="Times New Roman" w:cs="Times New Roman"/>
                <w:color w:val="000000"/>
                <w:sz w:val="16"/>
                <w:szCs w:val="14"/>
                <w:lang w:eastAsia="es-CL"/>
              </w:rPr>
            </w:pPr>
            <w:r w:rsidRPr="00BB688D">
              <w:rPr>
                <w:rFonts w:ascii="Times New Roman" w:eastAsia="Times New Roman" w:hAnsi="Times New Roman" w:cs="Times New Roman"/>
                <w:color w:val="000000"/>
                <w:sz w:val="16"/>
                <w:szCs w:val="14"/>
                <w:lang w:eastAsia="es-CL"/>
              </w:rPr>
              <w:t>(SA6)</w:t>
            </w:r>
          </w:p>
        </w:tc>
        <w:tc>
          <w:tcPr>
            <w:tcW w:w="1183" w:type="dxa"/>
            <w:vMerge w:val="restart"/>
            <w:shd w:val="clear" w:color="auto" w:fill="auto"/>
            <w:noWrap/>
            <w:tcMar>
              <w:left w:w="28" w:type="dxa"/>
              <w:right w:w="28" w:type="dxa"/>
            </w:tcMar>
            <w:vAlign w:val="center"/>
          </w:tcPr>
          <w:p w:rsidR="00BB688D" w:rsidRPr="00BB688D" w:rsidRDefault="00BB688D" w:rsidP="0012484C">
            <w:pPr>
              <w:jc w:val="center"/>
              <w:rPr>
                <w:rFonts w:ascii="Times New Roman" w:hAnsi="Times New Roman" w:cs="Times New Roman"/>
                <w:color w:val="000000"/>
                <w:sz w:val="16"/>
              </w:rPr>
            </w:pPr>
            <w:r w:rsidRPr="00BB688D">
              <w:rPr>
                <w:rFonts w:ascii="Times New Roman" w:hAnsi="Times New Roman" w:cs="Times New Roman"/>
                <w:color w:val="000000"/>
                <w:sz w:val="16"/>
              </w:rPr>
              <w:t>Arancel NMF a la entrada en vigencia del TLC</w:t>
            </w:r>
          </w:p>
        </w:tc>
        <w:tc>
          <w:tcPr>
            <w:tcW w:w="5900" w:type="dxa"/>
            <w:gridSpan w:val="10"/>
            <w:shd w:val="clear" w:color="auto" w:fill="auto"/>
            <w:noWrap/>
            <w:tcMar>
              <w:left w:w="28" w:type="dxa"/>
              <w:right w:w="28" w:type="dxa"/>
            </w:tcMar>
            <w:vAlign w:val="center"/>
          </w:tcPr>
          <w:p w:rsidR="00BB688D" w:rsidRPr="000E471E" w:rsidRDefault="00BB688D" w:rsidP="00BB688D">
            <w:pPr>
              <w:jc w:val="center"/>
              <w:rPr>
                <w:rFonts w:ascii="Times New Roman" w:hAnsi="Times New Roman" w:cs="Times New Roman"/>
                <w:color w:val="000000"/>
                <w:sz w:val="14"/>
              </w:rPr>
            </w:pPr>
            <w:r w:rsidRPr="00BB688D">
              <w:rPr>
                <w:rFonts w:ascii="Times New Roman" w:hAnsi="Times New Roman" w:cs="Times New Roman"/>
                <w:color w:val="000000"/>
                <w:sz w:val="16"/>
              </w:rPr>
              <w:t>Fechas de inicio de la rebaja arancelaria</w:t>
            </w:r>
          </w:p>
        </w:tc>
      </w:tr>
      <w:tr w:rsidR="00BB688D" w:rsidRPr="00EA572A" w:rsidTr="00BB688D">
        <w:trPr>
          <w:cantSplit/>
          <w:trHeight w:val="880"/>
          <w:jc w:val="center"/>
        </w:trPr>
        <w:tc>
          <w:tcPr>
            <w:tcW w:w="1706" w:type="dxa"/>
            <w:vMerge/>
            <w:shd w:val="clear" w:color="auto" w:fill="auto"/>
            <w:noWrap/>
            <w:tcMar>
              <w:left w:w="28" w:type="dxa"/>
              <w:right w:w="28" w:type="dxa"/>
            </w:tcMar>
            <w:vAlign w:val="center"/>
          </w:tcPr>
          <w:p w:rsidR="00BB688D" w:rsidRPr="00040F3A" w:rsidRDefault="00BB688D" w:rsidP="005923F7">
            <w:pPr>
              <w:jc w:val="center"/>
              <w:rPr>
                <w:rFonts w:ascii="Times New Roman" w:eastAsia="Times New Roman" w:hAnsi="Times New Roman" w:cs="Times New Roman"/>
                <w:color w:val="000000"/>
                <w:sz w:val="14"/>
                <w:szCs w:val="14"/>
                <w:lang w:eastAsia="es-CL"/>
              </w:rPr>
            </w:pPr>
          </w:p>
        </w:tc>
        <w:tc>
          <w:tcPr>
            <w:tcW w:w="1183" w:type="dxa"/>
            <w:vMerge/>
            <w:shd w:val="clear" w:color="auto" w:fill="auto"/>
            <w:noWrap/>
            <w:tcMar>
              <w:left w:w="28" w:type="dxa"/>
              <w:right w:w="28" w:type="dxa"/>
            </w:tcMar>
            <w:vAlign w:val="center"/>
          </w:tcPr>
          <w:p w:rsidR="00BB688D" w:rsidRPr="003D00FF" w:rsidRDefault="00BB688D" w:rsidP="0012484C">
            <w:pPr>
              <w:jc w:val="center"/>
              <w:rPr>
                <w:rFonts w:ascii="Times New Roman" w:hAnsi="Times New Roman" w:cs="Times New Roman"/>
                <w:color w:val="000000"/>
                <w:sz w:val="14"/>
              </w:rPr>
            </w:pPr>
          </w:p>
        </w:tc>
        <w:tc>
          <w:tcPr>
            <w:tcW w:w="590" w:type="dxa"/>
            <w:shd w:val="clear" w:color="auto" w:fill="auto"/>
            <w:noWrap/>
            <w:tcMar>
              <w:left w:w="28" w:type="dxa"/>
              <w:right w:w="28" w:type="dxa"/>
            </w:tcMar>
            <w:textDirection w:val="btLr"/>
            <w:vAlign w:val="center"/>
          </w:tcPr>
          <w:p w:rsidR="00BB688D" w:rsidRPr="003D00FF" w:rsidRDefault="00BB688D" w:rsidP="0012484C">
            <w:pPr>
              <w:ind w:left="113" w:right="113"/>
              <w:jc w:val="center"/>
              <w:rPr>
                <w:rFonts w:ascii="Times New Roman" w:hAnsi="Times New Roman" w:cs="Times New Roman"/>
                <w:color w:val="000000"/>
                <w:sz w:val="14"/>
              </w:rPr>
            </w:pPr>
            <w:r>
              <w:rPr>
                <w:rFonts w:ascii="Times New Roman" w:hAnsi="Times New Roman" w:cs="Times New Roman"/>
                <w:color w:val="000000"/>
                <w:sz w:val="14"/>
              </w:rPr>
              <w:t>07-03-08</w:t>
            </w:r>
          </w:p>
        </w:tc>
        <w:tc>
          <w:tcPr>
            <w:tcW w:w="590" w:type="dxa"/>
            <w:shd w:val="clear" w:color="auto" w:fill="auto"/>
            <w:noWrap/>
            <w:tcMar>
              <w:left w:w="28" w:type="dxa"/>
              <w:right w:w="28" w:type="dxa"/>
            </w:tcMar>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01-01-09</w:t>
            </w:r>
          </w:p>
        </w:tc>
        <w:tc>
          <w:tcPr>
            <w:tcW w:w="590" w:type="dxa"/>
            <w:shd w:val="clear" w:color="auto" w:fill="auto"/>
            <w:noWrap/>
            <w:tcMar>
              <w:left w:w="28" w:type="dxa"/>
              <w:right w:w="28" w:type="dxa"/>
            </w:tcMar>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01-01-10</w:t>
            </w:r>
          </w:p>
        </w:tc>
        <w:tc>
          <w:tcPr>
            <w:tcW w:w="590" w:type="dxa"/>
            <w:shd w:val="clear" w:color="auto" w:fill="auto"/>
            <w:noWrap/>
            <w:tcMar>
              <w:left w:w="28" w:type="dxa"/>
              <w:right w:w="28" w:type="dxa"/>
            </w:tcMar>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01-01-11</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01-01-12</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01-01-13</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01-01-14</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01-01-15</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01-01-16</w:t>
            </w:r>
          </w:p>
        </w:tc>
        <w:tc>
          <w:tcPr>
            <w:tcW w:w="590" w:type="dxa"/>
            <w:textDirection w:val="btLr"/>
            <w:vAlign w:val="center"/>
          </w:tcPr>
          <w:p w:rsidR="00BB688D" w:rsidRPr="000E471E" w:rsidRDefault="00BB688D" w:rsidP="0012484C">
            <w:pPr>
              <w:ind w:left="113" w:right="113"/>
              <w:jc w:val="center"/>
              <w:rPr>
                <w:rFonts w:ascii="Times New Roman" w:hAnsi="Times New Roman" w:cs="Times New Roman"/>
                <w:color w:val="000000"/>
                <w:sz w:val="14"/>
              </w:rPr>
            </w:pPr>
            <w:r w:rsidRPr="000E471E">
              <w:rPr>
                <w:rFonts w:ascii="Times New Roman" w:hAnsi="Times New Roman" w:cs="Times New Roman"/>
                <w:color w:val="000000"/>
                <w:sz w:val="14"/>
              </w:rPr>
              <w:t>01-01-17</w:t>
            </w: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CE40D9"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Asientos</w:t>
            </w:r>
            <w:r w:rsidR="00BB688D">
              <w:rPr>
                <w:rFonts w:ascii="Times New Roman" w:eastAsia="Times New Roman" w:hAnsi="Times New Roman" w:cs="Times New Roman"/>
                <w:color w:val="000000"/>
                <w:sz w:val="14"/>
                <w:szCs w:val="14"/>
                <w:lang w:eastAsia="es-CL"/>
              </w:rPr>
              <w:t xml:space="preserve"> </w:t>
            </w:r>
            <w:r>
              <w:rPr>
                <w:rFonts w:ascii="Times New Roman" w:eastAsia="Times New Roman" w:hAnsi="Times New Roman" w:cs="Times New Roman"/>
                <w:color w:val="000000"/>
                <w:sz w:val="14"/>
                <w:szCs w:val="14"/>
                <w:lang w:eastAsia="es-CL"/>
              </w:rPr>
              <w:t>tapiz</w:t>
            </w:r>
            <w:r w:rsidR="00BB688D">
              <w:rPr>
                <w:rFonts w:ascii="Times New Roman" w:eastAsia="Times New Roman" w:hAnsi="Times New Roman" w:cs="Times New Roman"/>
                <w:color w:val="000000"/>
                <w:sz w:val="14"/>
                <w:szCs w:val="14"/>
                <w:lang w:eastAsia="es-CL"/>
              </w:rPr>
              <w:t>ados</w:t>
            </w:r>
          </w:p>
          <w:p w:rsidR="00CE40D9" w:rsidRPr="00040F3A"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9401.61</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5860E2">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hideMark/>
          </w:tcPr>
          <w:p w:rsidR="00CE40D9" w:rsidRPr="00775A74"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13,5%</w:t>
            </w:r>
          </w:p>
        </w:tc>
        <w:tc>
          <w:tcPr>
            <w:tcW w:w="590" w:type="dxa"/>
            <w:shd w:val="clear" w:color="auto" w:fill="auto"/>
            <w:noWrap/>
            <w:tcMar>
              <w:left w:w="28" w:type="dxa"/>
              <w:right w:w="28" w:type="dxa"/>
            </w:tcMar>
            <w:vAlign w:val="center"/>
            <w:hideMark/>
          </w:tcPr>
          <w:p w:rsidR="00CE40D9" w:rsidRPr="00775A74"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12,0</w:t>
            </w:r>
            <w:r w:rsidRPr="00775A74">
              <w:rPr>
                <w:rFonts w:ascii="Times New Roman" w:hAnsi="Times New Roman" w:cs="Times New Roman"/>
                <w:color w:val="000000"/>
                <w:sz w:val="16"/>
              </w:rPr>
              <w:t>%</w:t>
            </w:r>
          </w:p>
        </w:tc>
        <w:tc>
          <w:tcPr>
            <w:tcW w:w="590" w:type="dxa"/>
            <w:shd w:val="clear" w:color="auto" w:fill="auto"/>
            <w:noWrap/>
            <w:tcMar>
              <w:left w:w="28" w:type="dxa"/>
              <w:right w:w="28" w:type="dxa"/>
            </w:tcMar>
            <w:vAlign w:val="center"/>
            <w:hideMark/>
          </w:tcPr>
          <w:p w:rsidR="00CE40D9" w:rsidRPr="00775A74"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10,5%</w:t>
            </w:r>
          </w:p>
        </w:tc>
        <w:tc>
          <w:tcPr>
            <w:tcW w:w="590" w:type="dxa"/>
            <w:shd w:val="clear" w:color="auto" w:fill="auto"/>
            <w:noWrap/>
            <w:tcMar>
              <w:left w:w="28" w:type="dxa"/>
              <w:right w:w="28" w:type="dxa"/>
            </w:tcMar>
            <w:vAlign w:val="center"/>
            <w:hideMark/>
          </w:tcPr>
          <w:p w:rsidR="00CE40D9" w:rsidRPr="00775A74"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9</w:t>
            </w:r>
            <w:r w:rsidRPr="00775A74">
              <w:rPr>
                <w:rFonts w:ascii="Times New Roman" w:hAnsi="Times New Roman" w:cs="Times New Roman"/>
                <w:color w:val="000000"/>
                <w:sz w:val="16"/>
              </w:rPr>
              <w:t>,0%</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7,5%</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4,5%</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1,5%</w:t>
            </w:r>
          </w:p>
        </w:tc>
        <w:tc>
          <w:tcPr>
            <w:tcW w:w="590" w:type="dxa"/>
            <w:vAlign w:val="center"/>
          </w:tcPr>
          <w:p w:rsidR="00CE40D9" w:rsidRDefault="00CE40D9" w:rsidP="003D00FF">
            <w:pPr>
              <w:jc w:val="center"/>
              <w:rPr>
                <w:rFonts w:ascii="Times New Roman" w:hAnsi="Times New Roman" w:cs="Times New Roman"/>
                <w:color w:val="000000"/>
                <w:sz w:val="16"/>
              </w:rPr>
            </w:pPr>
            <w:r>
              <w:rPr>
                <w:rFonts w:ascii="Times New Roman" w:hAnsi="Times New Roman" w:cs="Times New Roman"/>
                <w:color w:val="000000"/>
                <w:sz w:val="16"/>
              </w:rPr>
              <w:t>0,0%</w:t>
            </w: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CE40D9"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Asientos</w:t>
            </w:r>
            <w:r w:rsidR="00BB688D">
              <w:rPr>
                <w:rFonts w:ascii="Times New Roman" w:eastAsia="Times New Roman" w:hAnsi="Times New Roman" w:cs="Times New Roman"/>
                <w:color w:val="000000"/>
                <w:sz w:val="14"/>
                <w:szCs w:val="14"/>
                <w:lang w:eastAsia="es-CL"/>
              </w:rPr>
              <w:t xml:space="preserve"> s</w:t>
            </w:r>
            <w:r>
              <w:rPr>
                <w:rFonts w:ascii="Times New Roman" w:eastAsia="Times New Roman" w:hAnsi="Times New Roman" w:cs="Times New Roman"/>
                <w:color w:val="000000"/>
                <w:sz w:val="14"/>
                <w:szCs w:val="14"/>
                <w:lang w:eastAsia="es-CL"/>
              </w:rPr>
              <w:t>in tapiz</w:t>
            </w:r>
            <w:r w:rsidR="00BB688D">
              <w:rPr>
                <w:rFonts w:ascii="Times New Roman" w:eastAsia="Times New Roman" w:hAnsi="Times New Roman" w:cs="Times New Roman"/>
                <w:color w:val="000000"/>
                <w:sz w:val="14"/>
                <w:szCs w:val="14"/>
                <w:lang w:eastAsia="es-CL"/>
              </w:rPr>
              <w:t>ar</w:t>
            </w:r>
          </w:p>
          <w:p w:rsidR="00CE40D9" w:rsidRPr="00040F3A"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 xml:space="preserve"> (</w:t>
            </w:r>
            <w:r w:rsidRPr="00040F3A">
              <w:rPr>
                <w:rFonts w:ascii="Times New Roman" w:eastAsia="Times New Roman" w:hAnsi="Times New Roman" w:cs="Times New Roman"/>
                <w:color w:val="000000"/>
                <w:sz w:val="14"/>
                <w:szCs w:val="14"/>
                <w:lang w:eastAsia="es-CL"/>
              </w:rPr>
              <w:t>9401.69</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13,5%</w:t>
            </w:r>
          </w:p>
        </w:tc>
        <w:tc>
          <w:tcPr>
            <w:tcW w:w="590"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12,0</w:t>
            </w:r>
            <w:r w:rsidRPr="00775A74">
              <w:rPr>
                <w:rFonts w:ascii="Times New Roman" w:hAnsi="Times New Roman" w:cs="Times New Roman"/>
                <w:color w:val="000000"/>
                <w:sz w:val="16"/>
              </w:rPr>
              <w:t>%</w:t>
            </w:r>
          </w:p>
        </w:tc>
        <w:tc>
          <w:tcPr>
            <w:tcW w:w="590"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10,5%</w:t>
            </w:r>
          </w:p>
        </w:tc>
        <w:tc>
          <w:tcPr>
            <w:tcW w:w="590"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9</w:t>
            </w:r>
            <w:r w:rsidRPr="00775A74">
              <w:rPr>
                <w:rFonts w:ascii="Times New Roman" w:hAnsi="Times New Roman" w:cs="Times New Roman"/>
                <w:color w:val="000000"/>
                <w:sz w:val="16"/>
              </w:rPr>
              <w:t>,0%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7,5%</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4,5%</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0,0%</w:t>
            </w: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12484C"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oficina</w:t>
            </w:r>
          </w:p>
          <w:p w:rsidR="00CE40D9" w:rsidRPr="00040F3A"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9403.30</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12,0%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9,0%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0,0%</w:t>
            </w: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12484C"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cocina</w:t>
            </w:r>
          </w:p>
          <w:p w:rsidR="00CE40D9" w:rsidRPr="00040F3A"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9403.40</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12,0%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9,0%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0,0%</w:t>
            </w: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CE40D9" w:rsidRPr="00040F3A" w:rsidRDefault="00CE40D9" w:rsidP="005923F7">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dormitorio (</w:t>
            </w:r>
            <w:r w:rsidRPr="00040F3A">
              <w:rPr>
                <w:rFonts w:ascii="Times New Roman" w:eastAsia="Times New Roman" w:hAnsi="Times New Roman" w:cs="Times New Roman"/>
                <w:color w:val="000000"/>
                <w:sz w:val="14"/>
                <w:szCs w:val="14"/>
                <w:lang w:eastAsia="es-CL"/>
              </w:rPr>
              <w:t>9403.50</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12,0%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9,0%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0,0%</w:t>
            </w: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r>
      <w:tr w:rsidR="00CE40D9" w:rsidRPr="00EA572A" w:rsidTr="00BB688D">
        <w:trPr>
          <w:trHeight w:val="397"/>
          <w:jc w:val="center"/>
        </w:trPr>
        <w:tc>
          <w:tcPr>
            <w:tcW w:w="1706" w:type="dxa"/>
            <w:shd w:val="clear" w:color="auto" w:fill="auto"/>
            <w:noWrap/>
            <w:tcMar>
              <w:left w:w="28" w:type="dxa"/>
              <w:right w:w="28" w:type="dxa"/>
            </w:tcMar>
            <w:vAlign w:val="center"/>
            <w:hideMark/>
          </w:tcPr>
          <w:p w:rsidR="0012484C" w:rsidRDefault="00CE40D9" w:rsidP="0012484C">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Los demás muebles</w:t>
            </w:r>
          </w:p>
          <w:p w:rsidR="00CE40D9" w:rsidRPr="00040F3A" w:rsidRDefault="00CE40D9" w:rsidP="0012484C">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9403.60</w:t>
            </w:r>
            <w:r>
              <w:rPr>
                <w:rFonts w:ascii="Times New Roman" w:eastAsia="Times New Roman" w:hAnsi="Times New Roman" w:cs="Times New Roman"/>
                <w:color w:val="000000"/>
                <w:sz w:val="14"/>
                <w:szCs w:val="14"/>
                <w:lang w:eastAsia="es-CL"/>
              </w:rPr>
              <w:t>)</w:t>
            </w:r>
          </w:p>
        </w:tc>
        <w:tc>
          <w:tcPr>
            <w:tcW w:w="1183" w:type="dxa"/>
            <w:shd w:val="clear" w:color="auto" w:fill="auto"/>
            <w:noWrap/>
            <w:tcMar>
              <w:left w:w="28" w:type="dxa"/>
              <w:right w:w="28" w:type="dxa"/>
            </w:tcMar>
            <w:vAlign w:val="center"/>
            <w:hideMark/>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15,0%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12,0%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9,0%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6,0%</w:t>
            </w:r>
          </w:p>
        </w:tc>
        <w:tc>
          <w:tcPr>
            <w:tcW w:w="590" w:type="dxa"/>
            <w:shd w:val="clear" w:color="auto" w:fill="auto"/>
            <w:noWrap/>
            <w:tcMar>
              <w:left w:w="28" w:type="dxa"/>
              <w:right w:w="28" w:type="dxa"/>
            </w:tcMar>
            <w:vAlign w:val="center"/>
          </w:tcPr>
          <w:p w:rsidR="00CE40D9" w:rsidRPr="00775A74"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3,0%</w:t>
            </w:r>
          </w:p>
        </w:tc>
        <w:tc>
          <w:tcPr>
            <w:tcW w:w="590" w:type="dxa"/>
            <w:vAlign w:val="center"/>
          </w:tcPr>
          <w:p w:rsidR="00CE40D9" w:rsidRDefault="00CE40D9" w:rsidP="0012484C">
            <w:pPr>
              <w:jc w:val="center"/>
              <w:rPr>
                <w:rFonts w:ascii="Times New Roman" w:hAnsi="Times New Roman" w:cs="Times New Roman"/>
                <w:color w:val="000000"/>
                <w:sz w:val="16"/>
              </w:rPr>
            </w:pPr>
            <w:r>
              <w:rPr>
                <w:rFonts w:ascii="Times New Roman" w:hAnsi="Times New Roman" w:cs="Times New Roman"/>
                <w:color w:val="000000"/>
                <w:sz w:val="16"/>
              </w:rPr>
              <w:t>0,0%</w:t>
            </w: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c>
          <w:tcPr>
            <w:tcW w:w="590" w:type="dxa"/>
            <w:vAlign w:val="center"/>
          </w:tcPr>
          <w:p w:rsidR="00CE40D9" w:rsidRDefault="00CE40D9" w:rsidP="0012484C">
            <w:pPr>
              <w:jc w:val="center"/>
              <w:rPr>
                <w:rFonts w:ascii="Times New Roman" w:hAnsi="Times New Roman" w:cs="Times New Roman"/>
                <w:color w:val="000000"/>
                <w:sz w:val="16"/>
              </w:rPr>
            </w:pPr>
          </w:p>
        </w:tc>
      </w:tr>
    </w:tbl>
    <w:p w:rsidR="00617106" w:rsidRPr="005354FE" w:rsidRDefault="00617106" w:rsidP="003D00FF">
      <w:pPr>
        <w:ind w:left="142"/>
        <w:jc w:val="both"/>
        <w:rPr>
          <w:rFonts w:ascii="Times New Roman" w:hAnsi="Times New Roman" w:cs="Times New Roman"/>
          <w:sz w:val="18"/>
          <w:szCs w:val="24"/>
        </w:rPr>
      </w:pPr>
      <w:r w:rsidRPr="005354FE">
        <w:rPr>
          <w:rFonts w:ascii="Times New Roman" w:hAnsi="Times New Roman" w:cs="Times New Roman"/>
          <w:sz w:val="18"/>
          <w:szCs w:val="24"/>
        </w:rPr>
        <w:t xml:space="preserve">Fuente: Elaboración propia, en base al </w:t>
      </w:r>
      <w:r w:rsidR="003D00FF" w:rsidRPr="005354FE">
        <w:rPr>
          <w:rFonts w:ascii="Times New Roman" w:hAnsi="Times New Roman" w:cs="Times New Roman"/>
          <w:sz w:val="18"/>
          <w:szCs w:val="24"/>
        </w:rPr>
        <w:t>TLC Chile-Panamá</w:t>
      </w:r>
      <w:r w:rsidRPr="005354FE">
        <w:rPr>
          <w:rFonts w:ascii="Times New Roman" w:hAnsi="Times New Roman" w:cs="Times New Roman"/>
          <w:sz w:val="18"/>
          <w:szCs w:val="24"/>
        </w:rPr>
        <w:t>.</w:t>
      </w:r>
    </w:p>
    <w:p w:rsidR="006474F7" w:rsidRDefault="006474F7" w:rsidP="00E3683B">
      <w:pPr>
        <w:spacing w:line="360" w:lineRule="auto"/>
        <w:rPr>
          <w:rFonts w:ascii="Times New Roman" w:hAnsi="Times New Roman" w:cs="Times New Roman"/>
          <w:sz w:val="24"/>
          <w:szCs w:val="24"/>
        </w:rPr>
      </w:pPr>
    </w:p>
    <w:p w:rsidR="008E496C" w:rsidRDefault="008E496C" w:rsidP="00E3683B">
      <w:pPr>
        <w:spacing w:line="360" w:lineRule="auto"/>
        <w:rPr>
          <w:rFonts w:ascii="Times New Roman" w:hAnsi="Times New Roman" w:cs="Times New Roman"/>
          <w:sz w:val="24"/>
          <w:szCs w:val="24"/>
        </w:rPr>
      </w:pPr>
    </w:p>
    <w:p w:rsidR="004A089C" w:rsidRPr="009156BC" w:rsidRDefault="006474F7" w:rsidP="008E496C">
      <w:pPr>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.5.2.</w:t>
      </w:r>
      <w:r w:rsidR="009156BC" w:rsidRPr="009156BC">
        <w:rPr>
          <w:rFonts w:ascii="Times New Roman" w:hAnsi="Times New Roman" w:cs="Times New Roman"/>
          <w:b/>
          <w:sz w:val="24"/>
          <w:szCs w:val="24"/>
        </w:rPr>
        <w:tab/>
      </w:r>
      <w:r w:rsidR="007F75C6">
        <w:rPr>
          <w:rFonts w:ascii="Times New Roman" w:hAnsi="Times New Roman" w:cs="Times New Roman"/>
          <w:b/>
          <w:sz w:val="24"/>
          <w:szCs w:val="24"/>
        </w:rPr>
        <w:t xml:space="preserve">Regla de </w:t>
      </w:r>
      <w:r w:rsidR="007F75C6" w:rsidRPr="000E517B">
        <w:rPr>
          <w:rFonts w:ascii="Times New Roman" w:hAnsi="Times New Roman" w:cs="Times New Roman"/>
          <w:b/>
          <w:sz w:val="24"/>
          <w:szCs w:val="24"/>
        </w:rPr>
        <w:t>origen</w:t>
      </w:r>
    </w:p>
    <w:p w:rsidR="009156BC" w:rsidRDefault="009156BC" w:rsidP="008E496C">
      <w:pPr>
        <w:spacing w:line="360" w:lineRule="auto"/>
        <w:jc w:val="both"/>
        <w:rPr>
          <w:rFonts w:ascii="Times New Roman" w:hAnsi="Times New Roman" w:cs="Times New Roman"/>
          <w:sz w:val="24"/>
          <w:szCs w:val="24"/>
        </w:rPr>
      </w:pPr>
    </w:p>
    <w:p w:rsidR="00CA7B7E" w:rsidRDefault="009156BC" w:rsidP="008E496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El Tratado de Libre Comercio con Panamá</w:t>
      </w:r>
      <w:r w:rsidR="008E496C">
        <w:rPr>
          <w:rFonts w:ascii="Times New Roman" w:hAnsi="Times New Roman" w:cs="Times New Roman"/>
          <w:sz w:val="24"/>
          <w:szCs w:val="24"/>
        </w:rPr>
        <w:t xml:space="preserve"> incorpora</w:t>
      </w:r>
      <w:r>
        <w:rPr>
          <w:rFonts w:ascii="Times New Roman" w:hAnsi="Times New Roman" w:cs="Times New Roman"/>
          <w:sz w:val="24"/>
          <w:szCs w:val="24"/>
        </w:rPr>
        <w:t xml:space="preserve">, al igual que </w:t>
      </w:r>
      <w:r w:rsidR="008E496C">
        <w:rPr>
          <w:rFonts w:ascii="Times New Roman" w:hAnsi="Times New Roman" w:cs="Times New Roman"/>
          <w:sz w:val="24"/>
          <w:szCs w:val="24"/>
        </w:rPr>
        <w:t>todos los países estudiados hasta el momento</w:t>
      </w:r>
      <w:r>
        <w:rPr>
          <w:rFonts w:ascii="Times New Roman" w:hAnsi="Times New Roman" w:cs="Times New Roman"/>
          <w:sz w:val="24"/>
          <w:szCs w:val="24"/>
        </w:rPr>
        <w:t xml:space="preserve">, el cambio de clasificación arancelaria unido al requisito de valor de contenido regional. Un aspecto distintivo es la existencia de dos métodos para el cálculo del valor de contenido regional: </w:t>
      </w:r>
      <w:r w:rsidR="008E496C">
        <w:rPr>
          <w:rFonts w:ascii="Times New Roman" w:hAnsi="Times New Roman" w:cs="Times New Roman"/>
          <w:sz w:val="24"/>
          <w:szCs w:val="24"/>
        </w:rPr>
        <w:t xml:space="preserve">1) </w:t>
      </w:r>
      <w:r>
        <w:rPr>
          <w:rFonts w:ascii="Times New Roman" w:hAnsi="Times New Roman" w:cs="Times New Roman"/>
          <w:sz w:val="24"/>
          <w:szCs w:val="24"/>
        </w:rPr>
        <w:t xml:space="preserve">método de reducción y </w:t>
      </w:r>
      <w:r w:rsidR="008E496C">
        <w:rPr>
          <w:rFonts w:ascii="Times New Roman" w:hAnsi="Times New Roman" w:cs="Times New Roman"/>
          <w:sz w:val="24"/>
          <w:szCs w:val="24"/>
        </w:rPr>
        <w:t xml:space="preserve">2) </w:t>
      </w:r>
      <w:r>
        <w:rPr>
          <w:rFonts w:ascii="Times New Roman" w:hAnsi="Times New Roman" w:cs="Times New Roman"/>
          <w:sz w:val="24"/>
          <w:szCs w:val="24"/>
        </w:rPr>
        <w:t>método de aumento, cuyos porcentajes mínimos se señalan en las reglas de origen específicas para cada producto.</w:t>
      </w:r>
      <w:r w:rsidR="008E496C">
        <w:rPr>
          <w:rFonts w:ascii="Times New Roman" w:hAnsi="Times New Roman" w:cs="Times New Roman"/>
          <w:sz w:val="24"/>
          <w:szCs w:val="24"/>
        </w:rPr>
        <w:t xml:space="preserve"> El uso de uno y otro dependerá de la información disponible que permita realizar su cálculo.</w:t>
      </w:r>
    </w:p>
    <w:p w:rsidR="00CA7B7E" w:rsidRDefault="00CA7B7E" w:rsidP="008E496C">
      <w:pPr>
        <w:autoSpaceDE w:val="0"/>
        <w:autoSpaceDN w:val="0"/>
        <w:adjustRightInd w:val="0"/>
        <w:spacing w:line="360" w:lineRule="auto"/>
        <w:jc w:val="both"/>
        <w:rPr>
          <w:rFonts w:ascii="Times New Roman" w:hAnsi="Times New Roman" w:cs="Times New Roman"/>
          <w:sz w:val="24"/>
          <w:szCs w:val="24"/>
        </w:rPr>
      </w:pPr>
    </w:p>
    <w:p w:rsidR="009156BC" w:rsidRDefault="00D71F34" w:rsidP="008E496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Las reglas específicas</w:t>
      </w:r>
      <w:r w:rsidR="008E496C">
        <w:rPr>
          <w:rFonts w:ascii="Times New Roman" w:hAnsi="Times New Roman" w:cs="Times New Roman"/>
          <w:sz w:val="24"/>
          <w:szCs w:val="24"/>
        </w:rPr>
        <w:t xml:space="preserve"> que se encuentran en este Tratado </w:t>
      </w:r>
      <w:r>
        <w:rPr>
          <w:rFonts w:ascii="Times New Roman" w:hAnsi="Times New Roman" w:cs="Times New Roman"/>
          <w:sz w:val="24"/>
          <w:szCs w:val="24"/>
        </w:rPr>
        <w:t>p</w:t>
      </w:r>
      <w:r w:rsidR="00CA7B7E">
        <w:rPr>
          <w:rFonts w:ascii="Times New Roman" w:hAnsi="Times New Roman" w:cs="Times New Roman"/>
          <w:sz w:val="24"/>
          <w:szCs w:val="24"/>
        </w:rPr>
        <w:t>ara el caso de los m</w:t>
      </w:r>
      <w:r w:rsidR="009156BC">
        <w:rPr>
          <w:rFonts w:ascii="Times New Roman" w:hAnsi="Times New Roman" w:cs="Times New Roman"/>
          <w:sz w:val="24"/>
          <w:szCs w:val="24"/>
        </w:rPr>
        <w:t xml:space="preserve">uebles de madera, </w:t>
      </w:r>
      <w:r>
        <w:rPr>
          <w:rFonts w:ascii="Times New Roman" w:hAnsi="Times New Roman" w:cs="Times New Roman"/>
          <w:sz w:val="24"/>
          <w:szCs w:val="24"/>
        </w:rPr>
        <w:t xml:space="preserve">también muestra diferencia con </w:t>
      </w:r>
      <w:r w:rsidR="00DE2F2F">
        <w:rPr>
          <w:rFonts w:ascii="Times New Roman" w:hAnsi="Times New Roman" w:cs="Times New Roman"/>
          <w:sz w:val="24"/>
          <w:szCs w:val="24"/>
        </w:rPr>
        <w:t>respecto a las otras normas de los demás a</w:t>
      </w:r>
      <w:r>
        <w:rPr>
          <w:rFonts w:ascii="Times New Roman" w:hAnsi="Times New Roman" w:cs="Times New Roman"/>
          <w:sz w:val="24"/>
          <w:szCs w:val="24"/>
        </w:rPr>
        <w:t>cuerdos, ya que se precisa</w:t>
      </w:r>
      <w:r w:rsidR="00DE2F2F">
        <w:rPr>
          <w:rFonts w:ascii="Times New Roman" w:hAnsi="Times New Roman" w:cs="Times New Roman"/>
          <w:sz w:val="24"/>
          <w:szCs w:val="24"/>
        </w:rPr>
        <w:t xml:space="preserve"> una </w:t>
      </w:r>
      <w:r>
        <w:rPr>
          <w:rFonts w:ascii="Times New Roman" w:hAnsi="Times New Roman" w:cs="Times New Roman"/>
          <w:sz w:val="24"/>
          <w:szCs w:val="24"/>
        </w:rPr>
        <w:t>regla para los asientos de madera</w:t>
      </w:r>
      <w:r w:rsidR="00DE2F2F">
        <w:rPr>
          <w:rFonts w:ascii="Times New Roman" w:hAnsi="Times New Roman" w:cs="Times New Roman"/>
          <w:sz w:val="24"/>
          <w:szCs w:val="24"/>
        </w:rPr>
        <w:t xml:space="preserve"> y otra regla </w:t>
      </w:r>
      <w:r>
        <w:rPr>
          <w:rFonts w:ascii="Times New Roman" w:hAnsi="Times New Roman" w:cs="Times New Roman"/>
          <w:sz w:val="24"/>
          <w:szCs w:val="24"/>
        </w:rPr>
        <w:t xml:space="preserve">para </w:t>
      </w:r>
      <w:r w:rsidR="00431257">
        <w:rPr>
          <w:rFonts w:ascii="Times New Roman" w:hAnsi="Times New Roman" w:cs="Times New Roman"/>
          <w:sz w:val="24"/>
          <w:szCs w:val="24"/>
        </w:rPr>
        <w:t xml:space="preserve">el </w:t>
      </w:r>
      <w:r w:rsidR="00DE2F2F">
        <w:rPr>
          <w:rFonts w:ascii="Times New Roman" w:hAnsi="Times New Roman" w:cs="Times New Roman"/>
          <w:sz w:val="24"/>
          <w:szCs w:val="24"/>
        </w:rPr>
        <w:t xml:space="preserve">conjunto de </w:t>
      </w:r>
      <w:r w:rsidR="00431257">
        <w:rPr>
          <w:rFonts w:ascii="Times New Roman" w:hAnsi="Times New Roman" w:cs="Times New Roman"/>
          <w:sz w:val="24"/>
          <w:szCs w:val="24"/>
        </w:rPr>
        <w:t>l</w:t>
      </w:r>
      <w:r w:rsidR="00DE2F2F">
        <w:rPr>
          <w:rFonts w:ascii="Times New Roman" w:hAnsi="Times New Roman" w:cs="Times New Roman"/>
          <w:sz w:val="24"/>
          <w:szCs w:val="24"/>
        </w:rPr>
        <w:t>o</w:t>
      </w:r>
      <w:r w:rsidR="00431257">
        <w:rPr>
          <w:rFonts w:ascii="Times New Roman" w:hAnsi="Times New Roman" w:cs="Times New Roman"/>
          <w:sz w:val="24"/>
          <w:szCs w:val="24"/>
        </w:rPr>
        <w:t xml:space="preserve">s </w:t>
      </w:r>
      <w:r>
        <w:rPr>
          <w:rFonts w:ascii="Times New Roman" w:hAnsi="Times New Roman" w:cs="Times New Roman"/>
          <w:sz w:val="24"/>
          <w:szCs w:val="24"/>
        </w:rPr>
        <w:t>otr</w:t>
      </w:r>
      <w:r w:rsidR="00DE2F2F">
        <w:rPr>
          <w:rFonts w:ascii="Times New Roman" w:hAnsi="Times New Roman" w:cs="Times New Roman"/>
          <w:sz w:val="24"/>
          <w:szCs w:val="24"/>
        </w:rPr>
        <w:t>o</w:t>
      </w:r>
      <w:r>
        <w:rPr>
          <w:rFonts w:ascii="Times New Roman" w:hAnsi="Times New Roman" w:cs="Times New Roman"/>
          <w:sz w:val="24"/>
          <w:szCs w:val="24"/>
        </w:rPr>
        <w:t xml:space="preserve">s </w:t>
      </w:r>
      <w:r w:rsidR="00DE2F2F">
        <w:rPr>
          <w:rFonts w:ascii="Times New Roman" w:hAnsi="Times New Roman" w:cs="Times New Roman"/>
          <w:sz w:val="24"/>
          <w:szCs w:val="24"/>
        </w:rPr>
        <w:t xml:space="preserve">tipos de </w:t>
      </w:r>
      <w:r>
        <w:rPr>
          <w:rFonts w:ascii="Times New Roman" w:hAnsi="Times New Roman" w:cs="Times New Roman"/>
          <w:sz w:val="24"/>
          <w:szCs w:val="24"/>
        </w:rPr>
        <w:t xml:space="preserve">muebles. En </w:t>
      </w:r>
      <w:r w:rsidR="00431257">
        <w:rPr>
          <w:rFonts w:ascii="Times New Roman" w:hAnsi="Times New Roman" w:cs="Times New Roman"/>
          <w:sz w:val="24"/>
          <w:szCs w:val="24"/>
        </w:rPr>
        <w:t>el primer caso</w:t>
      </w:r>
      <w:r>
        <w:rPr>
          <w:rFonts w:ascii="Times New Roman" w:hAnsi="Times New Roman" w:cs="Times New Roman"/>
          <w:sz w:val="24"/>
          <w:szCs w:val="24"/>
        </w:rPr>
        <w:t xml:space="preserve">, los insumos incorporados en la elaboración de asientos con estructura de madera (tapizados o no tapizados) </w:t>
      </w:r>
      <w:r w:rsidR="000247F3">
        <w:rPr>
          <w:rFonts w:ascii="Times New Roman" w:hAnsi="Times New Roman" w:cs="Times New Roman"/>
          <w:sz w:val="24"/>
          <w:szCs w:val="24"/>
        </w:rPr>
        <w:t>bastarán</w:t>
      </w:r>
      <w:r>
        <w:rPr>
          <w:rFonts w:ascii="Times New Roman" w:hAnsi="Times New Roman" w:cs="Times New Roman"/>
          <w:sz w:val="24"/>
          <w:szCs w:val="24"/>
        </w:rPr>
        <w:t xml:space="preserve"> que cambien de partida arancelaria para ser considerados originarios o, alternativamente, cambien de </w:t>
      </w:r>
      <w:proofErr w:type="spellStart"/>
      <w:r>
        <w:rPr>
          <w:rFonts w:ascii="Times New Roman" w:hAnsi="Times New Roman" w:cs="Times New Roman"/>
          <w:sz w:val="24"/>
          <w:szCs w:val="24"/>
        </w:rPr>
        <w:t>subpartida</w:t>
      </w:r>
      <w:proofErr w:type="spellEnd"/>
      <w:r w:rsidR="00DE2F2F">
        <w:rPr>
          <w:rFonts w:ascii="Times New Roman" w:hAnsi="Times New Roman" w:cs="Times New Roman"/>
          <w:sz w:val="24"/>
          <w:szCs w:val="24"/>
        </w:rPr>
        <w:t xml:space="preserve">, </w:t>
      </w:r>
      <w:r w:rsidR="00431257">
        <w:rPr>
          <w:rFonts w:ascii="Times New Roman" w:hAnsi="Times New Roman" w:cs="Times New Roman"/>
          <w:sz w:val="24"/>
          <w:szCs w:val="24"/>
        </w:rPr>
        <w:t xml:space="preserve">cumpliendo </w:t>
      </w:r>
      <w:r w:rsidR="00DE2F2F">
        <w:rPr>
          <w:rFonts w:ascii="Times New Roman" w:hAnsi="Times New Roman" w:cs="Times New Roman"/>
          <w:sz w:val="24"/>
          <w:szCs w:val="24"/>
        </w:rPr>
        <w:t xml:space="preserve">con </w:t>
      </w:r>
      <w:r w:rsidR="00431257">
        <w:rPr>
          <w:rFonts w:ascii="Times New Roman" w:hAnsi="Times New Roman" w:cs="Times New Roman"/>
          <w:sz w:val="24"/>
          <w:szCs w:val="24"/>
        </w:rPr>
        <w:t>u</w:t>
      </w:r>
      <w:r>
        <w:rPr>
          <w:rFonts w:ascii="Times New Roman" w:hAnsi="Times New Roman" w:cs="Times New Roman"/>
          <w:sz w:val="24"/>
          <w:szCs w:val="24"/>
        </w:rPr>
        <w:t>n valor de contenido regional de la mercancía final superior al 40%</w:t>
      </w:r>
      <w:r w:rsidR="00CA525B">
        <w:rPr>
          <w:rFonts w:ascii="Times New Roman" w:hAnsi="Times New Roman" w:cs="Times New Roman"/>
          <w:sz w:val="24"/>
          <w:szCs w:val="24"/>
        </w:rPr>
        <w:t xml:space="preserve">. Por su parte, si </w:t>
      </w:r>
      <w:r w:rsidR="008E496C">
        <w:rPr>
          <w:rFonts w:ascii="Times New Roman" w:hAnsi="Times New Roman" w:cs="Times New Roman"/>
          <w:sz w:val="24"/>
          <w:szCs w:val="24"/>
        </w:rPr>
        <w:t xml:space="preserve">los </w:t>
      </w:r>
      <w:r w:rsidR="00DE2F2F">
        <w:rPr>
          <w:rFonts w:ascii="Times New Roman" w:hAnsi="Times New Roman" w:cs="Times New Roman"/>
          <w:sz w:val="24"/>
          <w:szCs w:val="24"/>
        </w:rPr>
        <w:t>producto</w:t>
      </w:r>
      <w:r w:rsidR="008E496C">
        <w:rPr>
          <w:rFonts w:ascii="Times New Roman" w:hAnsi="Times New Roman" w:cs="Times New Roman"/>
          <w:sz w:val="24"/>
          <w:szCs w:val="24"/>
        </w:rPr>
        <w:t>s</w:t>
      </w:r>
      <w:r w:rsidR="00DE2F2F">
        <w:rPr>
          <w:rFonts w:ascii="Times New Roman" w:hAnsi="Times New Roman" w:cs="Times New Roman"/>
          <w:sz w:val="24"/>
          <w:szCs w:val="24"/>
        </w:rPr>
        <w:t xml:space="preserve"> a </w:t>
      </w:r>
      <w:r w:rsidR="00CA525B">
        <w:rPr>
          <w:rFonts w:ascii="Times New Roman" w:hAnsi="Times New Roman" w:cs="Times New Roman"/>
          <w:sz w:val="24"/>
          <w:szCs w:val="24"/>
        </w:rPr>
        <w:t xml:space="preserve">exportar </w:t>
      </w:r>
      <w:r w:rsidR="008E496C">
        <w:rPr>
          <w:rFonts w:ascii="Times New Roman" w:hAnsi="Times New Roman" w:cs="Times New Roman"/>
          <w:sz w:val="24"/>
          <w:szCs w:val="24"/>
        </w:rPr>
        <w:t xml:space="preserve">corresponden a categorías de </w:t>
      </w:r>
      <w:r w:rsidR="00CA525B">
        <w:rPr>
          <w:rFonts w:ascii="Times New Roman" w:hAnsi="Times New Roman" w:cs="Times New Roman"/>
          <w:sz w:val="24"/>
          <w:szCs w:val="24"/>
        </w:rPr>
        <w:t xml:space="preserve">muebles de oficina, cocina, dormitorio </w:t>
      </w:r>
      <w:r w:rsidR="008E496C">
        <w:rPr>
          <w:rFonts w:ascii="Times New Roman" w:hAnsi="Times New Roman" w:cs="Times New Roman"/>
          <w:sz w:val="24"/>
          <w:szCs w:val="24"/>
        </w:rPr>
        <w:t>o</w:t>
      </w:r>
      <w:r w:rsidR="00CA525B">
        <w:rPr>
          <w:rFonts w:ascii="Times New Roman" w:hAnsi="Times New Roman" w:cs="Times New Roman"/>
          <w:sz w:val="24"/>
          <w:szCs w:val="24"/>
        </w:rPr>
        <w:t xml:space="preserve"> los demás muebles, el requisito e</w:t>
      </w:r>
      <w:r w:rsidR="00885C68">
        <w:rPr>
          <w:rFonts w:ascii="Times New Roman" w:hAnsi="Times New Roman" w:cs="Times New Roman"/>
          <w:sz w:val="24"/>
          <w:szCs w:val="24"/>
        </w:rPr>
        <w:t xml:space="preserve">xigido es el </w:t>
      </w:r>
      <w:r w:rsidR="00CA525B">
        <w:rPr>
          <w:rFonts w:ascii="Times New Roman" w:hAnsi="Times New Roman" w:cs="Times New Roman"/>
          <w:sz w:val="24"/>
          <w:szCs w:val="24"/>
        </w:rPr>
        <w:t>cambio de partida de los materiales no originarios</w:t>
      </w:r>
      <w:r w:rsidR="00DE2F2F">
        <w:rPr>
          <w:rFonts w:ascii="Times New Roman" w:hAnsi="Times New Roman" w:cs="Times New Roman"/>
          <w:sz w:val="24"/>
          <w:szCs w:val="24"/>
        </w:rPr>
        <w:t xml:space="preserve"> </w:t>
      </w:r>
      <w:r w:rsidR="00885C68">
        <w:rPr>
          <w:rFonts w:ascii="Times New Roman" w:hAnsi="Times New Roman" w:cs="Times New Roman"/>
          <w:sz w:val="24"/>
          <w:szCs w:val="24"/>
        </w:rPr>
        <w:t>o</w:t>
      </w:r>
      <w:r w:rsidR="00CA525B">
        <w:rPr>
          <w:rFonts w:ascii="Times New Roman" w:hAnsi="Times New Roman" w:cs="Times New Roman"/>
          <w:sz w:val="24"/>
          <w:szCs w:val="24"/>
        </w:rPr>
        <w:t xml:space="preserve">, </w:t>
      </w:r>
      <w:r w:rsidR="00885C68">
        <w:rPr>
          <w:rFonts w:ascii="Times New Roman" w:hAnsi="Times New Roman" w:cs="Times New Roman"/>
          <w:sz w:val="24"/>
          <w:szCs w:val="24"/>
        </w:rPr>
        <w:t xml:space="preserve">alternativamente, </w:t>
      </w:r>
      <w:r w:rsidR="008E496C">
        <w:rPr>
          <w:rFonts w:ascii="Times New Roman" w:hAnsi="Times New Roman" w:cs="Times New Roman"/>
          <w:sz w:val="24"/>
          <w:szCs w:val="24"/>
        </w:rPr>
        <w:t xml:space="preserve">cumplir con </w:t>
      </w:r>
      <w:r w:rsidR="00CA525B">
        <w:rPr>
          <w:rFonts w:ascii="Times New Roman" w:hAnsi="Times New Roman" w:cs="Times New Roman"/>
          <w:sz w:val="24"/>
          <w:szCs w:val="24"/>
        </w:rPr>
        <w:t>un valor de contenido regional del producto superior al 40%</w:t>
      </w:r>
      <w:r w:rsidR="009156BC">
        <w:rPr>
          <w:rFonts w:ascii="Times New Roman" w:hAnsi="Times New Roman" w:cs="Times New Roman"/>
          <w:sz w:val="24"/>
          <w:szCs w:val="24"/>
        </w:rPr>
        <w:t>.</w:t>
      </w:r>
      <w:r w:rsidR="008E496C">
        <w:rPr>
          <w:rFonts w:ascii="Times New Roman" w:hAnsi="Times New Roman" w:cs="Times New Roman"/>
          <w:sz w:val="24"/>
          <w:szCs w:val="24"/>
        </w:rPr>
        <w:t xml:space="preserve"> Esta última regla de origen</w:t>
      </w:r>
      <w:r w:rsidR="00822E68">
        <w:rPr>
          <w:rFonts w:ascii="Times New Roman" w:hAnsi="Times New Roman" w:cs="Times New Roman"/>
          <w:sz w:val="24"/>
          <w:szCs w:val="24"/>
        </w:rPr>
        <w:t xml:space="preserve"> es muy similar, incluso más flexible, que la utilizada por el régimen de origen de la ALADI.</w:t>
      </w:r>
    </w:p>
    <w:p w:rsidR="00CA525B" w:rsidRDefault="00CA525B" w:rsidP="008E496C">
      <w:pPr>
        <w:spacing w:line="360" w:lineRule="auto"/>
        <w:jc w:val="both"/>
        <w:rPr>
          <w:rFonts w:ascii="Times New Roman" w:hAnsi="Times New Roman" w:cs="Times New Roman"/>
          <w:sz w:val="24"/>
          <w:szCs w:val="24"/>
        </w:rPr>
      </w:pPr>
    </w:p>
    <w:p w:rsidR="001E15E1" w:rsidRPr="00504E86" w:rsidRDefault="00291554" w:rsidP="008E496C">
      <w:pPr>
        <w:spacing w:line="360" w:lineRule="auto"/>
        <w:jc w:val="both"/>
        <w:rPr>
          <w:rFonts w:ascii="Times New Roman" w:hAnsi="Times New Roman" w:cs="Times New Roman"/>
          <w:b/>
          <w:sz w:val="24"/>
          <w:szCs w:val="24"/>
        </w:rPr>
      </w:pPr>
      <w:r>
        <w:rPr>
          <w:rFonts w:ascii="Times New Roman" w:hAnsi="Times New Roman" w:cs="Times New Roman"/>
          <w:b/>
          <w:sz w:val="24"/>
          <w:szCs w:val="24"/>
        </w:rPr>
        <w:t>5.5.3.</w:t>
      </w:r>
      <w:r>
        <w:rPr>
          <w:rFonts w:ascii="Times New Roman" w:hAnsi="Times New Roman" w:cs="Times New Roman"/>
          <w:b/>
          <w:sz w:val="24"/>
          <w:szCs w:val="24"/>
        </w:rPr>
        <w:tab/>
        <w:t>Exportaciones</w:t>
      </w:r>
    </w:p>
    <w:p w:rsidR="001E15E1" w:rsidRDefault="001E15E1" w:rsidP="008E496C">
      <w:pPr>
        <w:spacing w:line="360" w:lineRule="auto"/>
        <w:jc w:val="both"/>
        <w:rPr>
          <w:rFonts w:ascii="Times New Roman" w:hAnsi="Times New Roman" w:cs="Times New Roman"/>
          <w:sz w:val="24"/>
          <w:szCs w:val="24"/>
        </w:rPr>
      </w:pPr>
    </w:p>
    <w:p w:rsidR="00F94FD5" w:rsidRDefault="00504E86" w:rsidP="00F94FD5">
      <w:pPr>
        <w:spacing w:line="360" w:lineRule="auto"/>
        <w:jc w:val="both"/>
        <w:rPr>
          <w:rFonts w:ascii="Times New Roman" w:hAnsi="Times New Roman" w:cs="Times New Roman"/>
          <w:sz w:val="24"/>
          <w:szCs w:val="24"/>
        </w:rPr>
      </w:pPr>
      <w:r>
        <w:rPr>
          <w:rFonts w:ascii="Times New Roman" w:hAnsi="Times New Roman" w:cs="Times New Roman"/>
          <w:sz w:val="24"/>
          <w:szCs w:val="24"/>
        </w:rPr>
        <w:t>Las exportaciones de muebles de Chile a Panamá,</w:t>
      </w:r>
      <w:r w:rsidR="00822E68">
        <w:rPr>
          <w:rFonts w:ascii="Times New Roman" w:hAnsi="Times New Roman" w:cs="Times New Roman"/>
          <w:sz w:val="24"/>
          <w:szCs w:val="24"/>
        </w:rPr>
        <w:t xml:space="preserve"> como se observa en la Figura 6</w:t>
      </w:r>
      <w:r>
        <w:rPr>
          <w:rFonts w:ascii="Times New Roman" w:hAnsi="Times New Roman" w:cs="Times New Roman"/>
          <w:sz w:val="24"/>
          <w:szCs w:val="24"/>
        </w:rPr>
        <w:t xml:space="preserve">, </w:t>
      </w:r>
      <w:r w:rsidR="00822E68">
        <w:rPr>
          <w:rFonts w:ascii="Times New Roman" w:hAnsi="Times New Roman" w:cs="Times New Roman"/>
          <w:sz w:val="24"/>
          <w:szCs w:val="24"/>
        </w:rPr>
        <w:t xml:space="preserve">se </w:t>
      </w:r>
      <w:r>
        <w:rPr>
          <w:rFonts w:ascii="Times New Roman" w:hAnsi="Times New Roman" w:cs="Times New Roman"/>
          <w:sz w:val="24"/>
          <w:szCs w:val="24"/>
        </w:rPr>
        <w:t>puede decir que comienzan el año 2000</w:t>
      </w:r>
      <w:r w:rsidR="00822E68">
        <w:rPr>
          <w:rFonts w:ascii="Times New Roman" w:hAnsi="Times New Roman" w:cs="Times New Roman"/>
          <w:sz w:val="24"/>
          <w:szCs w:val="24"/>
        </w:rPr>
        <w:t xml:space="preserve">, con una </w:t>
      </w:r>
      <w:r>
        <w:rPr>
          <w:rFonts w:ascii="Times New Roman" w:hAnsi="Times New Roman" w:cs="Times New Roman"/>
          <w:sz w:val="24"/>
          <w:szCs w:val="24"/>
        </w:rPr>
        <w:t xml:space="preserve">evolución </w:t>
      </w:r>
      <w:r w:rsidR="00822E68">
        <w:rPr>
          <w:rFonts w:ascii="Times New Roman" w:hAnsi="Times New Roman" w:cs="Times New Roman"/>
          <w:sz w:val="24"/>
          <w:szCs w:val="24"/>
        </w:rPr>
        <w:t xml:space="preserve">que </w:t>
      </w:r>
      <w:r>
        <w:rPr>
          <w:rFonts w:ascii="Times New Roman" w:hAnsi="Times New Roman" w:cs="Times New Roman"/>
          <w:sz w:val="24"/>
          <w:szCs w:val="24"/>
        </w:rPr>
        <w:t xml:space="preserve">ha sido </w:t>
      </w:r>
      <w:r w:rsidR="007F75C6">
        <w:rPr>
          <w:rFonts w:ascii="Times New Roman" w:hAnsi="Times New Roman" w:cs="Times New Roman"/>
          <w:sz w:val="24"/>
          <w:szCs w:val="24"/>
        </w:rPr>
        <w:t xml:space="preserve">más bien </w:t>
      </w:r>
      <w:r>
        <w:rPr>
          <w:rFonts w:ascii="Times New Roman" w:hAnsi="Times New Roman" w:cs="Times New Roman"/>
          <w:sz w:val="24"/>
          <w:szCs w:val="24"/>
        </w:rPr>
        <w:t xml:space="preserve">errática, con </w:t>
      </w:r>
      <w:r w:rsidR="00F94FD5">
        <w:rPr>
          <w:rFonts w:ascii="Times New Roman" w:hAnsi="Times New Roman" w:cs="Times New Roman"/>
          <w:sz w:val="24"/>
          <w:szCs w:val="24"/>
        </w:rPr>
        <w:t>altos y bajos muy pronunciados. En el año 2009 se alcanzó el máximo monto exportado con US$ 334 mil y, a partir de ese momento, comienzan a caer rápidamente hasta 2012.</w:t>
      </w:r>
    </w:p>
    <w:p w:rsidR="00F94FD5" w:rsidRDefault="00F94FD5" w:rsidP="008E496C">
      <w:pPr>
        <w:spacing w:line="360" w:lineRule="auto"/>
        <w:jc w:val="both"/>
        <w:rPr>
          <w:rFonts w:ascii="Times New Roman" w:hAnsi="Times New Roman" w:cs="Times New Roman"/>
          <w:sz w:val="24"/>
          <w:szCs w:val="24"/>
        </w:rPr>
      </w:pPr>
    </w:p>
    <w:p w:rsidR="00F94FD5" w:rsidRPr="00B01BAF" w:rsidRDefault="00F94FD5" w:rsidP="00F94FD5">
      <w:pPr>
        <w:jc w:val="center"/>
        <w:rPr>
          <w:rFonts w:ascii="Times New Roman" w:hAnsi="Times New Roman" w:cs="Times New Roman"/>
          <w:sz w:val="24"/>
          <w:szCs w:val="24"/>
        </w:rPr>
      </w:pPr>
      <w:r>
        <w:rPr>
          <w:rFonts w:ascii="Times New Roman" w:hAnsi="Times New Roman" w:cs="Times New Roman"/>
          <w:sz w:val="24"/>
          <w:szCs w:val="24"/>
        </w:rPr>
        <w:t>Figura 6</w:t>
      </w:r>
    </w:p>
    <w:p w:rsidR="00F94FD5" w:rsidRDefault="00F94FD5" w:rsidP="00F94FD5">
      <w:pPr>
        <w:rPr>
          <w:rFonts w:ascii="Times New Roman" w:hAnsi="Times New Roman" w:cs="Times New Roman"/>
          <w:sz w:val="24"/>
          <w:szCs w:val="24"/>
        </w:rPr>
      </w:pPr>
      <w:r w:rsidRPr="00996625">
        <w:rPr>
          <w:noProof/>
          <w:lang w:val="es-ES" w:eastAsia="es-ES"/>
        </w:rPr>
        <w:drawing>
          <wp:inline distT="0" distB="0" distL="0" distR="0" wp14:anchorId="2D446E6E" wp14:editId="354D473B">
            <wp:extent cx="5755640" cy="345728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5640" cy="3457285"/>
                    </a:xfrm>
                    <a:prstGeom prst="rect">
                      <a:avLst/>
                    </a:prstGeom>
                    <a:noFill/>
                    <a:ln>
                      <a:noFill/>
                    </a:ln>
                  </pic:spPr>
                </pic:pic>
              </a:graphicData>
            </a:graphic>
          </wp:inline>
        </w:drawing>
      </w:r>
    </w:p>
    <w:p w:rsidR="00F94FD5" w:rsidRDefault="00F94FD5" w:rsidP="00F94FD5">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F94FD5" w:rsidRPr="00F0772E" w:rsidRDefault="00F94FD5" w:rsidP="00F94FD5">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XCLPA =exportaciones de muebles de madera de Chile a Panamá.</w:t>
      </w:r>
    </w:p>
    <w:p w:rsidR="00F94FD5" w:rsidRDefault="00F94FD5" w:rsidP="008E496C">
      <w:pPr>
        <w:spacing w:line="360" w:lineRule="auto"/>
        <w:jc w:val="both"/>
        <w:rPr>
          <w:rFonts w:ascii="Times New Roman" w:hAnsi="Times New Roman" w:cs="Times New Roman"/>
          <w:sz w:val="24"/>
          <w:szCs w:val="24"/>
        </w:rPr>
      </w:pPr>
    </w:p>
    <w:p w:rsidR="00504E86" w:rsidRPr="00822E68" w:rsidRDefault="002635AB" w:rsidP="008E49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Durante el período 2000 a 2012, las exportaciones se concentraron en la categoría “los demás muebles” y en segundo lugar en muebles de oficina. </w:t>
      </w:r>
      <w:r w:rsidR="00504E86">
        <w:rPr>
          <w:rFonts w:ascii="Times New Roman" w:hAnsi="Times New Roman" w:cs="Times New Roman"/>
          <w:sz w:val="24"/>
          <w:szCs w:val="24"/>
        </w:rPr>
        <w:t xml:space="preserve">La tendencia de la curva de exportaciones </w:t>
      </w:r>
      <w:r w:rsidR="007F75C6">
        <w:rPr>
          <w:rFonts w:ascii="Times New Roman" w:hAnsi="Times New Roman" w:cs="Times New Roman"/>
          <w:sz w:val="24"/>
          <w:szCs w:val="24"/>
        </w:rPr>
        <w:t xml:space="preserve">chilenas </w:t>
      </w:r>
      <w:r w:rsidR="00504E86">
        <w:rPr>
          <w:rFonts w:ascii="Times New Roman" w:hAnsi="Times New Roman" w:cs="Times New Roman"/>
          <w:sz w:val="24"/>
          <w:szCs w:val="24"/>
        </w:rPr>
        <w:t xml:space="preserve">de muebles de madera a </w:t>
      </w:r>
      <w:r w:rsidR="007F75C6">
        <w:rPr>
          <w:rFonts w:ascii="Times New Roman" w:hAnsi="Times New Roman" w:cs="Times New Roman"/>
          <w:sz w:val="24"/>
          <w:szCs w:val="24"/>
        </w:rPr>
        <w:t xml:space="preserve">ese país </w:t>
      </w:r>
      <w:r w:rsidR="00504E86">
        <w:rPr>
          <w:rFonts w:ascii="Times New Roman" w:hAnsi="Times New Roman" w:cs="Times New Roman"/>
          <w:sz w:val="24"/>
          <w:szCs w:val="24"/>
        </w:rPr>
        <w:t xml:space="preserve">muestra </w:t>
      </w:r>
      <w:r w:rsidR="007F75C6">
        <w:rPr>
          <w:rFonts w:ascii="Times New Roman" w:hAnsi="Times New Roman" w:cs="Times New Roman"/>
          <w:sz w:val="24"/>
          <w:szCs w:val="24"/>
        </w:rPr>
        <w:t xml:space="preserve">una </w:t>
      </w:r>
      <w:r w:rsidR="00504E86">
        <w:rPr>
          <w:rFonts w:ascii="Times New Roman" w:hAnsi="Times New Roman" w:cs="Times New Roman"/>
          <w:sz w:val="24"/>
          <w:szCs w:val="24"/>
        </w:rPr>
        <w:t xml:space="preserve">baja </w:t>
      </w:r>
      <w:r w:rsidR="00FD1257">
        <w:rPr>
          <w:rFonts w:ascii="Times New Roman" w:hAnsi="Times New Roman" w:cs="Times New Roman"/>
          <w:sz w:val="24"/>
          <w:szCs w:val="24"/>
        </w:rPr>
        <w:t xml:space="preserve">desde la época de </w:t>
      </w:r>
      <w:r w:rsidR="00504E86">
        <w:rPr>
          <w:rFonts w:ascii="Times New Roman" w:hAnsi="Times New Roman" w:cs="Times New Roman"/>
          <w:sz w:val="24"/>
          <w:szCs w:val="24"/>
        </w:rPr>
        <w:t>puesta en vigencia del TLC con Chile</w:t>
      </w:r>
      <w:r w:rsidR="00504E86" w:rsidRPr="00822E68">
        <w:rPr>
          <w:rFonts w:ascii="Times New Roman" w:hAnsi="Times New Roman" w:cs="Times New Roman"/>
          <w:sz w:val="24"/>
          <w:szCs w:val="24"/>
        </w:rPr>
        <w:t>, señalando con ello que los exportadores de muebles de madera redujeron su ventaja competitiva en este mercado</w:t>
      </w:r>
      <w:r w:rsidR="00FD1257">
        <w:rPr>
          <w:rFonts w:ascii="Times New Roman" w:hAnsi="Times New Roman" w:cs="Times New Roman"/>
          <w:sz w:val="24"/>
          <w:szCs w:val="24"/>
        </w:rPr>
        <w:t>. A lo anterior se suma que Panamá recientemente aceleró su política comercial de acuerdos comerciales, lo que permitió a otros países</w:t>
      </w:r>
      <w:r w:rsidR="00504E86" w:rsidRPr="00822E68">
        <w:rPr>
          <w:rFonts w:ascii="Times New Roman" w:hAnsi="Times New Roman" w:cs="Times New Roman"/>
          <w:sz w:val="24"/>
          <w:szCs w:val="24"/>
        </w:rPr>
        <w:t xml:space="preserve"> </w:t>
      </w:r>
      <w:r w:rsidR="00361F48" w:rsidRPr="00822E68">
        <w:rPr>
          <w:rFonts w:ascii="Times New Roman" w:hAnsi="Times New Roman" w:cs="Times New Roman"/>
          <w:sz w:val="24"/>
          <w:szCs w:val="24"/>
        </w:rPr>
        <w:t>mejora</w:t>
      </w:r>
      <w:r w:rsidRPr="00822E68">
        <w:rPr>
          <w:rFonts w:ascii="Times New Roman" w:hAnsi="Times New Roman" w:cs="Times New Roman"/>
          <w:sz w:val="24"/>
          <w:szCs w:val="24"/>
        </w:rPr>
        <w:t>r</w:t>
      </w:r>
      <w:r w:rsidR="00FD1257">
        <w:rPr>
          <w:rFonts w:ascii="Times New Roman" w:hAnsi="Times New Roman" w:cs="Times New Roman"/>
          <w:sz w:val="24"/>
          <w:szCs w:val="24"/>
        </w:rPr>
        <w:t xml:space="preserve"> </w:t>
      </w:r>
      <w:r w:rsidR="00361F48" w:rsidRPr="00822E68">
        <w:rPr>
          <w:rFonts w:ascii="Times New Roman" w:hAnsi="Times New Roman" w:cs="Times New Roman"/>
          <w:sz w:val="24"/>
          <w:szCs w:val="24"/>
        </w:rPr>
        <w:t xml:space="preserve">su posición </w:t>
      </w:r>
      <w:r w:rsidR="00FD1257">
        <w:rPr>
          <w:rFonts w:ascii="Times New Roman" w:hAnsi="Times New Roman" w:cs="Times New Roman"/>
          <w:sz w:val="24"/>
          <w:szCs w:val="24"/>
        </w:rPr>
        <w:t>competitiva en ese mercado y desplazar a otros, particularmente relevantes los acuerdos con Taiwán y Singapur firmados a mediados de la década pasada, que se suman e ellos los TLC con Estados Unidos, Canadá y Perú, en 2012.</w:t>
      </w:r>
    </w:p>
    <w:p w:rsidR="00504E86" w:rsidRPr="00822E68" w:rsidRDefault="00504E86" w:rsidP="008E496C">
      <w:pPr>
        <w:spacing w:line="360" w:lineRule="auto"/>
        <w:jc w:val="both"/>
        <w:rPr>
          <w:rFonts w:ascii="Times New Roman" w:hAnsi="Times New Roman" w:cs="Times New Roman"/>
          <w:sz w:val="24"/>
          <w:szCs w:val="24"/>
        </w:rPr>
      </w:pPr>
    </w:p>
    <w:p w:rsidR="001E15E1" w:rsidRDefault="00C80EBA" w:rsidP="008E496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analizar las importaciones </w:t>
      </w:r>
      <w:r w:rsidR="00361F48">
        <w:rPr>
          <w:rFonts w:ascii="Times New Roman" w:hAnsi="Times New Roman" w:cs="Times New Roman"/>
          <w:sz w:val="24"/>
          <w:szCs w:val="24"/>
        </w:rPr>
        <w:t>de muebles de madera en Panamá</w:t>
      </w:r>
      <w:r>
        <w:rPr>
          <w:rFonts w:ascii="Times New Roman" w:hAnsi="Times New Roman" w:cs="Times New Roman"/>
          <w:sz w:val="24"/>
          <w:szCs w:val="24"/>
        </w:rPr>
        <w:t>,</w:t>
      </w:r>
      <w:r w:rsidR="00361F48">
        <w:rPr>
          <w:rFonts w:ascii="Times New Roman" w:hAnsi="Times New Roman" w:cs="Times New Roman"/>
          <w:sz w:val="24"/>
          <w:szCs w:val="24"/>
        </w:rPr>
        <w:t xml:space="preserve"> </w:t>
      </w:r>
      <w:r w:rsidR="001E15E1">
        <w:rPr>
          <w:rFonts w:ascii="Times New Roman" w:hAnsi="Times New Roman" w:cs="Times New Roman"/>
          <w:sz w:val="24"/>
          <w:szCs w:val="24"/>
        </w:rPr>
        <w:t>entre 2001 y 2011</w:t>
      </w:r>
      <w:r w:rsidR="00361F48">
        <w:rPr>
          <w:rFonts w:ascii="Times New Roman" w:hAnsi="Times New Roman" w:cs="Times New Roman"/>
          <w:sz w:val="24"/>
          <w:szCs w:val="24"/>
        </w:rPr>
        <w:t xml:space="preserve"> </w:t>
      </w:r>
      <w:r>
        <w:rPr>
          <w:rFonts w:ascii="Times New Roman" w:hAnsi="Times New Roman" w:cs="Times New Roman"/>
          <w:sz w:val="24"/>
          <w:szCs w:val="24"/>
        </w:rPr>
        <w:t xml:space="preserve">éstas </w:t>
      </w:r>
      <w:r w:rsidR="003444D2">
        <w:rPr>
          <w:rFonts w:ascii="Times New Roman" w:hAnsi="Times New Roman" w:cs="Times New Roman"/>
          <w:sz w:val="24"/>
          <w:szCs w:val="24"/>
        </w:rPr>
        <w:t xml:space="preserve">evolucionaron </w:t>
      </w:r>
      <w:r>
        <w:rPr>
          <w:rFonts w:ascii="Times New Roman" w:hAnsi="Times New Roman" w:cs="Times New Roman"/>
          <w:sz w:val="24"/>
          <w:szCs w:val="24"/>
        </w:rPr>
        <w:t xml:space="preserve">con </w:t>
      </w:r>
      <w:r w:rsidR="003444D2">
        <w:rPr>
          <w:rFonts w:ascii="Times New Roman" w:hAnsi="Times New Roman" w:cs="Times New Roman"/>
          <w:sz w:val="24"/>
          <w:szCs w:val="24"/>
        </w:rPr>
        <w:t xml:space="preserve">un </w:t>
      </w:r>
      <w:r w:rsidR="001E15E1">
        <w:rPr>
          <w:rFonts w:ascii="Times New Roman" w:hAnsi="Times New Roman" w:cs="Times New Roman"/>
          <w:sz w:val="24"/>
          <w:szCs w:val="24"/>
        </w:rPr>
        <w:t xml:space="preserve">constante crecimiento, alcanzando este último año </w:t>
      </w:r>
      <w:r w:rsidR="00361F48">
        <w:rPr>
          <w:rFonts w:ascii="Times New Roman" w:hAnsi="Times New Roman" w:cs="Times New Roman"/>
          <w:sz w:val="24"/>
          <w:szCs w:val="24"/>
        </w:rPr>
        <w:t xml:space="preserve">a </w:t>
      </w:r>
      <w:r w:rsidR="001E15E1">
        <w:rPr>
          <w:rFonts w:ascii="Times New Roman" w:hAnsi="Times New Roman" w:cs="Times New Roman"/>
          <w:sz w:val="24"/>
          <w:szCs w:val="24"/>
        </w:rPr>
        <w:t>US$ 91 millones, cuadruplicando sus importaciones en un lapso de seis años. La categoría “los demás muebles de madera” explica</w:t>
      </w:r>
      <w:r w:rsidR="002635AB">
        <w:rPr>
          <w:rFonts w:ascii="Times New Roman" w:hAnsi="Times New Roman" w:cs="Times New Roman"/>
          <w:sz w:val="24"/>
          <w:szCs w:val="24"/>
        </w:rPr>
        <w:t xml:space="preserve">n </w:t>
      </w:r>
      <w:r w:rsidR="001E15E1">
        <w:rPr>
          <w:rFonts w:ascii="Times New Roman" w:hAnsi="Times New Roman" w:cs="Times New Roman"/>
          <w:sz w:val="24"/>
          <w:szCs w:val="24"/>
        </w:rPr>
        <w:t xml:space="preserve">por lejos la evolución positiva de </w:t>
      </w:r>
      <w:r w:rsidR="002635AB">
        <w:rPr>
          <w:rFonts w:ascii="Times New Roman" w:hAnsi="Times New Roman" w:cs="Times New Roman"/>
          <w:sz w:val="24"/>
          <w:szCs w:val="24"/>
        </w:rPr>
        <w:t xml:space="preserve">dichas </w:t>
      </w:r>
      <w:r w:rsidR="00361F48">
        <w:rPr>
          <w:rFonts w:ascii="Times New Roman" w:hAnsi="Times New Roman" w:cs="Times New Roman"/>
          <w:sz w:val="24"/>
          <w:szCs w:val="24"/>
        </w:rPr>
        <w:t>importaciones</w:t>
      </w:r>
      <w:r w:rsidR="001E15E1">
        <w:rPr>
          <w:rFonts w:ascii="Times New Roman" w:hAnsi="Times New Roman" w:cs="Times New Roman"/>
          <w:sz w:val="24"/>
          <w:szCs w:val="24"/>
        </w:rPr>
        <w:t xml:space="preserve">, seguidos bastante más abajo en participación por los muebles de oficina. En cuanto a los países </w:t>
      </w:r>
      <w:r w:rsidR="002635AB">
        <w:rPr>
          <w:rFonts w:ascii="Times New Roman" w:hAnsi="Times New Roman" w:cs="Times New Roman"/>
          <w:sz w:val="24"/>
          <w:szCs w:val="24"/>
        </w:rPr>
        <w:t>de origen</w:t>
      </w:r>
      <w:r w:rsidR="001E15E1">
        <w:rPr>
          <w:rFonts w:ascii="Times New Roman" w:hAnsi="Times New Roman" w:cs="Times New Roman"/>
          <w:sz w:val="24"/>
          <w:szCs w:val="24"/>
        </w:rPr>
        <w:t>, China y Estados Unidos lideran el listado, con 29% y 19% de participación en las importaciones totales de 2012, respectivamente.</w:t>
      </w:r>
    </w:p>
    <w:p w:rsidR="006474F7" w:rsidRPr="00F94FD5" w:rsidRDefault="006474F7" w:rsidP="008E496C">
      <w:pPr>
        <w:spacing w:line="360" w:lineRule="auto"/>
        <w:jc w:val="both"/>
        <w:rPr>
          <w:rFonts w:ascii="Times New Roman" w:hAnsi="Times New Roman" w:cs="Times New Roman"/>
          <w:sz w:val="24"/>
          <w:szCs w:val="24"/>
        </w:rPr>
      </w:pPr>
    </w:p>
    <w:p w:rsidR="005C6DDF" w:rsidRDefault="00CE0767" w:rsidP="000662D7">
      <w:pPr>
        <w:spacing w:line="360" w:lineRule="auto"/>
        <w:jc w:val="both"/>
        <w:rPr>
          <w:rFonts w:ascii="Times New Roman" w:hAnsi="Times New Roman" w:cs="Times New Roman"/>
          <w:sz w:val="24"/>
          <w:szCs w:val="24"/>
        </w:rPr>
      </w:pPr>
      <w:r w:rsidRPr="00F94FD5">
        <w:rPr>
          <w:rFonts w:ascii="Times New Roman" w:hAnsi="Times New Roman" w:cs="Times New Roman"/>
          <w:sz w:val="24"/>
          <w:szCs w:val="24"/>
        </w:rPr>
        <w:t>El magro desempeño de las exportaciones chilenas de muebles a Panamá</w:t>
      </w:r>
      <w:r w:rsidR="00C05F68" w:rsidRPr="00F94FD5">
        <w:rPr>
          <w:rFonts w:ascii="Times New Roman" w:hAnsi="Times New Roman" w:cs="Times New Roman"/>
          <w:sz w:val="24"/>
          <w:szCs w:val="24"/>
        </w:rPr>
        <w:t xml:space="preserve">, que se tradujo en una pérdida de participación de Chile como </w:t>
      </w:r>
      <w:r w:rsidR="002635AB" w:rsidRPr="00F94FD5">
        <w:rPr>
          <w:rFonts w:ascii="Times New Roman" w:hAnsi="Times New Roman" w:cs="Times New Roman"/>
          <w:sz w:val="24"/>
          <w:szCs w:val="24"/>
        </w:rPr>
        <w:t>país proveedor</w:t>
      </w:r>
      <w:r w:rsidR="00C6203E" w:rsidRPr="00F94FD5">
        <w:rPr>
          <w:rFonts w:ascii="Times New Roman" w:hAnsi="Times New Roman" w:cs="Times New Roman"/>
          <w:sz w:val="24"/>
          <w:szCs w:val="24"/>
        </w:rPr>
        <w:t xml:space="preserve"> </w:t>
      </w:r>
      <w:r w:rsidR="00887E0F" w:rsidRPr="00F94FD5">
        <w:rPr>
          <w:rFonts w:ascii="Times New Roman" w:hAnsi="Times New Roman" w:cs="Times New Roman"/>
          <w:sz w:val="24"/>
          <w:szCs w:val="24"/>
        </w:rPr>
        <w:t xml:space="preserve">en ese mercado </w:t>
      </w:r>
      <w:r w:rsidR="00C6203E" w:rsidRPr="00F94FD5">
        <w:rPr>
          <w:rFonts w:ascii="Times New Roman" w:hAnsi="Times New Roman" w:cs="Times New Roman"/>
          <w:sz w:val="24"/>
          <w:szCs w:val="24"/>
        </w:rPr>
        <w:t>ocurrió</w:t>
      </w:r>
      <w:r w:rsidR="002635AB" w:rsidRPr="00F94FD5">
        <w:rPr>
          <w:rFonts w:ascii="Times New Roman" w:hAnsi="Times New Roman" w:cs="Times New Roman"/>
          <w:sz w:val="24"/>
          <w:szCs w:val="24"/>
        </w:rPr>
        <w:t>, sin embargo,</w:t>
      </w:r>
      <w:r w:rsidR="00C6203E" w:rsidRPr="00F94FD5">
        <w:rPr>
          <w:rFonts w:ascii="Times New Roman" w:hAnsi="Times New Roman" w:cs="Times New Roman"/>
          <w:sz w:val="24"/>
          <w:szCs w:val="24"/>
        </w:rPr>
        <w:t xml:space="preserve"> en </w:t>
      </w:r>
      <w:r w:rsidRPr="00F94FD5">
        <w:rPr>
          <w:rFonts w:ascii="Times New Roman" w:hAnsi="Times New Roman" w:cs="Times New Roman"/>
          <w:sz w:val="24"/>
          <w:szCs w:val="24"/>
        </w:rPr>
        <w:t xml:space="preserve">un escenario </w:t>
      </w:r>
      <w:r w:rsidR="00887E0F" w:rsidRPr="00F94FD5">
        <w:rPr>
          <w:rFonts w:ascii="Times New Roman" w:hAnsi="Times New Roman" w:cs="Times New Roman"/>
          <w:sz w:val="24"/>
          <w:szCs w:val="24"/>
        </w:rPr>
        <w:t xml:space="preserve">en que las importaciones totales de muebles de madera presentaban buen crecimiento, </w:t>
      </w:r>
      <w:r w:rsidR="005C6DDF" w:rsidRPr="00F94FD5">
        <w:rPr>
          <w:rFonts w:ascii="Times New Roman" w:hAnsi="Times New Roman" w:cs="Times New Roman"/>
          <w:sz w:val="24"/>
          <w:szCs w:val="24"/>
        </w:rPr>
        <w:t xml:space="preserve">así </w:t>
      </w:r>
      <w:r w:rsidR="00BA0DF2" w:rsidRPr="00F94FD5">
        <w:rPr>
          <w:rFonts w:ascii="Times New Roman" w:hAnsi="Times New Roman" w:cs="Times New Roman"/>
          <w:sz w:val="24"/>
          <w:szCs w:val="24"/>
        </w:rPr>
        <w:t xml:space="preserve">como </w:t>
      </w:r>
      <w:r w:rsidR="005C6DDF" w:rsidRPr="00F94FD5">
        <w:rPr>
          <w:rFonts w:ascii="Times New Roman" w:hAnsi="Times New Roman" w:cs="Times New Roman"/>
          <w:sz w:val="24"/>
          <w:szCs w:val="24"/>
        </w:rPr>
        <w:t xml:space="preserve">también </w:t>
      </w:r>
      <w:r w:rsidR="00BA0DF2" w:rsidRPr="00F94FD5">
        <w:rPr>
          <w:rFonts w:ascii="Times New Roman" w:hAnsi="Times New Roman" w:cs="Times New Roman"/>
          <w:sz w:val="24"/>
          <w:szCs w:val="24"/>
        </w:rPr>
        <w:t>l</w:t>
      </w:r>
      <w:r w:rsidR="00C6203E" w:rsidRPr="00F94FD5">
        <w:rPr>
          <w:rFonts w:ascii="Times New Roman" w:hAnsi="Times New Roman" w:cs="Times New Roman"/>
          <w:sz w:val="24"/>
          <w:szCs w:val="24"/>
        </w:rPr>
        <w:t>a actividad económica en general del país</w:t>
      </w:r>
      <w:r w:rsidR="00C05F68" w:rsidRPr="00F94FD5">
        <w:rPr>
          <w:rFonts w:ascii="Times New Roman" w:hAnsi="Times New Roman" w:cs="Times New Roman"/>
          <w:sz w:val="24"/>
          <w:szCs w:val="24"/>
        </w:rPr>
        <w:t>.</w:t>
      </w:r>
      <w:r w:rsidR="005C6DDF" w:rsidRPr="00F94FD5">
        <w:rPr>
          <w:rFonts w:ascii="Times New Roman" w:hAnsi="Times New Roman" w:cs="Times New Roman"/>
          <w:sz w:val="24"/>
          <w:szCs w:val="24"/>
        </w:rPr>
        <w:t xml:space="preserve"> A partir de 2009 las exportaciones chilenas comienzan a caer abruptamente, pudiendo ser una de sus causas la norma de origen establecida en el TLC</w:t>
      </w:r>
      <w:r w:rsidR="00C80EBA" w:rsidRPr="00F94FD5">
        <w:rPr>
          <w:rFonts w:ascii="Times New Roman" w:hAnsi="Times New Roman" w:cs="Times New Roman"/>
          <w:sz w:val="24"/>
          <w:szCs w:val="24"/>
        </w:rPr>
        <w:t>. Sin embargo, esta situación no parece tan clara ya que la regla de origen aplicada a los muebles de madera es poco restrictiva, por lo que sería más esperable que otras causas hayan afectado el descenso de las exportaciones a Panamá</w:t>
      </w:r>
      <w:r w:rsidR="00E57BC1" w:rsidRPr="00F94FD5">
        <w:rPr>
          <w:rFonts w:ascii="Times New Roman" w:hAnsi="Times New Roman" w:cs="Times New Roman"/>
          <w:sz w:val="24"/>
          <w:szCs w:val="24"/>
        </w:rPr>
        <w:t xml:space="preserve"> desde 2009</w:t>
      </w:r>
      <w:r w:rsidR="000662D7">
        <w:rPr>
          <w:rFonts w:ascii="Times New Roman" w:hAnsi="Times New Roman" w:cs="Times New Roman"/>
          <w:sz w:val="24"/>
          <w:szCs w:val="24"/>
        </w:rPr>
        <w:t>, como aquellos competidores que mejoraron  su posición competitiva al entrar bajo condiciones arancelarias preferenciales.</w:t>
      </w:r>
    </w:p>
    <w:p w:rsidR="000662D7" w:rsidRDefault="000662D7">
      <w:pPr>
        <w:rPr>
          <w:rFonts w:ascii="Times New Roman" w:hAnsi="Times New Roman" w:cs="Times New Roman"/>
          <w:b/>
          <w:sz w:val="24"/>
          <w:szCs w:val="24"/>
        </w:rPr>
      </w:pPr>
      <w:r>
        <w:rPr>
          <w:rFonts w:ascii="Times New Roman" w:hAnsi="Times New Roman" w:cs="Times New Roman"/>
          <w:b/>
          <w:sz w:val="24"/>
          <w:szCs w:val="24"/>
        </w:rPr>
        <w:br w:type="page"/>
      </w:r>
    </w:p>
    <w:p w:rsidR="002431B5" w:rsidRDefault="006474F7" w:rsidP="00887E0F">
      <w:pPr>
        <w:spacing w:line="360" w:lineRule="auto"/>
        <w:rPr>
          <w:rFonts w:ascii="Times New Roman" w:hAnsi="Times New Roman" w:cs="Times New Roman"/>
          <w:b/>
          <w:sz w:val="24"/>
          <w:szCs w:val="24"/>
        </w:rPr>
      </w:pPr>
      <w:r>
        <w:rPr>
          <w:rFonts w:ascii="Times New Roman" w:hAnsi="Times New Roman" w:cs="Times New Roman"/>
          <w:b/>
          <w:sz w:val="24"/>
          <w:szCs w:val="24"/>
        </w:rPr>
        <w:t>5</w:t>
      </w:r>
      <w:r w:rsidR="00C17F02">
        <w:rPr>
          <w:rFonts w:ascii="Times New Roman" w:hAnsi="Times New Roman" w:cs="Times New Roman"/>
          <w:b/>
          <w:sz w:val="24"/>
          <w:szCs w:val="24"/>
        </w:rPr>
        <w:t>.6.</w:t>
      </w:r>
      <w:r w:rsidR="00C17F02">
        <w:rPr>
          <w:rFonts w:ascii="Times New Roman" w:hAnsi="Times New Roman" w:cs="Times New Roman"/>
          <w:b/>
          <w:sz w:val="24"/>
          <w:szCs w:val="24"/>
        </w:rPr>
        <w:tab/>
      </w:r>
      <w:r w:rsidR="002431B5" w:rsidRPr="002431B5">
        <w:rPr>
          <w:rFonts w:ascii="Times New Roman" w:hAnsi="Times New Roman" w:cs="Times New Roman"/>
          <w:b/>
          <w:sz w:val="24"/>
          <w:szCs w:val="24"/>
        </w:rPr>
        <w:t>A</w:t>
      </w:r>
      <w:r w:rsidR="00CA525B">
        <w:rPr>
          <w:rFonts w:ascii="Times New Roman" w:hAnsi="Times New Roman" w:cs="Times New Roman"/>
          <w:b/>
          <w:sz w:val="24"/>
          <w:szCs w:val="24"/>
        </w:rPr>
        <w:t>rgentina</w:t>
      </w:r>
    </w:p>
    <w:p w:rsidR="00E730A5" w:rsidRPr="003F482C" w:rsidRDefault="00E730A5" w:rsidP="00887E0F">
      <w:pPr>
        <w:spacing w:line="360" w:lineRule="auto"/>
        <w:jc w:val="both"/>
        <w:rPr>
          <w:rFonts w:ascii="Times New Roman" w:hAnsi="Times New Roman" w:cs="Times New Roman"/>
          <w:sz w:val="28"/>
          <w:szCs w:val="24"/>
        </w:rPr>
      </w:pPr>
    </w:p>
    <w:p w:rsidR="009156BC" w:rsidRPr="009156BC" w:rsidRDefault="006474F7" w:rsidP="00887E0F">
      <w:pPr>
        <w:autoSpaceDE w:val="0"/>
        <w:autoSpaceDN w:val="0"/>
        <w:adjustRightInd w:val="0"/>
        <w:spacing w:line="360" w:lineRule="auto"/>
        <w:jc w:val="both"/>
        <w:rPr>
          <w:rFonts w:ascii="Times New Roman" w:hAnsi="Times New Roman" w:cs="Times New Roman"/>
          <w:b/>
          <w:sz w:val="24"/>
        </w:rPr>
      </w:pPr>
      <w:r>
        <w:rPr>
          <w:rFonts w:ascii="Times New Roman" w:hAnsi="Times New Roman" w:cs="Times New Roman"/>
          <w:b/>
          <w:sz w:val="24"/>
        </w:rPr>
        <w:t>5</w:t>
      </w:r>
      <w:r w:rsidR="009156BC" w:rsidRPr="009156BC">
        <w:rPr>
          <w:rFonts w:ascii="Times New Roman" w:hAnsi="Times New Roman" w:cs="Times New Roman"/>
          <w:b/>
          <w:sz w:val="24"/>
        </w:rPr>
        <w:t>.6.1</w:t>
      </w:r>
      <w:r w:rsidR="009156BC" w:rsidRPr="009156BC">
        <w:rPr>
          <w:rFonts w:ascii="Times New Roman" w:hAnsi="Times New Roman" w:cs="Times New Roman"/>
          <w:b/>
          <w:sz w:val="24"/>
        </w:rPr>
        <w:tab/>
        <w:t>Condiciones de acceso preferencial</w:t>
      </w:r>
    </w:p>
    <w:p w:rsidR="00FE0BE7" w:rsidRDefault="00FE0BE7" w:rsidP="00887E0F">
      <w:pPr>
        <w:autoSpaceDE w:val="0"/>
        <w:autoSpaceDN w:val="0"/>
        <w:adjustRightInd w:val="0"/>
        <w:spacing w:line="360" w:lineRule="auto"/>
        <w:jc w:val="both"/>
        <w:rPr>
          <w:rFonts w:ascii="Times New Roman" w:hAnsi="Times New Roman" w:cs="Times New Roman"/>
          <w:sz w:val="24"/>
        </w:rPr>
      </w:pPr>
    </w:p>
    <w:p w:rsidR="005F6BF7" w:rsidRPr="003F482C" w:rsidRDefault="00E730A5" w:rsidP="00103148">
      <w:pPr>
        <w:autoSpaceDE w:val="0"/>
        <w:autoSpaceDN w:val="0"/>
        <w:adjustRightInd w:val="0"/>
        <w:spacing w:line="360" w:lineRule="auto"/>
        <w:jc w:val="both"/>
        <w:rPr>
          <w:rFonts w:ascii="Times New Roman" w:hAnsi="Times New Roman" w:cs="Times New Roman"/>
          <w:sz w:val="24"/>
        </w:rPr>
      </w:pPr>
      <w:r w:rsidRPr="003F482C">
        <w:rPr>
          <w:rFonts w:ascii="Times New Roman" w:hAnsi="Times New Roman" w:cs="Times New Roman"/>
          <w:sz w:val="24"/>
        </w:rPr>
        <w:t>Argentina</w:t>
      </w:r>
      <w:r w:rsidR="00887E0F">
        <w:rPr>
          <w:rFonts w:ascii="Times New Roman" w:hAnsi="Times New Roman" w:cs="Times New Roman"/>
          <w:sz w:val="24"/>
        </w:rPr>
        <w:t xml:space="preserve">, que basa su arancel en el </w:t>
      </w:r>
      <w:r w:rsidRPr="003F482C">
        <w:rPr>
          <w:rFonts w:ascii="Times New Roman" w:hAnsi="Times New Roman" w:cs="Times New Roman"/>
          <w:sz w:val="24"/>
        </w:rPr>
        <w:t>Arancel Externo Común del MERCOSUR</w:t>
      </w:r>
      <w:r w:rsidR="00887E0F">
        <w:rPr>
          <w:rFonts w:ascii="Times New Roman" w:hAnsi="Times New Roman" w:cs="Times New Roman"/>
          <w:sz w:val="24"/>
        </w:rPr>
        <w:t xml:space="preserve">, posee en la actualidad una </w:t>
      </w:r>
      <w:r w:rsidRPr="003F482C">
        <w:rPr>
          <w:rFonts w:ascii="Times New Roman" w:hAnsi="Times New Roman" w:cs="Times New Roman"/>
          <w:sz w:val="24"/>
        </w:rPr>
        <w:t xml:space="preserve">estructura arancelaria </w:t>
      </w:r>
      <w:r w:rsidR="00887E0F">
        <w:rPr>
          <w:rFonts w:ascii="Times New Roman" w:hAnsi="Times New Roman" w:cs="Times New Roman"/>
          <w:sz w:val="24"/>
        </w:rPr>
        <w:t xml:space="preserve">basada en </w:t>
      </w:r>
      <w:r w:rsidR="007D7B70" w:rsidRPr="003F482C">
        <w:rPr>
          <w:rFonts w:ascii="Times New Roman" w:hAnsi="Times New Roman" w:cs="Times New Roman"/>
          <w:sz w:val="24"/>
        </w:rPr>
        <w:t>10</w:t>
      </w:r>
      <w:r w:rsidRPr="003F482C">
        <w:rPr>
          <w:rFonts w:ascii="Times New Roman" w:hAnsi="Times New Roman" w:cs="Times New Roman"/>
          <w:sz w:val="24"/>
        </w:rPr>
        <w:t>.031 líneas (a nivel de 8 dígitos)</w:t>
      </w:r>
      <w:r w:rsidR="00887E0F">
        <w:rPr>
          <w:rFonts w:ascii="Times New Roman" w:hAnsi="Times New Roman" w:cs="Times New Roman"/>
          <w:sz w:val="24"/>
        </w:rPr>
        <w:t>,</w:t>
      </w:r>
      <w:r w:rsidR="007D7B70" w:rsidRPr="003F482C">
        <w:rPr>
          <w:rFonts w:ascii="Times New Roman" w:hAnsi="Times New Roman" w:cs="Times New Roman"/>
          <w:sz w:val="24"/>
        </w:rPr>
        <w:t xml:space="preserve"> </w:t>
      </w:r>
      <w:r w:rsidR="00887E0F" w:rsidRPr="003F482C">
        <w:rPr>
          <w:rFonts w:ascii="Times New Roman" w:hAnsi="Times New Roman" w:cs="Times New Roman"/>
          <w:sz w:val="24"/>
        </w:rPr>
        <w:t xml:space="preserve">todas ellas </w:t>
      </w:r>
      <w:r w:rsidR="00887E0F" w:rsidRPr="00F95CA6">
        <w:rPr>
          <w:rFonts w:ascii="Times New Roman" w:hAnsi="Times New Roman" w:cs="Times New Roman"/>
          <w:sz w:val="24"/>
        </w:rPr>
        <w:t xml:space="preserve">sujetas a derechos </w:t>
      </w:r>
      <w:r w:rsidR="00887E0F" w:rsidRPr="00F95CA6">
        <w:rPr>
          <w:rFonts w:ascii="Times New Roman" w:hAnsi="Times New Roman" w:cs="Times New Roman"/>
          <w:i/>
          <w:iCs/>
          <w:sz w:val="24"/>
        </w:rPr>
        <w:t xml:space="preserve">ad </w:t>
      </w:r>
      <w:proofErr w:type="spellStart"/>
      <w:r w:rsidR="00887E0F" w:rsidRPr="00F95CA6">
        <w:rPr>
          <w:rFonts w:ascii="Times New Roman" w:hAnsi="Times New Roman" w:cs="Times New Roman"/>
          <w:i/>
          <w:iCs/>
          <w:sz w:val="24"/>
        </w:rPr>
        <w:t>valorem</w:t>
      </w:r>
      <w:proofErr w:type="spellEnd"/>
      <w:r w:rsidR="00887E0F" w:rsidRPr="00F95CA6">
        <w:rPr>
          <w:rFonts w:ascii="Times New Roman" w:hAnsi="Times New Roman" w:cs="Times New Roman"/>
          <w:sz w:val="24"/>
        </w:rPr>
        <w:t xml:space="preserve">, </w:t>
      </w:r>
      <w:r w:rsidRPr="00F95CA6">
        <w:rPr>
          <w:rFonts w:ascii="Times New Roman" w:hAnsi="Times New Roman" w:cs="Times New Roman"/>
          <w:sz w:val="24"/>
        </w:rPr>
        <w:t>con tipos que oscilan entre el 0 y 35%</w:t>
      </w:r>
      <w:r w:rsidR="005F6BF7" w:rsidRPr="00F95CA6">
        <w:rPr>
          <w:rFonts w:ascii="Times New Roman" w:hAnsi="Times New Roman" w:cs="Times New Roman"/>
          <w:sz w:val="24"/>
        </w:rPr>
        <w:t>.</w:t>
      </w:r>
      <w:r w:rsidR="00887E0F" w:rsidRPr="00F95CA6">
        <w:rPr>
          <w:rFonts w:ascii="Times New Roman" w:hAnsi="Times New Roman" w:cs="Times New Roman"/>
          <w:sz w:val="24"/>
        </w:rPr>
        <w:t xml:space="preserve"> La </w:t>
      </w:r>
      <w:r w:rsidR="005F6BF7" w:rsidRPr="003F482C">
        <w:rPr>
          <w:rFonts w:ascii="Times New Roman" w:hAnsi="Times New Roman" w:cs="Times New Roman"/>
          <w:sz w:val="24"/>
        </w:rPr>
        <w:t xml:space="preserve">distribución </w:t>
      </w:r>
      <w:r w:rsidR="00887E0F">
        <w:rPr>
          <w:rFonts w:ascii="Times New Roman" w:hAnsi="Times New Roman" w:cs="Times New Roman"/>
          <w:sz w:val="24"/>
        </w:rPr>
        <w:t xml:space="preserve">de los aranceles es </w:t>
      </w:r>
      <w:r w:rsidRPr="003F482C">
        <w:rPr>
          <w:rFonts w:ascii="Times New Roman" w:hAnsi="Times New Roman" w:cs="Times New Roman"/>
          <w:sz w:val="24"/>
        </w:rPr>
        <w:t>progresiv</w:t>
      </w:r>
      <w:r w:rsidR="007D7B70" w:rsidRPr="003F482C">
        <w:rPr>
          <w:rFonts w:ascii="Times New Roman" w:hAnsi="Times New Roman" w:cs="Times New Roman"/>
          <w:sz w:val="24"/>
        </w:rPr>
        <w:t>a</w:t>
      </w:r>
      <w:r w:rsidR="00887E0F">
        <w:rPr>
          <w:rFonts w:ascii="Times New Roman" w:hAnsi="Times New Roman" w:cs="Times New Roman"/>
          <w:sz w:val="24"/>
        </w:rPr>
        <w:t>,</w:t>
      </w:r>
      <w:r w:rsidRPr="003F482C">
        <w:rPr>
          <w:rFonts w:ascii="Times New Roman" w:hAnsi="Times New Roman" w:cs="Times New Roman"/>
          <w:sz w:val="24"/>
        </w:rPr>
        <w:t xml:space="preserve"> ya que las importaciones</w:t>
      </w:r>
      <w:r w:rsidR="007D7B70" w:rsidRPr="003F482C">
        <w:rPr>
          <w:rFonts w:ascii="Times New Roman" w:hAnsi="Times New Roman" w:cs="Times New Roman"/>
          <w:sz w:val="24"/>
        </w:rPr>
        <w:t xml:space="preserve"> </w:t>
      </w:r>
      <w:r w:rsidRPr="003F482C">
        <w:rPr>
          <w:rFonts w:ascii="Times New Roman" w:hAnsi="Times New Roman" w:cs="Times New Roman"/>
          <w:sz w:val="24"/>
        </w:rPr>
        <w:t xml:space="preserve">de materias primas </w:t>
      </w:r>
      <w:r w:rsidR="004E24E5">
        <w:rPr>
          <w:rFonts w:ascii="Times New Roman" w:hAnsi="Times New Roman" w:cs="Times New Roman"/>
          <w:sz w:val="24"/>
        </w:rPr>
        <w:t xml:space="preserve">tienen niveles </w:t>
      </w:r>
      <w:r w:rsidRPr="003F482C">
        <w:rPr>
          <w:rFonts w:ascii="Times New Roman" w:hAnsi="Times New Roman" w:cs="Times New Roman"/>
          <w:sz w:val="24"/>
        </w:rPr>
        <w:t>más bajo</w:t>
      </w:r>
      <w:r w:rsidR="004E24E5">
        <w:rPr>
          <w:rFonts w:ascii="Times New Roman" w:hAnsi="Times New Roman" w:cs="Times New Roman"/>
          <w:sz w:val="24"/>
        </w:rPr>
        <w:t>s</w:t>
      </w:r>
      <w:r w:rsidRPr="003F482C">
        <w:rPr>
          <w:rFonts w:ascii="Times New Roman" w:hAnsi="Times New Roman" w:cs="Times New Roman"/>
          <w:sz w:val="24"/>
        </w:rPr>
        <w:t xml:space="preserve"> que los productos semielaborados y éstos</w:t>
      </w:r>
      <w:r w:rsidR="007D7B70" w:rsidRPr="003F482C">
        <w:rPr>
          <w:rFonts w:ascii="Times New Roman" w:hAnsi="Times New Roman" w:cs="Times New Roman"/>
          <w:sz w:val="24"/>
        </w:rPr>
        <w:t xml:space="preserve">, a su vez, </w:t>
      </w:r>
      <w:r w:rsidRPr="003F482C">
        <w:rPr>
          <w:rFonts w:ascii="Times New Roman" w:hAnsi="Times New Roman" w:cs="Times New Roman"/>
          <w:sz w:val="24"/>
        </w:rPr>
        <w:t>a</w:t>
      </w:r>
      <w:r w:rsidR="007D7B70" w:rsidRPr="003F482C">
        <w:rPr>
          <w:rFonts w:ascii="Times New Roman" w:hAnsi="Times New Roman" w:cs="Times New Roman"/>
          <w:sz w:val="24"/>
        </w:rPr>
        <w:t xml:space="preserve"> </w:t>
      </w:r>
      <w:r w:rsidRPr="003F482C">
        <w:rPr>
          <w:rFonts w:ascii="Times New Roman" w:hAnsi="Times New Roman" w:cs="Times New Roman"/>
          <w:sz w:val="24"/>
        </w:rPr>
        <w:t>aranceles más bajos que los productos elaborados</w:t>
      </w:r>
      <w:r w:rsidR="005F6BF7" w:rsidRPr="003F482C">
        <w:rPr>
          <w:rFonts w:ascii="Times New Roman" w:hAnsi="Times New Roman" w:cs="Times New Roman"/>
          <w:sz w:val="24"/>
        </w:rPr>
        <w:t>.</w:t>
      </w:r>
      <w:r w:rsidRPr="003F482C">
        <w:rPr>
          <w:rFonts w:ascii="Times New Roman" w:hAnsi="Times New Roman" w:cs="Times New Roman"/>
          <w:sz w:val="24"/>
        </w:rPr>
        <w:t xml:space="preserve"> </w:t>
      </w:r>
      <w:r w:rsidR="004E24E5">
        <w:rPr>
          <w:rFonts w:ascii="Times New Roman" w:hAnsi="Times New Roman" w:cs="Times New Roman"/>
          <w:sz w:val="24"/>
        </w:rPr>
        <w:t xml:space="preserve">Tres </w:t>
      </w:r>
      <w:r w:rsidR="005F6BF7" w:rsidRPr="003F482C">
        <w:rPr>
          <w:rFonts w:ascii="Times New Roman" w:hAnsi="Times New Roman" w:cs="Times New Roman"/>
          <w:sz w:val="24"/>
        </w:rPr>
        <w:t xml:space="preserve">cuartas partes </w:t>
      </w:r>
      <w:r w:rsidRPr="003F482C">
        <w:rPr>
          <w:rFonts w:ascii="Times New Roman" w:hAnsi="Times New Roman" w:cs="Times New Roman"/>
          <w:sz w:val="24"/>
        </w:rPr>
        <w:t>de las líneas arancelarias est</w:t>
      </w:r>
      <w:r w:rsidR="00284B3F">
        <w:rPr>
          <w:rFonts w:ascii="Times New Roman" w:hAnsi="Times New Roman" w:cs="Times New Roman"/>
          <w:sz w:val="24"/>
        </w:rPr>
        <w:t xml:space="preserve">án </w:t>
      </w:r>
      <w:r w:rsidRPr="003F482C">
        <w:rPr>
          <w:rFonts w:ascii="Times New Roman" w:hAnsi="Times New Roman" w:cs="Times New Roman"/>
          <w:sz w:val="24"/>
        </w:rPr>
        <w:t>sujetas a</w:t>
      </w:r>
      <w:r w:rsidR="005F6BF7" w:rsidRPr="003F482C">
        <w:rPr>
          <w:rFonts w:ascii="Times New Roman" w:hAnsi="Times New Roman" w:cs="Times New Roman"/>
          <w:sz w:val="24"/>
        </w:rPr>
        <w:t xml:space="preserve"> </w:t>
      </w:r>
      <w:r w:rsidRPr="003F482C">
        <w:rPr>
          <w:rFonts w:ascii="Times New Roman" w:hAnsi="Times New Roman" w:cs="Times New Roman"/>
          <w:sz w:val="24"/>
        </w:rPr>
        <w:t xml:space="preserve">tipos </w:t>
      </w:r>
      <w:r w:rsidR="005F6BF7" w:rsidRPr="003F482C">
        <w:rPr>
          <w:rFonts w:ascii="Times New Roman" w:hAnsi="Times New Roman" w:cs="Times New Roman"/>
          <w:sz w:val="24"/>
        </w:rPr>
        <w:t xml:space="preserve">menores a </w:t>
      </w:r>
      <w:r w:rsidRPr="003F482C">
        <w:rPr>
          <w:rFonts w:ascii="Times New Roman" w:hAnsi="Times New Roman" w:cs="Times New Roman"/>
          <w:sz w:val="24"/>
        </w:rPr>
        <w:t>15%</w:t>
      </w:r>
      <w:r w:rsidR="005F6BF7" w:rsidRPr="003F482C">
        <w:rPr>
          <w:rFonts w:ascii="Times New Roman" w:hAnsi="Times New Roman" w:cs="Times New Roman"/>
          <w:sz w:val="24"/>
        </w:rPr>
        <w:t xml:space="preserve"> </w:t>
      </w:r>
      <w:r w:rsidR="004E24E5">
        <w:rPr>
          <w:rFonts w:ascii="Times New Roman" w:hAnsi="Times New Roman" w:cs="Times New Roman"/>
          <w:sz w:val="24"/>
        </w:rPr>
        <w:t xml:space="preserve">y en el resto de las líneas predomina el tipo 35% </w:t>
      </w:r>
      <w:r w:rsidR="005F6BF7" w:rsidRPr="003F482C">
        <w:rPr>
          <w:rFonts w:ascii="Times New Roman" w:hAnsi="Times New Roman" w:cs="Times New Roman"/>
          <w:sz w:val="24"/>
        </w:rPr>
        <w:t>(OMC, 2013</w:t>
      </w:r>
      <w:r w:rsidR="00CC4AC3">
        <w:rPr>
          <w:rFonts w:ascii="Times New Roman" w:hAnsi="Times New Roman" w:cs="Times New Roman"/>
          <w:sz w:val="24"/>
        </w:rPr>
        <w:t>b</w:t>
      </w:r>
      <w:r w:rsidR="005F6BF7" w:rsidRPr="003F482C">
        <w:rPr>
          <w:rFonts w:ascii="Times New Roman" w:hAnsi="Times New Roman" w:cs="Times New Roman"/>
          <w:sz w:val="24"/>
        </w:rPr>
        <w:t>).</w:t>
      </w:r>
      <w:r w:rsidR="005354FE">
        <w:rPr>
          <w:rFonts w:ascii="Times New Roman" w:hAnsi="Times New Roman" w:cs="Times New Roman"/>
          <w:sz w:val="24"/>
        </w:rPr>
        <w:t xml:space="preserve"> E</w:t>
      </w:r>
      <w:r w:rsidR="00103148" w:rsidRPr="003F482C">
        <w:rPr>
          <w:rFonts w:ascii="Times New Roman" w:hAnsi="Times New Roman" w:cs="Times New Roman"/>
          <w:sz w:val="24"/>
        </w:rPr>
        <w:t xml:space="preserve">l arancel NMF </w:t>
      </w:r>
      <w:r w:rsidR="00103148">
        <w:rPr>
          <w:rFonts w:ascii="Times New Roman" w:hAnsi="Times New Roman" w:cs="Times New Roman"/>
          <w:sz w:val="24"/>
        </w:rPr>
        <w:t xml:space="preserve">que se aplica a todas las líneas arancelarias de </w:t>
      </w:r>
      <w:r w:rsidR="005F6BF7" w:rsidRPr="003F482C">
        <w:rPr>
          <w:rFonts w:ascii="Times New Roman" w:hAnsi="Times New Roman" w:cs="Times New Roman"/>
          <w:sz w:val="24"/>
        </w:rPr>
        <w:t>muebles de madera</w:t>
      </w:r>
      <w:r w:rsidR="00103148">
        <w:rPr>
          <w:rFonts w:ascii="Times New Roman" w:hAnsi="Times New Roman" w:cs="Times New Roman"/>
          <w:sz w:val="24"/>
        </w:rPr>
        <w:t xml:space="preserve"> es actualmente de 18%</w:t>
      </w:r>
      <w:r w:rsidR="005354FE">
        <w:rPr>
          <w:rFonts w:ascii="Times New Roman" w:hAnsi="Times New Roman" w:cs="Times New Roman"/>
          <w:sz w:val="24"/>
        </w:rPr>
        <w:t xml:space="preserve"> (e</w:t>
      </w:r>
      <w:r w:rsidR="004A089C" w:rsidRPr="003F482C">
        <w:rPr>
          <w:rFonts w:ascii="Times New Roman" w:hAnsi="Times New Roman" w:cs="Times New Roman"/>
          <w:sz w:val="24"/>
        </w:rPr>
        <w:t xml:space="preserve">n el año 1994 se aplicaba </w:t>
      </w:r>
      <w:r w:rsidR="000E471E" w:rsidRPr="003F482C">
        <w:rPr>
          <w:rFonts w:ascii="Times New Roman" w:hAnsi="Times New Roman" w:cs="Times New Roman"/>
          <w:sz w:val="24"/>
        </w:rPr>
        <w:t>25%</w:t>
      </w:r>
      <w:r w:rsidR="004A089C" w:rsidRPr="003F482C">
        <w:rPr>
          <w:rFonts w:ascii="Times New Roman" w:hAnsi="Times New Roman" w:cs="Times New Roman"/>
          <w:sz w:val="24"/>
        </w:rPr>
        <w:t xml:space="preserve"> </w:t>
      </w:r>
      <w:r w:rsidR="00B614F9" w:rsidRPr="003F482C">
        <w:rPr>
          <w:rFonts w:ascii="Times New Roman" w:hAnsi="Times New Roman" w:cs="Times New Roman"/>
          <w:sz w:val="24"/>
        </w:rPr>
        <w:t xml:space="preserve">y desde </w:t>
      </w:r>
      <w:r w:rsidR="005354FE">
        <w:rPr>
          <w:rFonts w:ascii="Times New Roman" w:hAnsi="Times New Roman" w:cs="Times New Roman"/>
          <w:sz w:val="24"/>
        </w:rPr>
        <w:t>2002 tiene e</w:t>
      </w:r>
      <w:r w:rsidR="004A089C" w:rsidRPr="003F482C">
        <w:rPr>
          <w:rFonts w:ascii="Times New Roman" w:hAnsi="Times New Roman" w:cs="Times New Roman"/>
          <w:sz w:val="24"/>
        </w:rPr>
        <w:t xml:space="preserve">l </w:t>
      </w:r>
      <w:r w:rsidR="000E471E" w:rsidRPr="003F482C">
        <w:rPr>
          <w:rFonts w:ascii="Times New Roman" w:hAnsi="Times New Roman" w:cs="Times New Roman"/>
          <w:sz w:val="24"/>
        </w:rPr>
        <w:t xml:space="preserve">nivel </w:t>
      </w:r>
      <w:r w:rsidR="005354FE">
        <w:rPr>
          <w:rFonts w:ascii="Times New Roman" w:hAnsi="Times New Roman" w:cs="Times New Roman"/>
          <w:sz w:val="24"/>
        </w:rPr>
        <w:t>actual)</w:t>
      </w:r>
      <w:r w:rsidR="00B614F9" w:rsidRPr="003F482C">
        <w:rPr>
          <w:rFonts w:ascii="Times New Roman" w:hAnsi="Times New Roman" w:cs="Times New Roman"/>
          <w:sz w:val="24"/>
        </w:rPr>
        <w:t>.</w:t>
      </w:r>
    </w:p>
    <w:p w:rsidR="00B614F9" w:rsidRPr="003F482C" w:rsidRDefault="00B614F9" w:rsidP="00887E0F">
      <w:pPr>
        <w:spacing w:line="360" w:lineRule="auto"/>
        <w:jc w:val="both"/>
        <w:rPr>
          <w:rFonts w:ascii="Times New Roman" w:hAnsi="Times New Roman" w:cs="Times New Roman"/>
          <w:sz w:val="24"/>
        </w:rPr>
      </w:pPr>
    </w:p>
    <w:p w:rsidR="00B614F9" w:rsidRPr="006A0945" w:rsidRDefault="003F482C" w:rsidP="006A0945">
      <w:pPr>
        <w:spacing w:line="360" w:lineRule="auto"/>
        <w:jc w:val="both"/>
        <w:rPr>
          <w:rFonts w:ascii="Times New Roman" w:hAnsi="Times New Roman" w:cs="Times New Roman"/>
          <w:sz w:val="24"/>
          <w:szCs w:val="24"/>
        </w:rPr>
      </w:pPr>
      <w:r w:rsidRPr="003F482C">
        <w:rPr>
          <w:rFonts w:ascii="Times New Roman" w:hAnsi="Times New Roman" w:cs="Times New Roman"/>
          <w:sz w:val="24"/>
        </w:rPr>
        <w:t xml:space="preserve">En el año 1996 entró en vigencia el </w:t>
      </w:r>
      <w:r w:rsidR="00B614F9" w:rsidRPr="003F482C">
        <w:rPr>
          <w:rFonts w:ascii="Times New Roman" w:hAnsi="Times New Roman" w:cs="Times New Roman"/>
          <w:sz w:val="24"/>
        </w:rPr>
        <w:t>Acuerdo de Complementación Económica N°35 entre Chile y Mercosur</w:t>
      </w:r>
      <w:r w:rsidR="00103148">
        <w:rPr>
          <w:rFonts w:ascii="Times New Roman" w:hAnsi="Times New Roman" w:cs="Times New Roman"/>
          <w:sz w:val="24"/>
        </w:rPr>
        <w:t xml:space="preserve">. </w:t>
      </w:r>
      <w:r w:rsidR="005354FE">
        <w:rPr>
          <w:rFonts w:ascii="Times New Roman" w:hAnsi="Times New Roman" w:cs="Times New Roman"/>
          <w:sz w:val="24"/>
        </w:rPr>
        <w:t>En este entonces, l</w:t>
      </w:r>
      <w:r w:rsidR="00103148">
        <w:rPr>
          <w:rFonts w:ascii="Times New Roman" w:hAnsi="Times New Roman" w:cs="Times New Roman"/>
          <w:sz w:val="24"/>
        </w:rPr>
        <w:t xml:space="preserve">os </w:t>
      </w:r>
      <w:r w:rsidRPr="003F482C">
        <w:rPr>
          <w:rFonts w:ascii="Times New Roman" w:hAnsi="Times New Roman" w:cs="Times New Roman"/>
          <w:sz w:val="24"/>
        </w:rPr>
        <w:t xml:space="preserve">aranceles NMF </w:t>
      </w:r>
      <w:r w:rsidR="00103148">
        <w:rPr>
          <w:rFonts w:ascii="Times New Roman" w:hAnsi="Times New Roman" w:cs="Times New Roman"/>
          <w:sz w:val="24"/>
        </w:rPr>
        <w:t xml:space="preserve">aplicados </w:t>
      </w:r>
      <w:r w:rsidRPr="003F482C">
        <w:rPr>
          <w:rFonts w:ascii="Times New Roman" w:hAnsi="Times New Roman" w:cs="Times New Roman"/>
          <w:sz w:val="24"/>
        </w:rPr>
        <w:t>a los muebles de madera tenían tres niveles: 24, 25 y 26%</w:t>
      </w:r>
      <w:r w:rsidR="00103148">
        <w:rPr>
          <w:rFonts w:ascii="Times New Roman" w:hAnsi="Times New Roman" w:cs="Times New Roman"/>
          <w:sz w:val="24"/>
        </w:rPr>
        <w:t>,</w:t>
      </w:r>
      <w:r w:rsidRPr="003F482C">
        <w:rPr>
          <w:rFonts w:ascii="Times New Roman" w:hAnsi="Times New Roman" w:cs="Times New Roman"/>
          <w:sz w:val="24"/>
        </w:rPr>
        <w:t xml:space="preserve"> los </w:t>
      </w:r>
      <w:r w:rsidR="00103148">
        <w:rPr>
          <w:rFonts w:ascii="Times New Roman" w:hAnsi="Times New Roman" w:cs="Times New Roman"/>
          <w:sz w:val="24"/>
        </w:rPr>
        <w:t xml:space="preserve">cuales </w:t>
      </w:r>
      <w:r w:rsidRPr="003F482C">
        <w:rPr>
          <w:rFonts w:ascii="Times New Roman" w:hAnsi="Times New Roman" w:cs="Times New Roman"/>
          <w:sz w:val="24"/>
        </w:rPr>
        <w:t>sirvieron de base para iniciar los calendarios de</w:t>
      </w:r>
      <w:r w:rsidR="00103148">
        <w:rPr>
          <w:rFonts w:ascii="Times New Roman" w:hAnsi="Times New Roman" w:cs="Times New Roman"/>
          <w:sz w:val="24"/>
        </w:rPr>
        <w:t xml:space="preserve"> eliminación establecidos en el Acuerdo</w:t>
      </w:r>
      <w:r w:rsidRPr="003F482C">
        <w:rPr>
          <w:rFonts w:ascii="Times New Roman" w:hAnsi="Times New Roman" w:cs="Times New Roman"/>
          <w:sz w:val="24"/>
        </w:rPr>
        <w:t>.</w:t>
      </w:r>
      <w:r w:rsidR="00DA5638" w:rsidRPr="003F482C">
        <w:rPr>
          <w:rFonts w:ascii="Times New Roman" w:hAnsi="Times New Roman" w:cs="Times New Roman"/>
          <w:sz w:val="24"/>
        </w:rPr>
        <w:t xml:space="preserve"> En el caso de los muebles de madera, los asientos tapizados, los muebles de oficina y los muebles de cocina eliminaron </w:t>
      </w:r>
      <w:r w:rsidR="00103148">
        <w:rPr>
          <w:rFonts w:ascii="Times New Roman" w:hAnsi="Times New Roman" w:cs="Times New Roman"/>
          <w:sz w:val="24"/>
        </w:rPr>
        <w:t xml:space="preserve">totalmente </w:t>
      </w:r>
      <w:r w:rsidR="00DA5638" w:rsidRPr="003F482C">
        <w:rPr>
          <w:rFonts w:ascii="Times New Roman" w:hAnsi="Times New Roman" w:cs="Times New Roman"/>
          <w:sz w:val="24"/>
        </w:rPr>
        <w:t xml:space="preserve">el arancel a partir del año 2006, mientras que </w:t>
      </w:r>
      <w:r w:rsidR="00103148">
        <w:rPr>
          <w:rFonts w:ascii="Times New Roman" w:hAnsi="Times New Roman" w:cs="Times New Roman"/>
          <w:sz w:val="24"/>
        </w:rPr>
        <w:t xml:space="preserve">en </w:t>
      </w:r>
      <w:r w:rsidR="00DA5638" w:rsidRPr="003F482C">
        <w:rPr>
          <w:rFonts w:ascii="Times New Roman" w:hAnsi="Times New Roman" w:cs="Times New Roman"/>
          <w:sz w:val="24"/>
        </w:rPr>
        <w:t>l</w:t>
      </w:r>
      <w:r w:rsidRPr="003F482C">
        <w:rPr>
          <w:rFonts w:ascii="Times New Roman" w:hAnsi="Times New Roman" w:cs="Times New Roman"/>
          <w:sz w:val="24"/>
        </w:rPr>
        <w:t xml:space="preserve">as otras categorías </w:t>
      </w:r>
      <w:r w:rsidR="00103148">
        <w:rPr>
          <w:rFonts w:ascii="Times New Roman" w:hAnsi="Times New Roman" w:cs="Times New Roman"/>
          <w:sz w:val="24"/>
        </w:rPr>
        <w:t xml:space="preserve">de muebles </w:t>
      </w:r>
      <w:r w:rsidR="00DA5638" w:rsidRPr="003F482C">
        <w:rPr>
          <w:rFonts w:ascii="Times New Roman" w:hAnsi="Times New Roman" w:cs="Times New Roman"/>
          <w:sz w:val="24"/>
        </w:rPr>
        <w:t>(asientos no tapizados, muebles de dormitorio y los dem</w:t>
      </w:r>
      <w:r w:rsidR="00064E35" w:rsidRPr="003F482C">
        <w:rPr>
          <w:rFonts w:ascii="Times New Roman" w:hAnsi="Times New Roman" w:cs="Times New Roman"/>
          <w:sz w:val="24"/>
        </w:rPr>
        <w:t>ás</w:t>
      </w:r>
      <w:r w:rsidR="00DA5638" w:rsidRPr="003F482C">
        <w:rPr>
          <w:rFonts w:ascii="Times New Roman" w:hAnsi="Times New Roman" w:cs="Times New Roman"/>
          <w:sz w:val="24"/>
        </w:rPr>
        <w:t xml:space="preserve"> muebles) </w:t>
      </w:r>
      <w:r w:rsidR="00103148">
        <w:rPr>
          <w:rFonts w:ascii="Times New Roman" w:hAnsi="Times New Roman" w:cs="Times New Roman"/>
          <w:sz w:val="24"/>
        </w:rPr>
        <w:t xml:space="preserve">alcanzaron </w:t>
      </w:r>
      <w:r w:rsidR="00AB5BA4">
        <w:rPr>
          <w:rFonts w:ascii="Times New Roman" w:hAnsi="Times New Roman" w:cs="Times New Roman"/>
          <w:sz w:val="24"/>
        </w:rPr>
        <w:t xml:space="preserve">la </w:t>
      </w:r>
      <w:r w:rsidRPr="003F482C">
        <w:rPr>
          <w:rFonts w:ascii="Times New Roman" w:hAnsi="Times New Roman" w:cs="Times New Roman"/>
          <w:sz w:val="24"/>
        </w:rPr>
        <w:t xml:space="preserve">eliminación </w:t>
      </w:r>
      <w:r w:rsidR="00AB5BA4">
        <w:rPr>
          <w:rFonts w:ascii="Times New Roman" w:hAnsi="Times New Roman" w:cs="Times New Roman"/>
          <w:sz w:val="24"/>
        </w:rPr>
        <w:t xml:space="preserve">total </w:t>
      </w:r>
      <w:r w:rsidR="00DA5638" w:rsidRPr="003F482C">
        <w:rPr>
          <w:rFonts w:ascii="Times New Roman" w:hAnsi="Times New Roman" w:cs="Times New Roman"/>
          <w:sz w:val="24"/>
        </w:rPr>
        <w:t>recientemente en</w:t>
      </w:r>
      <w:r w:rsidR="00AB5BA4">
        <w:rPr>
          <w:rFonts w:ascii="Times New Roman" w:hAnsi="Times New Roman" w:cs="Times New Roman"/>
          <w:sz w:val="24"/>
        </w:rPr>
        <w:t xml:space="preserve"> el año</w:t>
      </w:r>
      <w:r w:rsidR="00DA5638" w:rsidRPr="003F482C">
        <w:rPr>
          <w:rFonts w:ascii="Times New Roman" w:hAnsi="Times New Roman" w:cs="Times New Roman"/>
          <w:sz w:val="24"/>
        </w:rPr>
        <w:t xml:space="preserve"> 2011. </w:t>
      </w:r>
      <w:r w:rsidRPr="003F482C">
        <w:rPr>
          <w:rFonts w:ascii="Times New Roman" w:hAnsi="Times New Roman" w:cs="Times New Roman"/>
          <w:sz w:val="24"/>
        </w:rPr>
        <w:t>Lo extenso de</w:t>
      </w:r>
      <w:r w:rsidR="00AB5BA4">
        <w:rPr>
          <w:rFonts w:ascii="Times New Roman" w:hAnsi="Times New Roman" w:cs="Times New Roman"/>
          <w:sz w:val="24"/>
        </w:rPr>
        <w:t xml:space="preserve"> este último calendario</w:t>
      </w:r>
      <w:r w:rsidR="00DA5638" w:rsidRPr="003F482C">
        <w:rPr>
          <w:rFonts w:ascii="Times New Roman" w:hAnsi="Times New Roman" w:cs="Times New Roman"/>
          <w:sz w:val="24"/>
        </w:rPr>
        <w:t xml:space="preserve"> </w:t>
      </w:r>
      <w:r w:rsidR="00064E35" w:rsidRPr="003F482C">
        <w:rPr>
          <w:rFonts w:ascii="Times New Roman" w:hAnsi="Times New Roman" w:cs="Times New Roman"/>
          <w:sz w:val="24"/>
        </w:rPr>
        <w:t>se deb</w:t>
      </w:r>
      <w:r w:rsidR="00AB5BA4">
        <w:rPr>
          <w:rFonts w:ascii="Times New Roman" w:hAnsi="Times New Roman" w:cs="Times New Roman"/>
          <w:sz w:val="24"/>
        </w:rPr>
        <w:t xml:space="preserve">e </w:t>
      </w:r>
      <w:r w:rsidR="00064E35" w:rsidRPr="003F482C">
        <w:rPr>
          <w:rFonts w:ascii="Times New Roman" w:hAnsi="Times New Roman" w:cs="Times New Roman"/>
          <w:sz w:val="24"/>
        </w:rPr>
        <w:t xml:space="preserve">a que quedó establecido </w:t>
      </w:r>
      <w:r w:rsidR="00AB5BA4" w:rsidRPr="003F482C">
        <w:rPr>
          <w:rFonts w:ascii="Times New Roman" w:hAnsi="Times New Roman" w:cs="Times New Roman"/>
          <w:sz w:val="24"/>
        </w:rPr>
        <w:t xml:space="preserve">sin el otorgamiento de preferencia </w:t>
      </w:r>
      <w:r w:rsidR="00AB5BA4">
        <w:rPr>
          <w:rFonts w:ascii="Times New Roman" w:hAnsi="Times New Roman" w:cs="Times New Roman"/>
          <w:sz w:val="24"/>
        </w:rPr>
        <w:t xml:space="preserve">por </w:t>
      </w:r>
      <w:r w:rsidR="00064E35" w:rsidRPr="003F482C">
        <w:rPr>
          <w:rFonts w:ascii="Times New Roman" w:hAnsi="Times New Roman" w:cs="Times New Roman"/>
          <w:sz w:val="24"/>
        </w:rPr>
        <w:t xml:space="preserve">un </w:t>
      </w:r>
      <w:r w:rsidRPr="003F482C">
        <w:rPr>
          <w:rFonts w:ascii="Times New Roman" w:hAnsi="Times New Roman" w:cs="Times New Roman"/>
          <w:sz w:val="24"/>
        </w:rPr>
        <w:t xml:space="preserve">lapso </w:t>
      </w:r>
      <w:r w:rsidR="00064E35" w:rsidRPr="003F482C">
        <w:rPr>
          <w:rFonts w:ascii="Times New Roman" w:hAnsi="Times New Roman" w:cs="Times New Roman"/>
          <w:sz w:val="24"/>
        </w:rPr>
        <w:t xml:space="preserve">de 10 años a partir de la entrada en vigencia y solo a </w:t>
      </w:r>
      <w:r w:rsidR="00064E35" w:rsidRPr="006A0945">
        <w:rPr>
          <w:rFonts w:ascii="Times New Roman" w:hAnsi="Times New Roman" w:cs="Times New Roman"/>
          <w:sz w:val="24"/>
          <w:szCs w:val="24"/>
        </w:rPr>
        <w:t>partir de</w:t>
      </w:r>
      <w:r w:rsidR="00AB5BA4" w:rsidRPr="006A0945">
        <w:rPr>
          <w:rFonts w:ascii="Times New Roman" w:hAnsi="Times New Roman" w:cs="Times New Roman"/>
          <w:sz w:val="24"/>
          <w:szCs w:val="24"/>
        </w:rPr>
        <w:t>l</w:t>
      </w:r>
      <w:r w:rsidR="00064E35" w:rsidRPr="006A0945">
        <w:rPr>
          <w:rFonts w:ascii="Times New Roman" w:hAnsi="Times New Roman" w:cs="Times New Roman"/>
          <w:sz w:val="24"/>
          <w:szCs w:val="24"/>
        </w:rPr>
        <w:t xml:space="preserve"> </w:t>
      </w:r>
      <w:r w:rsidR="00AB5BA4" w:rsidRPr="006A0945">
        <w:rPr>
          <w:rFonts w:ascii="Times New Roman" w:hAnsi="Times New Roman" w:cs="Times New Roman"/>
          <w:sz w:val="24"/>
          <w:szCs w:val="24"/>
        </w:rPr>
        <w:t xml:space="preserve">año </w:t>
      </w:r>
      <w:r w:rsidR="00064E35" w:rsidRPr="006A0945">
        <w:rPr>
          <w:rFonts w:ascii="Times New Roman" w:hAnsi="Times New Roman" w:cs="Times New Roman"/>
          <w:sz w:val="24"/>
          <w:szCs w:val="24"/>
        </w:rPr>
        <w:t>2006 se inici</w:t>
      </w:r>
      <w:r w:rsidRPr="006A0945">
        <w:rPr>
          <w:rFonts w:ascii="Times New Roman" w:hAnsi="Times New Roman" w:cs="Times New Roman"/>
          <w:sz w:val="24"/>
          <w:szCs w:val="24"/>
        </w:rPr>
        <w:t>ó</w:t>
      </w:r>
      <w:r w:rsidR="00064E35" w:rsidRPr="006A0945">
        <w:rPr>
          <w:rFonts w:ascii="Times New Roman" w:hAnsi="Times New Roman" w:cs="Times New Roman"/>
          <w:sz w:val="24"/>
          <w:szCs w:val="24"/>
        </w:rPr>
        <w:t xml:space="preserve"> </w:t>
      </w:r>
      <w:r w:rsidRPr="006A0945">
        <w:rPr>
          <w:rFonts w:ascii="Times New Roman" w:hAnsi="Times New Roman" w:cs="Times New Roman"/>
          <w:sz w:val="24"/>
          <w:szCs w:val="24"/>
        </w:rPr>
        <w:t xml:space="preserve">el </w:t>
      </w:r>
      <w:r w:rsidR="00AB5BA4" w:rsidRPr="006A0945">
        <w:rPr>
          <w:rFonts w:ascii="Times New Roman" w:hAnsi="Times New Roman" w:cs="Times New Roman"/>
          <w:sz w:val="24"/>
          <w:szCs w:val="24"/>
        </w:rPr>
        <w:t>proceso de desgravación</w:t>
      </w:r>
      <w:r w:rsidR="00064E35" w:rsidRPr="006A0945">
        <w:rPr>
          <w:rFonts w:ascii="Times New Roman" w:hAnsi="Times New Roman" w:cs="Times New Roman"/>
          <w:sz w:val="24"/>
          <w:szCs w:val="24"/>
        </w:rPr>
        <w:t>.</w:t>
      </w:r>
    </w:p>
    <w:p w:rsidR="006235D5" w:rsidRDefault="006235D5">
      <w:pPr>
        <w:rPr>
          <w:rFonts w:ascii="Times New Roman" w:eastAsia="Times New Roman" w:hAnsi="Times New Roman" w:cs="Times New Roman"/>
          <w:szCs w:val="24"/>
          <w:lang w:eastAsia="es-CL"/>
        </w:rPr>
      </w:pPr>
      <w:r>
        <w:rPr>
          <w:rFonts w:ascii="Times New Roman" w:eastAsia="Times New Roman" w:hAnsi="Times New Roman" w:cs="Times New Roman"/>
          <w:szCs w:val="24"/>
          <w:lang w:eastAsia="es-CL"/>
        </w:rPr>
        <w:br w:type="page"/>
      </w:r>
    </w:p>
    <w:p w:rsidR="008747F3" w:rsidRPr="000D2285" w:rsidRDefault="000D2285" w:rsidP="008747F3">
      <w:pPr>
        <w:jc w:val="center"/>
        <w:rPr>
          <w:rFonts w:ascii="Times New Roman" w:eastAsia="Times New Roman" w:hAnsi="Times New Roman" w:cs="Times New Roman"/>
          <w:szCs w:val="24"/>
          <w:lang w:eastAsia="es-CL"/>
        </w:rPr>
      </w:pPr>
      <w:r w:rsidRPr="000D2285">
        <w:rPr>
          <w:rFonts w:ascii="Times New Roman" w:eastAsia="Times New Roman" w:hAnsi="Times New Roman" w:cs="Times New Roman"/>
          <w:szCs w:val="24"/>
          <w:lang w:eastAsia="es-CL"/>
        </w:rPr>
        <w:t>Cuadro 7</w:t>
      </w:r>
    </w:p>
    <w:p w:rsidR="008747F3" w:rsidRPr="000D2285" w:rsidRDefault="008747F3" w:rsidP="008747F3">
      <w:pPr>
        <w:jc w:val="center"/>
        <w:rPr>
          <w:rFonts w:ascii="Times New Roman" w:eastAsia="Times New Roman" w:hAnsi="Times New Roman" w:cs="Times New Roman"/>
          <w:szCs w:val="24"/>
          <w:lang w:eastAsia="es-CL"/>
        </w:rPr>
      </w:pPr>
      <w:r w:rsidRPr="000D2285">
        <w:rPr>
          <w:rFonts w:ascii="Times New Roman" w:eastAsia="Times New Roman" w:hAnsi="Times New Roman" w:cs="Times New Roman"/>
          <w:szCs w:val="24"/>
          <w:lang w:eastAsia="es-CL"/>
        </w:rPr>
        <w:t xml:space="preserve">Arancel efectivo aplicado en </w:t>
      </w:r>
      <w:r w:rsidR="003F482C" w:rsidRPr="000D2285">
        <w:rPr>
          <w:rFonts w:ascii="Times New Roman" w:eastAsia="Times New Roman" w:hAnsi="Times New Roman" w:cs="Times New Roman"/>
          <w:szCs w:val="24"/>
          <w:lang w:eastAsia="es-CL"/>
        </w:rPr>
        <w:t xml:space="preserve">Argentina </w:t>
      </w:r>
      <w:r w:rsidRPr="000D2285">
        <w:rPr>
          <w:rFonts w:ascii="Times New Roman" w:eastAsia="Times New Roman" w:hAnsi="Times New Roman" w:cs="Times New Roman"/>
          <w:szCs w:val="24"/>
          <w:lang w:eastAsia="es-CL"/>
        </w:rPr>
        <w:t>a las importaciones de muebles de madera de Chile</w:t>
      </w:r>
    </w:p>
    <w:p w:rsidR="008747F3" w:rsidRPr="000D2285" w:rsidRDefault="008747F3" w:rsidP="008747F3">
      <w:pPr>
        <w:jc w:val="center"/>
        <w:rPr>
          <w:rFonts w:ascii="Times New Roman" w:eastAsia="Times New Roman" w:hAnsi="Times New Roman" w:cs="Times New Roman"/>
          <w:szCs w:val="24"/>
          <w:lang w:eastAsia="es-CL"/>
        </w:rPr>
      </w:pPr>
      <w:r w:rsidRPr="000D2285">
        <w:rPr>
          <w:rFonts w:ascii="Times New Roman" w:eastAsia="Times New Roman" w:hAnsi="Times New Roman" w:cs="Times New Roman"/>
          <w:szCs w:val="24"/>
          <w:lang w:eastAsia="es-CL"/>
        </w:rPr>
        <w:t xml:space="preserve">según el calendario de eliminación establecido en el </w:t>
      </w:r>
      <w:r w:rsidR="00B8256E" w:rsidRPr="000D2285">
        <w:rPr>
          <w:rFonts w:ascii="Times New Roman" w:eastAsia="Times New Roman" w:hAnsi="Times New Roman" w:cs="Times New Roman"/>
          <w:szCs w:val="24"/>
          <w:lang w:eastAsia="es-CL"/>
        </w:rPr>
        <w:t>ACE N°35</w:t>
      </w:r>
    </w:p>
    <w:tbl>
      <w:tblPr>
        <w:tblW w:w="8789" w:type="dxa"/>
        <w:jc w:val="center"/>
        <w:tblLayout w:type="fixed"/>
        <w:tblCellMar>
          <w:left w:w="70" w:type="dxa"/>
          <w:right w:w="70" w:type="dxa"/>
        </w:tblCellMar>
        <w:tblLook w:val="04A0" w:firstRow="1" w:lastRow="0" w:firstColumn="1" w:lastColumn="0" w:noHBand="0" w:noVBand="1"/>
      </w:tblPr>
      <w:tblGrid>
        <w:gridCol w:w="733"/>
        <w:gridCol w:w="628"/>
        <w:gridCol w:w="465"/>
        <w:gridCol w:w="465"/>
        <w:gridCol w:w="465"/>
        <w:gridCol w:w="465"/>
        <w:gridCol w:w="464"/>
        <w:gridCol w:w="464"/>
        <w:gridCol w:w="464"/>
        <w:gridCol w:w="464"/>
        <w:gridCol w:w="464"/>
        <w:gridCol w:w="464"/>
        <w:gridCol w:w="464"/>
        <w:gridCol w:w="464"/>
        <w:gridCol w:w="464"/>
        <w:gridCol w:w="464"/>
        <w:gridCol w:w="464"/>
        <w:gridCol w:w="464"/>
      </w:tblGrid>
      <w:tr w:rsidR="00BB688D" w:rsidRPr="008747F3" w:rsidTr="00BB688D">
        <w:trPr>
          <w:cantSplit/>
          <w:trHeight w:val="794"/>
          <w:jc w:val="center"/>
        </w:trPr>
        <w:tc>
          <w:tcPr>
            <w:tcW w:w="733" w:type="dxa"/>
            <w:tcBorders>
              <w:top w:val="single" w:sz="4" w:space="0" w:color="auto"/>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064E35">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Producto</w:t>
            </w:r>
            <w:r>
              <w:rPr>
                <w:rFonts w:ascii="Times New Roman" w:eastAsia="Times New Roman" w:hAnsi="Times New Roman" w:cs="Times New Roman"/>
                <w:color w:val="000000"/>
                <w:sz w:val="14"/>
                <w:szCs w:val="14"/>
                <w:lang w:eastAsia="es-CL"/>
              </w:rPr>
              <w:t xml:space="preserve"> (SA6)</w:t>
            </w:r>
          </w:p>
        </w:tc>
        <w:tc>
          <w:tcPr>
            <w:tcW w:w="628"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3D00FF" w:rsidRDefault="00BB688D" w:rsidP="00BB688D">
            <w:pPr>
              <w:jc w:val="center"/>
              <w:rPr>
                <w:rFonts w:ascii="Times New Roman" w:hAnsi="Times New Roman" w:cs="Times New Roman"/>
                <w:color w:val="000000"/>
                <w:sz w:val="14"/>
              </w:rPr>
            </w:pPr>
            <w:r w:rsidRPr="003D00FF">
              <w:rPr>
                <w:rFonts w:ascii="Times New Roman" w:hAnsi="Times New Roman" w:cs="Times New Roman"/>
                <w:color w:val="000000"/>
                <w:sz w:val="14"/>
              </w:rPr>
              <w:t xml:space="preserve">Arancel NMF </w:t>
            </w:r>
            <w:r>
              <w:rPr>
                <w:rFonts w:ascii="Times New Roman" w:hAnsi="Times New Roman" w:cs="Times New Roman"/>
                <w:color w:val="000000"/>
                <w:sz w:val="14"/>
              </w:rPr>
              <w:t xml:space="preserve">a la </w:t>
            </w:r>
            <w:r w:rsidRPr="003D00FF">
              <w:rPr>
                <w:rFonts w:ascii="Times New Roman" w:hAnsi="Times New Roman" w:cs="Times New Roman"/>
                <w:color w:val="000000"/>
                <w:sz w:val="14"/>
              </w:rPr>
              <w:t>entrada en vigencia</w:t>
            </w:r>
            <w:r>
              <w:rPr>
                <w:rFonts w:ascii="Times New Roman" w:hAnsi="Times New Roman" w:cs="Times New Roman"/>
                <w:color w:val="000000"/>
                <w:sz w:val="14"/>
              </w:rPr>
              <w:t xml:space="preserve"> del ACE</w:t>
            </w:r>
          </w:p>
        </w:tc>
        <w:tc>
          <w:tcPr>
            <w:tcW w:w="465"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01-10-96</w:t>
            </w:r>
          </w:p>
        </w:tc>
        <w:tc>
          <w:tcPr>
            <w:tcW w:w="465"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01-01-97</w:t>
            </w:r>
          </w:p>
        </w:tc>
        <w:tc>
          <w:tcPr>
            <w:tcW w:w="465"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01-01-98</w:t>
            </w:r>
          </w:p>
        </w:tc>
        <w:tc>
          <w:tcPr>
            <w:tcW w:w="465"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01-01-99</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01-01-00</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01-01-01</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01-01-02</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01-01-03</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01-01-04</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01-01-05</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01-01-06</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01-01-07</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01-01-08</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01-01-09</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01-01-10</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textDirection w:val="btLr"/>
            <w:vAlign w:val="center"/>
            <w:hideMark/>
          </w:tcPr>
          <w:p w:rsidR="00BB688D" w:rsidRPr="008747F3" w:rsidRDefault="00BB688D" w:rsidP="00064E35">
            <w:pPr>
              <w:ind w:left="113" w:right="113"/>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01-01-11</w:t>
            </w: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Asientos tapizados</w:t>
            </w:r>
          </w:p>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9401.61</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22,4%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18,7%</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14,8%</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11,2%</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7,3%</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3,6%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Asientos sin tapizar</w:t>
            </w:r>
          </w:p>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 xml:space="preserve"> (</w:t>
            </w:r>
            <w:r w:rsidRPr="00040F3A">
              <w:rPr>
                <w:rFonts w:ascii="Times New Roman" w:eastAsia="Times New Roman" w:hAnsi="Times New Roman" w:cs="Times New Roman"/>
                <w:color w:val="000000"/>
                <w:sz w:val="14"/>
                <w:szCs w:val="14"/>
                <w:lang w:eastAsia="es-CL"/>
              </w:rPr>
              <w:t>9401.69</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21,6%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13,0%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8,6%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4,4%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oficina</w:t>
            </w:r>
          </w:p>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9403.30</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25,0%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15,0%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12,5%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10,0%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7,5%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5,0%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c>
          <w:tcPr>
            <w:tcW w:w="464" w:type="dxa"/>
            <w:tcBorders>
              <w:top w:val="single" w:sz="4" w:space="0" w:color="auto"/>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single" w:sz="4" w:space="0" w:color="auto"/>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single" w:sz="4" w:space="0" w:color="auto"/>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single" w:sz="4" w:space="0" w:color="auto"/>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single" w:sz="4" w:space="0" w:color="auto"/>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cocina</w:t>
            </w:r>
          </w:p>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9403.40</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25,0%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15,0%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12,5%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10,0%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7,5%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5,0%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2,5%</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tcPr>
          <w:p w:rsidR="00BB688D" w:rsidRPr="008747F3" w:rsidRDefault="00BB688D" w:rsidP="008747F3">
            <w:pPr>
              <w:jc w:val="center"/>
              <w:rPr>
                <w:rFonts w:ascii="Times New Roman" w:hAnsi="Times New Roman" w:cs="Times New Roman"/>
                <w:color w:val="000000"/>
                <w:sz w:val="14"/>
                <w:szCs w:val="14"/>
              </w:rPr>
            </w:pP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Muebles de dormitorio (</w:t>
            </w:r>
            <w:r w:rsidRPr="00040F3A">
              <w:rPr>
                <w:rFonts w:ascii="Times New Roman" w:eastAsia="Times New Roman" w:hAnsi="Times New Roman" w:cs="Times New Roman"/>
                <w:color w:val="000000"/>
                <w:sz w:val="14"/>
                <w:szCs w:val="14"/>
                <w:lang w:eastAsia="es-CL"/>
              </w:rPr>
              <w:t>9403.50</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24,0%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21,6%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13,0%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8,6%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4,4%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r>
      <w:tr w:rsidR="00BB688D" w:rsidRPr="008747F3" w:rsidTr="00BB688D">
        <w:trPr>
          <w:cantSplit/>
          <w:trHeight w:val="340"/>
          <w:jc w:val="center"/>
        </w:trPr>
        <w:tc>
          <w:tcPr>
            <w:tcW w:w="733" w:type="dxa"/>
            <w:tcBorders>
              <w:top w:val="nil"/>
              <w:left w:val="single" w:sz="4" w:space="0" w:color="auto"/>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Los demás muebles</w:t>
            </w:r>
          </w:p>
          <w:p w:rsidR="00BB688D" w:rsidRPr="00040F3A" w:rsidRDefault="00BB688D" w:rsidP="008D0AE2">
            <w:pPr>
              <w:jc w:val="center"/>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w:t>
            </w:r>
            <w:r w:rsidRPr="00040F3A">
              <w:rPr>
                <w:rFonts w:ascii="Times New Roman" w:eastAsia="Times New Roman" w:hAnsi="Times New Roman" w:cs="Times New Roman"/>
                <w:color w:val="000000"/>
                <w:sz w:val="14"/>
                <w:szCs w:val="14"/>
                <w:lang w:eastAsia="es-CL"/>
              </w:rPr>
              <w:t>9403.60</w:t>
            </w:r>
            <w:r>
              <w:rPr>
                <w:rFonts w:ascii="Times New Roman" w:eastAsia="Times New Roman" w:hAnsi="Times New Roman" w:cs="Times New Roman"/>
                <w:color w:val="000000"/>
                <w:sz w:val="14"/>
                <w:szCs w:val="14"/>
                <w:lang w:eastAsia="es-CL"/>
              </w:rPr>
              <w:t>)</w:t>
            </w:r>
          </w:p>
        </w:tc>
        <w:tc>
          <w:tcPr>
            <w:tcW w:w="628"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040F3A" w:rsidRDefault="00BB688D" w:rsidP="008747F3">
            <w:pPr>
              <w:jc w:val="center"/>
              <w:rPr>
                <w:rFonts w:ascii="Times New Roman" w:eastAsia="Times New Roman" w:hAnsi="Times New Roman" w:cs="Times New Roman"/>
                <w:color w:val="000000"/>
                <w:sz w:val="14"/>
                <w:szCs w:val="14"/>
                <w:lang w:eastAsia="es-CL"/>
              </w:rPr>
            </w:pPr>
            <w:r w:rsidRPr="00040F3A">
              <w:rPr>
                <w:rFonts w:ascii="Times New Roman" w:eastAsia="Times New Roman" w:hAnsi="Times New Roman" w:cs="Times New Roman"/>
                <w:color w:val="000000"/>
                <w:sz w:val="14"/>
                <w:szCs w:val="14"/>
                <w:lang w:eastAsia="es-CL"/>
              </w:rPr>
              <w:t>25,0%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5"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26,0%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21,6%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17,4%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13,0%</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8,6%</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4,4%</w:t>
            </w:r>
          </w:p>
        </w:tc>
        <w:tc>
          <w:tcPr>
            <w:tcW w:w="464" w:type="dxa"/>
            <w:tcBorders>
              <w:top w:val="nil"/>
              <w:left w:val="nil"/>
              <w:bottom w:val="single" w:sz="4" w:space="0" w:color="auto"/>
              <w:right w:val="single" w:sz="4" w:space="0" w:color="auto"/>
            </w:tcBorders>
            <w:shd w:val="clear" w:color="auto" w:fill="auto"/>
            <w:noWrap/>
            <w:tcMar>
              <w:top w:w="28" w:type="dxa"/>
              <w:left w:w="28" w:type="dxa"/>
              <w:bottom w:w="28" w:type="dxa"/>
              <w:right w:w="28" w:type="dxa"/>
            </w:tcMar>
            <w:vAlign w:val="center"/>
            <w:hideMark/>
          </w:tcPr>
          <w:p w:rsidR="00BB688D" w:rsidRPr="008747F3" w:rsidRDefault="00BB688D" w:rsidP="008747F3">
            <w:pPr>
              <w:jc w:val="center"/>
              <w:rPr>
                <w:rFonts w:ascii="Times New Roman" w:hAnsi="Times New Roman" w:cs="Times New Roman"/>
                <w:color w:val="000000"/>
                <w:sz w:val="14"/>
                <w:szCs w:val="14"/>
              </w:rPr>
            </w:pPr>
            <w:r w:rsidRPr="008747F3">
              <w:rPr>
                <w:rFonts w:ascii="Times New Roman" w:hAnsi="Times New Roman" w:cs="Times New Roman"/>
                <w:color w:val="000000"/>
                <w:sz w:val="14"/>
                <w:szCs w:val="14"/>
              </w:rPr>
              <w:t>0,0%</w:t>
            </w:r>
          </w:p>
        </w:tc>
      </w:tr>
    </w:tbl>
    <w:p w:rsidR="006A0945" w:rsidRPr="005354FE" w:rsidRDefault="006A0945" w:rsidP="006A0945">
      <w:pPr>
        <w:ind w:left="142"/>
        <w:jc w:val="both"/>
        <w:rPr>
          <w:rFonts w:ascii="Times New Roman" w:hAnsi="Times New Roman" w:cs="Times New Roman"/>
          <w:sz w:val="18"/>
          <w:szCs w:val="24"/>
        </w:rPr>
      </w:pPr>
      <w:r w:rsidRPr="005354FE">
        <w:rPr>
          <w:rFonts w:ascii="Times New Roman" w:hAnsi="Times New Roman" w:cs="Times New Roman"/>
          <w:sz w:val="18"/>
          <w:szCs w:val="24"/>
        </w:rPr>
        <w:t>Fuente: Elaboración propia, en base al TLC Chile-Panamá.</w:t>
      </w:r>
    </w:p>
    <w:p w:rsidR="006235D5" w:rsidRPr="006235D5" w:rsidRDefault="006235D5" w:rsidP="000D2285">
      <w:pPr>
        <w:autoSpaceDE w:val="0"/>
        <w:autoSpaceDN w:val="0"/>
        <w:adjustRightInd w:val="0"/>
        <w:spacing w:line="360" w:lineRule="auto"/>
        <w:jc w:val="both"/>
        <w:rPr>
          <w:rFonts w:ascii="Times New Roman" w:hAnsi="Times New Roman" w:cs="Times New Roman"/>
          <w:sz w:val="24"/>
          <w:szCs w:val="24"/>
        </w:rPr>
      </w:pPr>
    </w:p>
    <w:p w:rsidR="006235D5" w:rsidRPr="006235D5" w:rsidRDefault="006235D5" w:rsidP="000D2285">
      <w:pPr>
        <w:autoSpaceDE w:val="0"/>
        <w:autoSpaceDN w:val="0"/>
        <w:adjustRightInd w:val="0"/>
        <w:spacing w:line="360" w:lineRule="auto"/>
        <w:jc w:val="both"/>
        <w:rPr>
          <w:rFonts w:ascii="Times New Roman" w:hAnsi="Times New Roman" w:cs="Times New Roman"/>
          <w:sz w:val="24"/>
          <w:szCs w:val="24"/>
        </w:rPr>
      </w:pPr>
    </w:p>
    <w:p w:rsidR="004B302C" w:rsidRPr="009156BC" w:rsidRDefault="006474F7" w:rsidP="000D2285">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9156BC" w:rsidRPr="009156BC">
        <w:rPr>
          <w:rFonts w:ascii="Times New Roman" w:hAnsi="Times New Roman" w:cs="Times New Roman"/>
          <w:b/>
          <w:sz w:val="24"/>
          <w:szCs w:val="24"/>
        </w:rPr>
        <w:t>.6.2.</w:t>
      </w:r>
      <w:r w:rsidR="009156BC" w:rsidRPr="009156BC">
        <w:rPr>
          <w:rFonts w:ascii="Times New Roman" w:hAnsi="Times New Roman" w:cs="Times New Roman"/>
          <w:b/>
          <w:sz w:val="24"/>
          <w:szCs w:val="24"/>
        </w:rPr>
        <w:tab/>
      </w:r>
      <w:r w:rsidR="00291554">
        <w:rPr>
          <w:rFonts w:ascii="Times New Roman" w:hAnsi="Times New Roman" w:cs="Times New Roman"/>
          <w:b/>
          <w:sz w:val="24"/>
          <w:szCs w:val="24"/>
        </w:rPr>
        <w:t>Reglas de origen</w:t>
      </w:r>
    </w:p>
    <w:p w:rsidR="009156BC" w:rsidRPr="00A82984" w:rsidRDefault="009156BC" w:rsidP="000D2285">
      <w:pPr>
        <w:autoSpaceDE w:val="0"/>
        <w:autoSpaceDN w:val="0"/>
        <w:adjustRightInd w:val="0"/>
        <w:spacing w:line="360" w:lineRule="auto"/>
        <w:jc w:val="both"/>
        <w:rPr>
          <w:rFonts w:ascii="Times New Roman" w:hAnsi="Times New Roman" w:cs="Times New Roman"/>
          <w:sz w:val="24"/>
          <w:szCs w:val="24"/>
        </w:rPr>
      </w:pPr>
    </w:p>
    <w:p w:rsidR="009156BC" w:rsidRPr="00A82984" w:rsidRDefault="005923F7" w:rsidP="000D2285">
      <w:pPr>
        <w:autoSpaceDE w:val="0"/>
        <w:autoSpaceDN w:val="0"/>
        <w:adjustRightInd w:val="0"/>
        <w:spacing w:line="360" w:lineRule="auto"/>
        <w:jc w:val="both"/>
        <w:rPr>
          <w:rFonts w:ascii="Times New Roman" w:hAnsi="Times New Roman" w:cs="Times New Roman"/>
          <w:sz w:val="24"/>
          <w:szCs w:val="24"/>
        </w:rPr>
      </w:pPr>
      <w:r w:rsidRPr="00A82984">
        <w:rPr>
          <w:rFonts w:ascii="Times New Roman" w:hAnsi="Times New Roman" w:cs="Times New Roman"/>
          <w:sz w:val="24"/>
          <w:szCs w:val="24"/>
        </w:rPr>
        <w:t>E</w:t>
      </w:r>
      <w:r w:rsidR="0086670D" w:rsidRPr="00A82984">
        <w:rPr>
          <w:rFonts w:ascii="Times New Roman" w:hAnsi="Times New Roman" w:cs="Times New Roman"/>
          <w:sz w:val="24"/>
          <w:szCs w:val="24"/>
        </w:rPr>
        <w:t xml:space="preserve">n los distintos acuerdos comerciales que ha suscrito Argentina, el origen de un producto </w:t>
      </w:r>
      <w:r w:rsidRPr="00A82984">
        <w:rPr>
          <w:rFonts w:ascii="Times New Roman" w:hAnsi="Times New Roman" w:cs="Times New Roman"/>
          <w:sz w:val="24"/>
          <w:szCs w:val="24"/>
        </w:rPr>
        <w:t>se determina conforme a criterios generales o específicos. El principal criterio general utilizado en estos acuerdos preferenciales para conferir el origen es el cambio en la clasificación arancelaria</w:t>
      </w:r>
      <w:r w:rsidR="003B380C">
        <w:rPr>
          <w:rFonts w:ascii="Times New Roman" w:hAnsi="Times New Roman" w:cs="Times New Roman"/>
          <w:sz w:val="24"/>
          <w:szCs w:val="24"/>
        </w:rPr>
        <w:t xml:space="preserve"> y, s</w:t>
      </w:r>
      <w:r w:rsidRPr="00A82984">
        <w:rPr>
          <w:rFonts w:ascii="Times New Roman" w:hAnsi="Times New Roman" w:cs="Times New Roman"/>
          <w:sz w:val="24"/>
          <w:szCs w:val="24"/>
        </w:rPr>
        <w:t>i no se da un cambio en la clasificación, el origen se determinará según el porcentaje del valor de los insumos utilizados en terceros países en el precio del producto final</w:t>
      </w:r>
      <w:r w:rsidR="0086670D" w:rsidRPr="00A82984">
        <w:rPr>
          <w:rFonts w:ascii="Times New Roman" w:hAnsi="Times New Roman" w:cs="Times New Roman"/>
          <w:sz w:val="24"/>
          <w:szCs w:val="24"/>
        </w:rPr>
        <w:t>.</w:t>
      </w:r>
    </w:p>
    <w:p w:rsidR="009156BC" w:rsidRPr="00A82984" w:rsidRDefault="009156BC" w:rsidP="000D2285">
      <w:pPr>
        <w:autoSpaceDE w:val="0"/>
        <w:autoSpaceDN w:val="0"/>
        <w:adjustRightInd w:val="0"/>
        <w:spacing w:line="360" w:lineRule="auto"/>
        <w:jc w:val="both"/>
        <w:rPr>
          <w:rFonts w:ascii="Times New Roman" w:hAnsi="Times New Roman" w:cs="Times New Roman"/>
          <w:sz w:val="24"/>
          <w:szCs w:val="24"/>
        </w:rPr>
      </w:pPr>
    </w:p>
    <w:p w:rsidR="0086670D" w:rsidRPr="00B6459A" w:rsidRDefault="009F6BB6" w:rsidP="000D22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Pese a lo anterior, e</w:t>
      </w:r>
      <w:r w:rsidR="006948A4" w:rsidRPr="00A82984">
        <w:rPr>
          <w:rFonts w:ascii="Times New Roman" w:hAnsi="Times New Roman" w:cs="Times New Roman"/>
          <w:sz w:val="24"/>
          <w:szCs w:val="24"/>
        </w:rPr>
        <w:t xml:space="preserve">l requisito </w:t>
      </w:r>
      <w:r>
        <w:rPr>
          <w:rFonts w:ascii="Times New Roman" w:hAnsi="Times New Roman" w:cs="Times New Roman"/>
          <w:sz w:val="24"/>
          <w:szCs w:val="24"/>
        </w:rPr>
        <w:t xml:space="preserve">específico </w:t>
      </w:r>
      <w:r w:rsidR="006948A4" w:rsidRPr="00A82984">
        <w:rPr>
          <w:rFonts w:ascii="Times New Roman" w:hAnsi="Times New Roman" w:cs="Times New Roman"/>
          <w:sz w:val="24"/>
          <w:szCs w:val="24"/>
        </w:rPr>
        <w:t xml:space="preserve">de calificación de origen </w:t>
      </w:r>
      <w:r w:rsidR="000D2285">
        <w:rPr>
          <w:rFonts w:ascii="Times New Roman" w:hAnsi="Times New Roman" w:cs="Times New Roman"/>
          <w:sz w:val="24"/>
          <w:szCs w:val="24"/>
        </w:rPr>
        <w:t xml:space="preserve">que estableció el </w:t>
      </w:r>
      <w:r w:rsidR="006948A4" w:rsidRPr="00A82984">
        <w:rPr>
          <w:rFonts w:ascii="Times New Roman" w:hAnsi="Times New Roman" w:cs="Times New Roman"/>
          <w:sz w:val="24"/>
          <w:szCs w:val="24"/>
        </w:rPr>
        <w:t>ACE N°35 a</w:t>
      </w:r>
      <w:r w:rsidR="000D2285">
        <w:rPr>
          <w:rFonts w:ascii="Times New Roman" w:hAnsi="Times New Roman" w:cs="Times New Roman"/>
          <w:sz w:val="24"/>
          <w:szCs w:val="24"/>
        </w:rPr>
        <w:t xml:space="preserve"> los muebles de madera </w:t>
      </w:r>
      <w:r w:rsidR="006948A4" w:rsidRPr="00B6459A">
        <w:rPr>
          <w:rFonts w:ascii="Times New Roman" w:hAnsi="Times New Roman" w:cs="Times New Roman"/>
          <w:sz w:val="24"/>
          <w:szCs w:val="24"/>
        </w:rPr>
        <w:t xml:space="preserve">señala que </w:t>
      </w:r>
      <w:r w:rsidR="00B6459A" w:rsidRPr="00B6459A">
        <w:rPr>
          <w:rFonts w:ascii="Times New Roman" w:hAnsi="Times New Roman" w:cs="Times New Roman"/>
          <w:sz w:val="24"/>
          <w:szCs w:val="24"/>
        </w:rPr>
        <w:t xml:space="preserve">estos productos podrán acceder a la rebaja del arancel </w:t>
      </w:r>
      <w:r w:rsidR="00A82984">
        <w:rPr>
          <w:rFonts w:ascii="Times New Roman" w:hAnsi="Times New Roman" w:cs="Times New Roman"/>
          <w:sz w:val="24"/>
          <w:szCs w:val="24"/>
        </w:rPr>
        <w:t xml:space="preserve">únicamente si </w:t>
      </w:r>
      <w:r w:rsidR="00B6459A" w:rsidRPr="00B6459A">
        <w:rPr>
          <w:rFonts w:ascii="Times New Roman" w:hAnsi="Times New Roman" w:cs="Times New Roman"/>
          <w:sz w:val="24"/>
          <w:szCs w:val="24"/>
        </w:rPr>
        <w:t xml:space="preserve">cumplen con </w:t>
      </w:r>
      <w:r>
        <w:rPr>
          <w:rFonts w:ascii="Times New Roman" w:hAnsi="Times New Roman" w:cs="Times New Roman"/>
          <w:sz w:val="24"/>
          <w:szCs w:val="24"/>
        </w:rPr>
        <w:t xml:space="preserve">un </w:t>
      </w:r>
      <w:r w:rsidR="00B6459A" w:rsidRPr="00B6459A">
        <w:rPr>
          <w:rFonts w:ascii="Times New Roman" w:hAnsi="Times New Roman" w:cs="Times New Roman"/>
          <w:sz w:val="24"/>
          <w:szCs w:val="24"/>
        </w:rPr>
        <w:t>valor de contenido regional mayor al 60%</w:t>
      </w:r>
      <w:r>
        <w:rPr>
          <w:rFonts w:ascii="Times New Roman" w:hAnsi="Times New Roman" w:cs="Times New Roman"/>
          <w:sz w:val="24"/>
          <w:szCs w:val="24"/>
        </w:rPr>
        <w:t xml:space="preserve"> del valor final del bien a exportar.</w:t>
      </w:r>
    </w:p>
    <w:p w:rsidR="006235D5" w:rsidRPr="006235D5" w:rsidRDefault="006235D5">
      <w:pPr>
        <w:rPr>
          <w:rFonts w:ascii="Times New Roman" w:hAnsi="Times New Roman" w:cs="Times New Roman"/>
          <w:sz w:val="24"/>
          <w:szCs w:val="24"/>
        </w:rPr>
      </w:pPr>
      <w:r w:rsidRPr="006235D5">
        <w:rPr>
          <w:rFonts w:ascii="Times New Roman" w:hAnsi="Times New Roman" w:cs="Times New Roman"/>
          <w:sz w:val="24"/>
          <w:szCs w:val="24"/>
        </w:rPr>
        <w:br w:type="page"/>
      </w:r>
    </w:p>
    <w:p w:rsidR="009F6BB6" w:rsidRPr="006235D5" w:rsidRDefault="00291554" w:rsidP="000D2285">
      <w:pPr>
        <w:autoSpaceDE w:val="0"/>
        <w:autoSpaceDN w:val="0"/>
        <w:adjustRightInd w:val="0"/>
        <w:spacing w:line="360" w:lineRule="auto"/>
        <w:jc w:val="both"/>
        <w:rPr>
          <w:rFonts w:ascii="Times New Roman" w:hAnsi="Times New Roman" w:cs="Times New Roman"/>
          <w:b/>
          <w:sz w:val="24"/>
          <w:szCs w:val="24"/>
        </w:rPr>
      </w:pPr>
      <w:r w:rsidRPr="006235D5">
        <w:rPr>
          <w:rFonts w:ascii="Times New Roman" w:hAnsi="Times New Roman" w:cs="Times New Roman"/>
          <w:b/>
          <w:sz w:val="24"/>
          <w:szCs w:val="24"/>
        </w:rPr>
        <w:t>5.6.3.</w:t>
      </w:r>
      <w:r w:rsidRPr="006235D5">
        <w:rPr>
          <w:rFonts w:ascii="Times New Roman" w:hAnsi="Times New Roman" w:cs="Times New Roman"/>
          <w:b/>
          <w:sz w:val="24"/>
          <w:szCs w:val="24"/>
        </w:rPr>
        <w:tab/>
      </w:r>
      <w:r w:rsidR="009F6BB6" w:rsidRPr="006235D5">
        <w:rPr>
          <w:rFonts w:ascii="Times New Roman" w:hAnsi="Times New Roman" w:cs="Times New Roman"/>
          <w:b/>
          <w:sz w:val="24"/>
          <w:szCs w:val="24"/>
        </w:rPr>
        <w:t>Exportaciones</w:t>
      </w:r>
    </w:p>
    <w:p w:rsidR="009F6BB6" w:rsidRDefault="009F6BB6" w:rsidP="000D2285">
      <w:pPr>
        <w:autoSpaceDE w:val="0"/>
        <w:autoSpaceDN w:val="0"/>
        <w:adjustRightInd w:val="0"/>
        <w:spacing w:line="360" w:lineRule="auto"/>
        <w:jc w:val="both"/>
        <w:rPr>
          <w:rFonts w:ascii="Times New Roman" w:hAnsi="Times New Roman" w:cs="Times New Roman"/>
          <w:sz w:val="24"/>
          <w:szCs w:val="24"/>
        </w:rPr>
      </w:pPr>
    </w:p>
    <w:p w:rsidR="009F6BB6" w:rsidRDefault="00497231" w:rsidP="000D22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w:t>
      </w:r>
      <w:r w:rsidR="00A8557F">
        <w:rPr>
          <w:rFonts w:ascii="Times New Roman" w:hAnsi="Times New Roman" w:cs="Times New Roman"/>
          <w:sz w:val="24"/>
          <w:szCs w:val="24"/>
        </w:rPr>
        <w:t xml:space="preserve">s exportaciones de muebles a Argentina </w:t>
      </w:r>
      <w:r w:rsidR="00476971">
        <w:rPr>
          <w:rFonts w:ascii="Times New Roman" w:hAnsi="Times New Roman" w:cs="Times New Roman"/>
          <w:sz w:val="24"/>
          <w:szCs w:val="24"/>
        </w:rPr>
        <w:t xml:space="preserve">desde 1994 hasta el año 2001 </w:t>
      </w:r>
      <w:r w:rsidR="00A8557F">
        <w:rPr>
          <w:rFonts w:ascii="Times New Roman" w:hAnsi="Times New Roman" w:cs="Times New Roman"/>
          <w:sz w:val="24"/>
          <w:szCs w:val="24"/>
        </w:rPr>
        <w:t>fueron evolucionando negativamente</w:t>
      </w:r>
      <w:r>
        <w:rPr>
          <w:rFonts w:ascii="Times New Roman" w:hAnsi="Times New Roman" w:cs="Times New Roman"/>
          <w:sz w:val="24"/>
          <w:szCs w:val="24"/>
        </w:rPr>
        <w:t xml:space="preserve"> en</w:t>
      </w:r>
      <w:r w:rsidR="00CC7408">
        <w:rPr>
          <w:rFonts w:ascii="Times New Roman" w:hAnsi="Times New Roman" w:cs="Times New Roman"/>
          <w:sz w:val="24"/>
          <w:szCs w:val="24"/>
        </w:rPr>
        <w:t xml:space="preserve"> un </w:t>
      </w:r>
      <w:r w:rsidR="00476971">
        <w:rPr>
          <w:rFonts w:ascii="Times New Roman" w:hAnsi="Times New Roman" w:cs="Times New Roman"/>
          <w:sz w:val="24"/>
          <w:szCs w:val="24"/>
        </w:rPr>
        <w:t xml:space="preserve">contexto económico </w:t>
      </w:r>
      <w:r>
        <w:rPr>
          <w:rFonts w:ascii="Times New Roman" w:hAnsi="Times New Roman" w:cs="Times New Roman"/>
          <w:sz w:val="24"/>
          <w:szCs w:val="24"/>
        </w:rPr>
        <w:t xml:space="preserve">que </w:t>
      </w:r>
      <w:r w:rsidR="00350B5F">
        <w:rPr>
          <w:rFonts w:ascii="Times New Roman" w:hAnsi="Times New Roman" w:cs="Times New Roman"/>
          <w:sz w:val="24"/>
          <w:szCs w:val="24"/>
        </w:rPr>
        <w:t>estuvo marcado por los efectos de la crisis mexicana y por una posterior recesión que afectó</w:t>
      </w:r>
      <w:r w:rsidR="007E160F">
        <w:rPr>
          <w:rFonts w:ascii="Times New Roman" w:hAnsi="Times New Roman" w:cs="Times New Roman"/>
          <w:sz w:val="24"/>
          <w:szCs w:val="24"/>
        </w:rPr>
        <w:t xml:space="preserve"> la demanda interna y </w:t>
      </w:r>
      <w:r>
        <w:rPr>
          <w:rFonts w:ascii="Times New Roman" w:hAnsi="Times New Roman" w:cs="Times New Roman"/>
          <w:sz w:val="24"/>
          <w:szCs w:val="24"/>
        </w:rPr>
        <w:t xml:space="preserve">frenó </w:t>
      </w:r>
      <w:r w:rsidR="007E160F">
        <w:rPr>
          <w:rFonts w:ascii="Times New Roman" w:hAnsi="Times New Roman" w:cs="Times New Roman"/>
          <w:sz w:val="24"/>
          <w:szCs w:val="24"/>
        </w:rPr>
        <w:t>las importaciones de bienes de consumo, entre otras variables.</w:t>
      </w:r>
      <w:r>
        <w:rPr>
          <w:rFonts w:ascii="Times New Roman" w:hAnsi="Times New Roman" w:cs="Times New Roman"/>
          <w:sz w:val="24"/>
          <w:szCs w:val="24"/>
        </w:rPr>
        <w:t xml:space="preserve"> Luego, a partir del año 2002 y hasta 2012, los envíos al país trasandino, que no superaron  los US$ 250 mil por año, muestran una tendencia prácticamente horizontal. Por tipos de muebles, las exportaciones se </w:t>
      </w:r>
      <w:r w:rsidR="00FC6028">
        <w:rPr>
          <w:rFonts w:ascii="Times New Roman" w:hAnsi="Times New Roman" w:cs="Times New Roman"/>
          <w:sz w:val="24"/>
          <w:szCs w:val="24"/>
        </w:rPr>
        <w:t xml:space="preserve">en ese período se </w:t>
      </w:r>
      <w:r>
        <w:rPr>
          <w:rFonts w:ascii="Times New Roman" w:hAnsi="Times New Roman" w:cs="Times New Roman"/>
          <w:sz w:val="24"/>
          <w:szCs w:val="24"/>
        </w:rPr>
        <w:t>compon</w:t>
      </w:r>
      <w:r w:rsidR="00FC6028">
        <w:rPr>
          <w:rFonts w:ascii="Times New Roman" w:hAnsi="Times New Roman" w:cs="Times New Roman"/>
          <w:sz w:val="24"/>
          <w:szCs w:val="24"/>
        </w:rPr>
        <w:t xml:space="preserve">en </w:t>
      </w:r>
      <w:r>
        <w:rPr>
          <w:rFonts w:ascii="Times New Roman" w:hAnsi="Times New Roman" w:cs="Times New Roman"/>
          <w:sz w:val="24"/>
          <w:szCs w:val="24"/>
        </w:rPr>
        <w:t xml:space="preserve">principalmente de asientos de madera, seguidos de muebles de </w:t>
      </w:r>
      <w:r w:rsidR="00FC6028">
        <w:rPr>
          <w:rFonts w:ascii="Times New Roman" w:hAnsi="Times New Roman" w:cs="Times New Roman"/>
          <w:sz w:val="24"/>
          <w:szCs w:val="24"/>
        </w:rPr>
        <w:t>dormitorio y de oficina.</w:t>
      </w:r>
    </w:p>
    <w:p w:rsidR="006235D5" w:rsidRDefault="006235D5" w:rsidP="000D2285">
      <w:pPr>
        <w:autoSpaceDE w:val="0"/>
        <w:autoSpaceDN w:val="0"/>
        <w:adjustRightInd w:val="0"/>
        <w:spacing w:line="360" w:lineRule="auto"/>
        <w:jc w:val="both"/>
        <w:rPr>
          <w:rFonts w:ascii="Times New Roman" w:hAnsi="Times New Roman" w:cs="Times New Roman"/>
          <w:sz w:val="24"/>
          <w:szCs w:val="24"/>
        </w:rPr>
      </w:pPr>
    </w:p>
    <w:p w:rsidR="006235D5" w:rsidRDefault="006235D5" w:rsidP="006235D5">
      <w:pPr>
        <w:jc w:val="center"/>
        <w:rPr>
          <w:rFonts w:ascii="Times New Roman" w:hAnsi="Times New Roman" w:cs="Times New Roman"/>
          <w:sz w:val="24"/>
          <w:szCs w:val="24"/>
        </w:rPr>
      </w:pPr>
      <w:r>
        <w:rPr>
          <w:rFonts w:ascii="Times New Roman" w:hAnsi="Times New Roman" w:cs="Times New Roman"/>
          <w:sz w:val="24"/>
          <w:szCs w:val="24"/>
        </w:rPr>
        <w:t>Figura 7</w:t>
      </w:r>
    </w:p>
    <w:p w:rsidR="006235D5" w:rsidRPr="002431B5" w:rsidRDefault="00B252C5" w:rsidP="006235D5">
      <w:pPr>
        <w:rPr>
          <w:rFonts w:ascii="Times New Roman" w:hAnsi="Times New Roman" w:cs="Times New Roman"/>
          <w:sz w:val="24"/>
          <w:szCs w:val="24"/>
        </w:rPr>
      </w:pPr>
      <w:r w:rsidRPr="00B252C5">
        <w:rPr>
          <w:noProof/>
          <w:lang w:val="es-ES" w:eastAsia="es-ES"/>
        </w:rPr>
        <w:drawing>
          <wp:inline distT="0" distB="0" distL="0" distR="0" wp14:anchorId="0B3EB4A3" wp14:editId="7FA486A3">
            <wp:extent cx="5755640" cy="3444076"/>
            <wp:effectExtent l="0" t="0" r="0"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55640" cy="3444076"/>
                    </a:xfrm>
                    <a:prstGeom prst="rect">
                      <a:avLst/>
                    </a:prstGeom>
                    <a:noFill/>
                    <a:ln>
                      <a:noFill/>
                    </a:ln>
                  </pic:spPr>
                </pic:pic>
              </a:graphicData>
            </a:graphic>
          </wp:inline>
        </w:drawing>
      </w:r>
    </w:p>
    <w:p w:rsidR="006235D5" w:rsidRDefault="006235D5" w:rsidP="006235D5">
      <w:pPr>
        <w:ind w:left="567" w:hanging="567"/>
        <w:jc w:val="both"/>
        <w:rPr>
          <w:rFonts w:ascii="Times New Roman" w:hAnsi="Times New Roman" w:cs="Times New Roman"/>
          <w:sz w:val="18"/>
          <w:szCs w:val="24"/>
        </w:rPr>
      </w:pPr>
      <w:r w:rsidRPr="00F0772E">
        <w:rPr>
          <w:rFonts w:ascii="Times New Roman" w:hAnsi="Times New Roman" w:cs="Times New Roman"/>
          <w:sz w:val="18"/>
          <w:szCs w:val="24"/>
        </w:rPr>
        <w:t>Fuente:</w:t>
      </w:r>
      <w:r>
        <w:rPr>
          <w:rFonts w:ascii="Times New Roman" w:hAnsi="Times New Roman" w:cs="Times New Roman"/>
          <w:sz w:val="18"/>
          <w:szCs w:val="24"/>
        </w:rPr>
        <w:tab/>
        <w:t>Elaboración propia, en base a ALADI (2013); DIRECON (2013); INFOR (2013); OMC (2013</w:t>
      </w:r>
      <w:r w:rsidR="00293DE7">
        <w:rPr>
          <w:rFonts w:ascii="Times New Roman" w:hAnsi="Times New Roman" w:cs="Times New Roman"/>
          <w:sz w:val="18"/>
          <w:szCs w:val="24"/>
        </w:rPr>
        <w:t>a</w:t>
      </w:r>
      <w:r>
        <w:rPr>
          <w:rFonts w:ascii="Times New Roman" w:hAnsi="Times New Roman" w:cs="Times New Roman"/>
          <w:sz w:val="18"/>
          <w:szCs w:val="24"/>
        </w:rPr>
        <w:t>) y SICE (2013).</w:t>
      </w:r>
    </w:p>
    <w:p w:rsidR="006235D5" w:rsidRDefault="006235D5" w:rsidP="006235D5">
      <w:pPr>
        <w:ind w:left="567" w:hanging="567"/>
        <w:jc w:val="both"/>
        <w:rPr>
          <w:rFonts w:ascii="Times New Roman" w:hAnsi="Times New Roman" w:cs="Times New Roman"/>
          <w:sz w:val="18"/>
          <w:szCs w:val="24"/>
        </w:rPr>
      </w:pPr>
      <w:r>
        <w:rPr>
          <w:rFonts w:ascii="Times New Roman" w:hAnsi="Times New Roman" w:cs="Times New Roman"/>
          <w:sz w:val="18"/>
          <w:szCs w:val="24"/>
        </w:rPr>
        <w:t>Nota</w:t>
      </w:r>
      <w:r>
        <w:rPr>
          <w:rFonts w:ascii="Times New Roman" w:hAnsi="Times New Roman" w:cs="Times New Roman"/>
          <w:sz w:val="18"/>
          <w:szCs w:val="24"/>
        </w:rPr>
        <w:tab/>
        <w:t>: XCLAR =exportaciones de muebles de madera de Chile a Argentina.</w:t>
      </w:r>
    </w:p>
    <w:p w:rsidR="006235D5" w:rsidRPr="003444D2" w:rsidRDefault="006235D5" w:rsidP="006235D5">
      <w:pPr>
        <w:spacing w:line="360" w:lineRule="auto"/>
        <w:ind w:left="567" w:hanging="567"/>
        <w:jc w:val="both"/>
        <w:rPr>
          <w:rFonts w:ascii="Times New Roman" w:hAnsi="Times New Roman" w:cs="Times New Roman"/>
          <w:sz w:val="24"/>
          <w:szCs w:val="24"/>
        </w:rPr>
      </w:pPr>
    </w:p>
    <w:p w:rsidR="006235D5" w:rsidRDefault="006235D5" w:rsidP="000D2285">
      <w:pPr>
        <w:autoSpaceDE w:val="0"/>
        <w:autoSpaceDN w:val="0"/>
        <w:adjustRightInd w:val="0"/>
        <w:spacing w:line="360" w:lineRule="auto"/>
        <w:jc w:val="both"/>
        <w:rPr>
          <w:rFonts w:ascii="Times New Roman" w:hAnsi="Times New Roman" w:cs="Times New Roman"/>
          <w:sz w:val="24"/>
          <w:szCs w:val="24"/>
        </w:rPr>
      </w:pPr>
    </w:p>
    <w:p w:rsidR="00497231" w:rsidRDefault="00FC6028" w:rsidP="006235D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revisar la evolución que presentan las importaciones de muebles en Argentina, se observa que el mayor proveedor es Brasil, país que representa cerca de 60% del monto anual importado, por ello, la curva de importaciones argentinas de muebles se explica fundamentalmente por Brasil. </w:t>
      </w:r>
      <w:r w:rsidR="00B610A4">
        <w:rPr>
          <w:rFonts w:ascii="Times New Roman" w:hAnsi="Times New Roman" w:cs="Times New Roman"/>
          <w:sz w:val="24"/>
          <w:szCs w:val="24"/>
        </w:rPr>
        <w:t>Pero si bien o</w:t>
      </w:r>
      <w:r>
        <w:rPr>
          <w:rFonts w:ascii="Times New Roman" w:hAnsi="Times New Roman" w:cs="Times New Roman"/>
          <w:sz w:val="24"/>
          <w:szCs w:val="24"/>
        </w:rPr>
        <w:t>tros países como China, Malasia y Dinamarca ocupan espacios no despreciables como proveedores de muebles de Argentina</w:t>
      </w:r>
      <w:r w:rsidR="00B610A4">
        <w:rPr>
          <w:rFonts w:ascii="Times New Roman" w:hAnsi="Times New Roman" w:cs="Times New Roman"/>
          <w:sz w:val="24"/>
          <w:szCs w:val="24"/>
        </w:rPr>
        <w:t xml:space="preserve">, la evolución conjunta que éstos muestran en los últimos 20 años (importaciones sin Brasil) es muy similar al comportamiento de su principal proveedor, esto es, las importaciones van en constante aumento hasta el año 2008 alcanzando un monto total de US$ 69 millones. Luego de ello, las importaciones comienzan a reducirse desde prácticamente todos los mercados de origen, </w:t>
      </w:r>
      <w:r w:rsidR="00F715C2">
        <w:rPr>
          <w:rFonts w:ascii="Times New Roman" w:hAnsi="Times New Roman" w:cs="Times New Roman"/>
          <w:sz w:val="24"/>
          <w:szCs w:val="24"/>
        </w:rPr>
        <w:t xml:space="preserve">gatillados por los efectos de la crisis financiera que redujo la actividad interna, llegando </w:t>
      </w:r>
      <w:r w:rsidR="00D5335C">
        <w:rPr>
          <w:rFonts w:ascii="Times New Roman" w:hAnsi="Times New Roman" w:cs="Times New Roman"/>
          <w:sz w:val="24"/>
          <w:szCs w:val="24"/>
        </w:rPr>
        <w:t>a</w:t>
      </w:r>
      <w:r w:rsidR="00B610A4">
        <w:rPr>
          <w:rFonts w:ascii="Times New Roman" w:hAnsi="Times New Roman" w:cs="Times New Roman"/>
          <w:sz w:val="24"/>
          <w:szCs w:val="24"/>
        </w:rPr>
        <w:t xml:space="preserve"> 2012 con un total de US$ 19 millones.</w:t>
      </w:r>
    </w:p>
    <w:p w:rsidR="00F94FD5" w:rsidRDefault="00F94FD5" w:rsidP="006235D5">
      <w:pPr>
        <w:autoSpaceDE w:val="0"/>
        <w:autoSpaceDN w:val="0"/>
        <w:adjustRightInd w:val="0"/>
        <w:spacing w:line="360" w:lineRule="auto"/>
        <w:jc w:val="both"/>
        <w:rPr>
          <w:rFonts w:ascii="Times New Roman" w:hAnsi="Times New Roman" w:cs="Times New Roman"/>
          <w:sz w:val="24"/>
          <w:szCs w:val="24"/>
        </w:rPr>
      </w:pPr>
    </w:p>
    <w:p w:rsidR="003F6899" w:rsidRDefault="003F6899" w:rsidP="006235D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D5335C" w:rsidRPr="00D5335C">
        <w:rPr>
          <w:rFonts w:ascii="Times New Roman" w:hAnsi="Times New Roman" w:cs="Times New Roman"/>
          <w:sz w:val="24"/>
          <w:szCs w:val="24"/>
        </w:rPr>
        <w:t>es</w:t>
      </w:r>
      <w:r w:rsidR="00D5335C">
        <w:rPr>
          <w:rFonts w:ascii="Times New Roman" w:hAnsi="Times New Roman" w:cs="Times New Roman"/>
          <w:sz w:val="24"/>
          <w:szCs w:val="24"/>
        </w:rPr>
        <w:t xml:space="preserve">de </w:t>
      </w:r>
      <w:r w:rsidR="00722872">
        <w:rPr>
          <w:rFonts w:ascii="Times New Roman" w:hAnsi="Times New Roman" w:cs="Times New Roman"/>
          <w:sz w:val="24"/>
          <w:szCs w:val="24"/>
        </w:rPr>
        <w:t>que entró en vigencia el A</w:t>
      </w:r>
      <w:r w:rsidR="00D5335C">
        <w:rPr>
          <w:rFonts w:ascii="Times New Roman" w:hAnsi="Times New Roman" w:cs="Times New Roman"/>
          <w:sz w:val="24"/>
          <w:szCs w:val="24"/>
        </w:rPr>
        <w:t xml:space="preserve">CE </w:t>
      </w:r>
      <w:r w:rsidR="00722872">
        <w:rPr>
          <w:rFonts w:ascii="Times New Roman" w:hAnsi="Times New Roman" w:cs="Times New Roman"/>
          <w:sz w:val="24"/>
          <w:szCs w:val="24"/>
        </w:rPr>
        <w:t xml:space="preserve">con </w:t>
      </w:r>
      <w:r w:rsidR="00D5335C">
        <w:rPr>
          <w:rFonts w:ascii="Times New Roman" w:hAnsi="Times New Roman" w:cs="Times New Roman"/>
          <w:sz w:val="24"/>
          <w:szCs w:val="24"/>
        </w:rPr>
        <w:t xml:space="preserve">Mercosur hasta la actualidad, las exportaciones de muebles </w:t>
      </w:r>
      <w:r w:rsidR="00722872">
        <w:rPr>
          <w:rFonts w:ascii="Times New Roman" w:hAnsi="Times New Roman" w:cs="Times New Roman"/>
          <w:sz w:val="24"/>
          <w:szCs w:val="24"/>
        </w:rPr>
        <w:t xml:space="preserve">sólo </w:t>
      </w:r>
      <w:r w:rsidR="00D5335C">
        <w:rPr>
          <w:rFonts w:ascii="Times New Roman" w:hAnsi="Times New Roman" w:cs="Times New Roman"/>
          <w:sz w:val="24"/>
          <w:szCs w:val="24"/>
        </w:rPr>
        <w:t>muestran unos pocos años con alzas</w:t>
      </w:r>
      <w:r w:rsidR="00722872">
        <w:rPr>
          <w:rFonts w:ascii="Times New Roman" w:hAnsi="Times New Roman" w:cs="Times New Roman"/>
          <w:sz w:val="24"/>
          <w:szCs w:val="24"/>
        </w:rPr>
        <w:t>, siendo la tendencia general claramente negativa</w:t>
      </w:r>
      <w:r w:rsidR="00D5335C">
        <w:rPr>
          <w:rFonts w:ascii="Times New Roman" w:hAnsi="Times New Roman" w:cs="Times New Roman"/>
          <w:sz w:val="24"/>
          <w:szCs w:val="24"/>
        </w:rPr>
        <w:t>.</w:t>
      </w:r>
      <w:r>
        <w:rPr>
          <w:rFonts w:ascii="Times New Roman" w:hAnsi="Times New Roman" w:cs="Times New Roman"/>
          <w:sz w:val="24"/>
          <w:szCs w:val="24"/>
        </w:rPr>
        <w:t xml:space="preserve"> En este contexto, s</w:t>
      </w:r>
      <w:r w:rsidR="00722872">
        <w:rPr>
          <w:rFonts w:ascii="Times New Roman" w:hAnsi="Times New Roman" w:cs="Times New Roman"/>
          <w:sz w:val="24"/>
          <w:szCs w:val="24"/>
        </w:rPr>
        <w:t xml:space="preserve">i las exportaciones de muebles a este país habían estado </w:t>
      </w:r>
      <w:r>
        <w:rPr>
          <w:rFonts w:ascii="Times New Roman" w:hAnsi="Times New Roman" w:cs="Times New Roman"/>
          <w:sz w:val="24"/>
          <w:szCs w:val="24"/>
        </w:rPr>
        <w:t xml:space="preserve">accediendo </w:t>
      </w:r>
      <w:r w:rsidR="00722872">
        <w:rPr>
          <w:rFonts w:ascii="Times New Roman" w:hAnsi="Times New Roman" w:cs="Times New Roman"/>
          <w:sz w:val="24"/>
          <w:szCs w:val="24"/>
        </w:rPr>
        <w:t xml:space="preserve">con trato preferencial y, consecuentemente, cumpliendo con la regla de origen establecida en el Acuerdo, esto se fue </w:t>
      </w:r>
      <w:r>
        <w:rPr>
          <w:rFonts w:ascii="Times New Roman" w:hAnsi="Times New Roman" w:cs="Times New Roman"/>
          <w:sz w:val="24"/>
          <w:szCs w:val="24"/>
        </w:rPr>
        <w:t xml:space="preserve">perdiendo </w:t>
      </w:r>
      <w:r w:rsidR="00722872">
        <w:rPr>
          <w:rFonts w:ascii="Times New Roman" w:hAnsi="Times New Roman" w:cs="Times New Roman"/>
          <w:sz w:val="24"/>
          <w:szCs w:val="24"/>
        </w:rPr>
        <w:t xml:space="preserve">con el correr de los años y </w:t>
      </w:r>
      <w:r>
        <w:rPr>
          <w:rFonts w:ascii="Times New Roman" w:hAnsi="Times New Roman" w:cs="Times New Roman"/>
          <w:sz w:val="24"/>
          <w:szCs w:val="24"/>
        </w:rPr>
        <w:t>la influencia más bien negativa de una regla de origen algo más restrictiva que aquella de los modelos ALADI jugó un rol en esta pérdida de ventaja competitiva.</w:t>
      </w:r>
    </w:p>
    <w:p w:rsidR="003F6899" w:rsidRDefault="003F6899" w:rsidP="000D2285">
      <w:pPr>
        <w:autoSpaceDE w:val="0"/>
        <w:autoSpaceDN w:val="0"/>
        <w:adjustRightInd w:val="0"/>
        <w:spacing w:line="360" w:lineRule="auto"/>
        <w:jc w:val="both"/>
        <w:rPr>
          <w:rFonts w:ascii="Times New Roman" w:hAnsi="Times New Roman" w:cs="Times New Roman"/>
          <w:sz w:val="24"/>
          <w:szCs w:val="24"/>
        </w:rPr>
      </w:pPr>
    </w:p>
    <w:p w:rsidR="00FC6028" w:rsidRPr="00B6459A" w:rsidRDefault="003F6899" w:rsidP="000D22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Hacia fines de la década pasada y entrando en la actual, el</w:t>
      </w:r>
      <w:r w:rsidR="00D5335C" w:rsidRPr="00D5335C">
        <w:rPr>
          <w:rFonts w:ascii="Times New Roman" w:hAnsi="Times New Roman" w:cs="Times New Roman"/>
          <w:sz w:val="24"/>
          <w:szCs w:val="24"/>
        </w:rPr>
        <w:t xml:space="preserve"> escenario </w:t>
      </w:r>
      <w:r>
        <w:rPr>
          <w:rFonts w:ascii="Times New Roman" w:hAnsi="Times New Roman" w:cs="Times New Roman"/>
          <w:sz w:val="24"/>
          <w:szCs w:val="24"/>
        </w:rPr>
        <w:t xml:space="preserve">ha sido </w:t>
      </w:r>
      <w:r w:rsidR="00D5335C" w:rsidRPr="00D5335C">
        <w:rPr>
          <w:rFonts w:ascii="Times New Roman" w:hAnsi="Times New Roman" w:cs="Times New Roman"/>
          <w:sz w:val="24"/>
          <w:szCs w:val="24"/>
        </w:rPr>
        <w:t xml:space="preserve">de </w:t>
      </w:r>
      <w:r>
        <w:rPr>
          <w:rFonts w:ascii="Times New Roman" w:hAnsi="Times New Roman" w:cs="Times New Roman"/>
          <w:sz w:val="24"/>
          <w:szCs w:val="24"/>
        </w:rPr>
        <w:t xml:space="preserve">contante </w:t>
      </w:r>
      <w:r w:rsidR="00D5335C" w:rsidRPr="00D5335C">
        <w:rPr>
          <w:rFonts w:ascii="Times New Roman" w:hAnsi="Times New Roman" w:cs="Times New Roman"/>
          <w:sz w:val="24"/>
          <w:szCs w:val="24"/>
        </w:rPr>
        <w:t>baja</w:t>
      </w:r>
      <w:r>
        <w:rPr>
          <w:rFonts w:ascii="Times New Roman" w:hAnsi="Times New Roman" w:cs="Times New Roman"/>
          <w:sz w:val="24"/>
          <w:szCs w:val="24"/>
        </w:rPr>
        <w:t xml:space="preserve"> en la </w:t>
      </w:r>
      <w:r w:rsidR="00D5335C" w:rsidRPr="00D5335C">
        <w:rPr>
          <w:rFonts w:ascii="Times New Roman" w:hAnsi="Times New Roman" w:cs="Times New Roman"/>
          <w:sz w:val="24"/>
          <w:szCs w:val="24"/>
        </w:rPr>
        <w:t xml:space="preserve"> demanda por muebles importados</w:t>
      </w:r>
      <w:r>
        <w:rPr>
          <w:rFonts w:ascii="Times New Roman" w:hAnsi="Times New Roman" w:cs="Times New Roman"/>
          <w:sz w:val="24"/>
          <w:szCs w:val="24"/>
        </w:rPr>
        <w:t xml:space="preserve">, </w:t>
      </w:r>
      <w:r w:rsidR="00D5335C">
        <w:rPr>
          <w:rFonts w:ascii="Times New Roman" w:hAnsi="Times New Roman" w:cs="Times New Roman"/>
          <w:sz w:val="24"/>
          <w:szCs w:val="24"/>
        </w:rPr>
        <w:t xml:space="preserve">donde todos los competidores de Chile que exportan muebles a Argentina </w:t>
      </w:r>
      <w:r>
        <w:rPr>
          <w:rFonts w:ascii="Times New Roman" w:hAnsi="Times New Roman" w:cs="Times New Roman"/>
          <w:sz w:val="24"/>
          <w:szCs w:val="24"/>
        </w:rPr>
        <w:t xml:space="preserve">experimentaron </w:t>
      </w:r>
      <w:r w:rsidR="00D5335C">
        <w:rPr>
          <w:rFonts w:ascii="Times New Roman" w:hAnsi="Times New Roman" w:cs="Times New Roman"/>
          <w:sz w:val="24"/>
          <w:szCs w:val="24"/>
        </w:rPr>
        <w:t>magros resultados y todo ello en un contexto de lenta actividad económica</w:t>
      </w:r>
      <w:r>
        <w:rPr>
          <w:rFonts w:ascii="Times New Roman" w:hAnsi="Times New Roman" w:cs="Times New Roman"/>
          <w:sz w:val="24"/>
          <w:szCs w:val="24"/>
        </w:rPr>
        <w:t>,</w:t>
      </w:r>
      <w:r w:rsidR="00D5335C">
        <w:rPr>
          <w:rFonts w:ascii="Times New Roman" w:hAnsi="Times New Roman" w:cs="Times New Roman"/>
          <w:sz w:val="24"/>
          <w:szCs w:val="24"/>
        </w:rPr>
        <w:t xml:space="preserve"> particularmente en el año 2012</w:t>
      </w:r>
      <w:r>
        <w:rPr>
          <w:rFonts w:ascii="Times New Roman" w:hAnsi="Times New Roman" w:cs="Times New Roman"/>
          <w:sz w:val="24"/>
          <w:szCs w:val="24"/>
        </w:rPr>
        <w:t xml:space="preserve">. </w:t>
      </w:r>
    </w:p>
    <w:p w:rsidR="00831412" w:rsidRDefault="00831412" w:rsidP="00831412">
      <w:pPr>
        <w:autoSpaceDE w:val="0"/>
        <w:autoSpaceDN w:val="0"/>
        <w:adjustRightInd w:val="0"/>
        <w:spacing w:line="360" w:lineRule="auto"/>
        <w:jc w:val="both"/>
        <w:rPr>
          <w:rFonts w:ascii="Times New Roman" w:hAnsi="Times New Roman" w:cs="Times New Roman"/>
          <w:sz w:val="24"/>
          <w:szCs w:val="24"/>
        </w:rPr>
      </w:pPr>
    </w:p>
    <w:p w:rsidR="00F94FD5" w:rsidRPr="00831412" w:rsidRDefault="00F94FD5" w:rsidP="00831412">
      <w:pPr>
        <w:autoSpaceDE w:val="0"/>
        <w:autoSpaceDN w:val="0"/>
        <w:adjustRightInd w:val="0"/>
        <w:spacing w:line="360" w:lineRule="auto"/>
        <w:jc w:val="both"/>
        <w:rPr>
          <w:rFonts w:ascii="Times New Roman" w:hAnsi="Times New Roman" w:cs="Times New Roman"/>
          <w:sz w:val="24"/>
          <w:szCs w:val="24"/>
        </w:rPr>
      </w:pPr>
    </w:p>
    <w:p w:rsidR="009156BC" w:rsidRPr="00402794" w:rsidRDefault="006474F7" w:rsidP="009449FC">
      <w:pPr>
        <w:autoSpaceDE w:val="0"/>
        <w:autoSpaceDN w:val="0"/>
        <w:adjustRightInd w:val="0"/>
        <w:spacing w:line="360" w:lineRule="auto"/>
        <w:ind w:left="709" w:hanging="709"/>
        <w:jc w:val="both"/>
        <w:rPr>
          <w:rFonts w:ascii="Times New Roman" w:hAnsi="Times New Roman" w:cs="Times New Roman"/>
          <w:b/>
          <w:sz w:val="24"/>
          <w:szCs w:val="24"/>
        </w:rPr>
      </w:pPr>
      <w:r>
        <w:rPr>
          <w:rFonts w:ascii="Times New Roman" w:hAnsi="Times New Roman" w:cs="Times New Roman"/>
          <w:b/>
          <w:sz w:val="24"/>
          <w:szCs w:val="24"/>
        </w:rPr>
        <w:t>5</w:t>
      </w:r>
      <w:r w:rsidR="009156BC">
        <w:rPr>
          <w:rFonts w:ascii="Times New Roman" w:hAnsi="Times New Roman" w:cs="Times New Roman"/>
          <w:b/>
          <w:sz w:val="24"/>
          <w:szCs w:val="24"/>
        </w:rPr>
        <w:t>.7.</w:t>
      </w:r>
      <w:r w:rsidR="009156BC">
        <w:rPr>
          <w:rFonts w:ascii="Times New Roman" w:hAnsi="Times New Roman" w:cs="Times New Roman"/>
          <w:b/>
          <w:sz w:val="24"/>
          <w:szCs w:val="24"/>
        </w:rPr>
        <w:tab/>
        <w:t xml:space="preserve">Síntesis </w:t>
      </w:r>
      <w:r w:rsidR="00FF0D4D">
        <w:rPr>
          <w:rFonts w:ascii="Times New Roman" w:hAnsi="Times New Roman" w:cs="Times New Roman"/>
          <w:b/>
          <w:sz w:val="24"/>
          <w:szCs w:val="24"/>
        </w:rPr>
        <w:t>y jerarquización de las</w:t>
      </w:r>
      <w:r w:rsidR="00FF0D4D" w:rsidRPr="00402794">
        <w:rPr>
          <w:rFonts w:ascii="Times New Roman" w:hAnsi="Times New Roman" w:cs="Times New Roman"/>
          <w:b/>
          <w:sz w:val="24"/>
          <w:szCs w:val="24"/>
        </w:rPr>
        <w:t xml:space="preserve"> reglas de origen</w:t>
      </w:r>
      <w:r w:rsidR="00FF0D4D">
        <w:rPr>
          <w:rFonts w:ascii="Times New Roman" w:hAnsi="Times New Roman" w:cs="Times New Roman"/>
          <w:b/>
          <w:sz w:val="24"/>
          <w:szCs w:val="24"/>
        </w:rPr>
        <w:t xml:space="preserve"> </w:t>
      </w:r>
      <w:r w:rsidR="009156BC">
        <w:rPr>
          <w:rFonts w:ascii="Times New Roman" w:hAnsi="Times New Roman" w:cs="Times New Roman"/>
          <w:b/>
          <w:sz w:val="24"/>
          <w:szCs w:val="24"/>
        </w:rPr>
        <w:t xml:space="preserve">en los </w:t>
      </w:r>
      <w:r w:rsidR="00077EF4">
        <w:rPr>
          <w:rFonts w:ascii="Times New Roman" w:hAnsi="Times New Roman" w:cs="Times New Roman"/>
          <w:b/>
          <w:sz w:val="24"/>
          <w:szCs w:val="24"/>
        </w:rPr>
        <w:t xml:space="preserve">países </w:t>
      </w:r>
      <w:r w:rsidR="00FF0D4D">
        <w:rPr>
          <w:rFonts w:ascii="Times New Roman" w:hAnsi="Times New Roman" w:cs="Times New Roman"/>
          <w:b/>
          <w:sz w:val="24"/>
          <w:szCs w:val="24"/>
        </w:rPr>
        <w:t>estudiados</w:t>
      </w:r>
    </w:p>
    <w:p w:rsidR="009156BC" w:rsidRDefault="009156BC" w:rsidP="009449FC">
      <w:pPr>
        <w:autoSpaceDE w:val="0"/>
        <w:autoSpaceDN w:val="0"/>
        <w:adjustRightInd w:val="0"/>
        <w:spacing w:line="360" w:lineRule="auto"/>
        <w:jc w:val="both"/>
        <w:rPr>
          <w:rFonts w:ascii="Times New Roman" w:hAnsi="Times New Roman" w:cs="Times New Roman"/>
          <w:sz w:val="24"/>
          <w:szCs w:val="24"/>
        </w:rPr>
      </w:pPr>
    </w:p>
    <w:p w:rsidR="00E56F85" w:rsidRDefault="00E56F85" w:rsidP="00E56F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Puesto que se ha hecho mención a que las reglas de origen se diferencian unas de otras por sus grados de restricción y que, por esta causa, ejercen su influencia en los flujos de comercio favoreciéndolos o frenándolos, se estableció en la columna derecha del Cuadro 8 una jerarquización </w:t>
      </w:r>
      <w:r w:rsidR="00E3683B">
        <w:rPr>
          <w:rFonts w:ascii="Times New Roman" w:hAnsi="Times New Roman" w:cs="Times New Roman"/>
          <w:sz w:val="24"/>
          <w:szCs w:val="24"/>
        </w:rPr>
        <w:t xml:space="preserve">de </w:t>
      </w:r>
      <w:r>
        <w:rPr>
          <w:rFonts w:ascii="Times New Roman" w:hAnsi="Times New Roman" w:cs="Times New Roman"/>
          <w:sz w:val="24"/>
          <w:szCs w:val="24"/>
        </w:rPr>
        <w:t xml:space="preserve">las seis reglas presentadas en este estudio, siguiendo lo propuesto por  </w:t>
      </w:r>
      <w:proofErr w:type="spellStart"/>
      <w:r w:rsidR="00780C6E">
        <w:rPr>
          <w:rFonts w:ascii="Times New Roman" w:hAnsi="Times New Roman" w:cs="Times New Roman"/>
          <w:sz w:val="24"/>
          <w:szCs w:val="24"/>
        </w:rPr>
        <w:t>G</w:t>
      </w:r>
      <w:r>
        <w:rPr>
          <w:rFonts w:ascii="Times New Roman" w:hAnsi="Times New Roman" w:cs="Times New Roman"/>
          <w:sz w:val="24"/>
          <w:szCs w:val="24"/>
        </w:rPr>
        <w:t>retton</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Gali</w:t>
      </w:r>
      <w:proofErr w:type="spellEnd"/>
      <w:r>
        <w:rPr>
          <w:rFonts w:ascii="Times New Roman" w:hAnsi="Times New Roman" w:cs="Times New Roman"/>
          <w:sz w:val="24"/>
          <w:szCs w:val="24"/>
        </w:rPr>
        <w:t xml:space="preserve"> (2005). Estos autores revisaron distintos acuerdos comerciales firmados por Australia, para luego establecer ponderadores y asignar puntajes según niveles de restricción de reglas. Estas asignaciones se basaron en apreciación subjetiva de los autores acerca de la propia naturaleza de la regla, así como en información de fuentes secundarias.</w:t>
      </w:r>
    </w:p>
    <w:p w:rsidR="00E56F85" w:rsidRDefault="00780C6E" w:rsidP="00E56F85">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Gretton</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Gali</w:t>
      </w:r>
      <w:proofErr w:type="spellEnd"/>
      <w:r>
        <w:rPr>
          <w:rFonts w:ascii="Times New Roman" w:hAnsi="Times New Roman" w:cs="Times New Roman"/>
          <w:sz w:val="24"/>
          <w:szCs w:val="24"/>
        </w:rPr>
        <w:t xml:space="preserve"> </w:t>
      </w:r>
      <w:r w:rsidR="00E56F85">
        <w:rPr>
          <w:rFonts w:ascii="Times New Roman" w:hAnsi="Times New Roman" w:cs="Times New Roman"/>
          <w:sz w:val="24"/>
          <w:szCs w:val="24"/>
        </w:rPr>
        <w:t>(2005) señalan que, dentro una serie de criterios de calificación de origen, el cambio de clasificación arancelaria es el que tiene mayor importancia relativa puesto que se le encuentra más frecuentemente en los distintos acuerdos y, en segundo lugar de importancia, se encuentra el criterio de valor de contenido regional. En cada uno de esos casos los autores jerarquizaron el criterio en función de su restricción</w:t>
      </w:r>
      <w:r w:rsidR="001A3563">
        <w:rPr>
          <w:rFonts w:ascii="Times New Roman" w:hAnsi="Times New Roman" w:cs="Times New Roman"/>
          <w:sz w:val="24"/>
          <w:szCs w:val="24"/>
        </w:rPr>
        <w:t xml:space="preserve">, de modo tal que, dentro del criterio de cambio de clasificación, la regla de </w:t>
      </w:r>
      <w:r w:rsidR="00E56F85">
        <w:rPr>
          <w:rFonts w:ascii="Times New Roman" w:hAnsi="Times New Roman" w:cs="Times New Roman"/>
          <w:sz w:val="24"/>
          <w:szCs w:val="24"/>
        </w:rPr>
        <w:t xml:space="preserve">cambio de ítem arancelario (nivel de 8 dígitos del SA) se le reconoce como el menos restrictivo, luego </w:t>
      </w:r>
      <w:r w:rsidR="001A3563">
        <w:rPr>
          <w:rFonts w:ascii="Times New Roman" w:hAnsi="Times New Roman" w:cs="Times New Roman"/>
          <w:sz w:val="24"/>
          <w:szCs w:val="24"/>
        </w:rPr>
        <w:t xml:space="preserve">el cambio de </w:t>
      </w:r>
      <w:proofErr w:type="spellStart"/>
      <w:r w:rsidR="00E56F85">
        <w:rPr>
          <w:rFonts w:ascii="Times New Roman" w:hAnsi="Times New Roman" w:cs="Times New Roman"/>
          <w:sz w:val="24"/>
          <w:szCs w:val="24"/>
        </w:rPr>
        <w:t>subpartida</w:t>
      </w:r>
      <w:proofErr w:type="spellEnd"/>
      <w:r w:rsidR="00E56F85">
        <w:rPr>
          <w:rFonts w:ascii="Times New Roman" w:hAnsi="Times New Roman" w:cs="Times New Roman"/>
          <w:sz w:val="24"/>
          <w:szCs w:val="24"/>
        </w:rPr>
        <w:t xml:space="preserve"> (6 </w:t>
      </w:r>
      <w:proofErr w:type="spellStart"/>
      <w:r w:rsidR="00E56F85">
        <w:rPr>
          <w:rFonts w:ascii="Times New Roman" w:hAnsi="Times New Roman" w:cs="Times New Roman"/>
          <w:sz w:val="24"/>
          <w:szCs w:val="24"/>
        </w:rPr>
        <w:t>digítos</w:t>
      </w:r>
      <w:proofErr w:type="spellEnd"/>
      <w:r w:rsidR="00E56F85">
        <w:rPr>
          <w:rFonts w:ascii="Times New Roman" w:hAnsi="Times New Roman" w:cs="Times New Roman"/>
          <w:sz w:val="24"/>
          <w:szCs w:val="24"/>
        </w:rPr>
        <w:t xml:space="preserve">), </w:t>
      </w:r>
      <w:r w:rsidR="001A3563">
        <w:rPr>
          <w:rFonts w:ascii="Times New Roman" w:hAnsi="Times New Roman" w:cs="Times New Roman"/>
          <w:sz w:val="24"/>
          <w:szCs w:val="24"/>
        </w:rPr>
        <w:t xml:space="preserve">cambio de </w:t>
      </w:r>
      <w:r w:rsidR="00E56F85">
        <w:rPr>
          <w:rFonts w:ascii="Times New Roman" w:hAnsi="Times New Roman" w:cs="Times New Roman"/>
          <w:sz w:val="24"/>
          <w:szCs w:val="24"/>
        </w:rPr>
        <w:t>partida (2 dígitos) y el más restrictivo es el cambio de capítulo (2 dígitos).</w:t>
      </w:r>
    </w:p>
    <w:p w:rsidR="00E56F85" w:rsidRDefault="00E56F85" w:rsidP="00E56F85">
      <w:pPr>
        <w:autoSpaceDE w:val="0"/>
        <w:autoSpaceDN w:val="0"/>
        <w:adjustRightInd w:val="0"/>
        <w:spacing w:line="360" w:lineRule="auto"/>
        <w:jc w:val="both"/>
        <w:rPr>
          <w:rFonts w:ascii="Times New Roman" w:hAnsi="Times New Roman" w:cs="Times New Roman"/>
          <w:sz w:val="24"/>
          <w:szCs w:val="24"/>
        </w:rPr>
      </w:pPr>
    </w:p>
    <w:p w:rsidR="00E56F85" w:rsidRPr="00B562E1" w:rsidRDefault="00E56F85" w:rsidP="00E56F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del criterio del valor contenido regional (VCR), </w:t>
      </w:r>
      <w:r w:rsidRPr="00B562E1">
        <w:rPr>
          <w:rFonts w:ascii="Times New Roman" w:hAnsi="Times New Roman" w:cs="Times New Roman"/>
          <w:sz w:val="24"/>
          <w:szCs w:val="24"/>
        </w:rPr>
        <w:t>los autores establecieron seis rangos</w:t>
      </w:r>
      <w:r w:rsidR="001A3563">
        <w:rPr>
          <w:rFonts w:ascii="Times New Roman" w:hAnsi="Times New Roman" w:cs="Times New Roman"/>
          <w:sz w:val="24"/>
          <w:szCs w:val="24"/>
        </w:rPr>
        <w:t xml:space="preserve"> con porcentajes de contenido: en el extremo inferior se encuentra aquellas reglas cuyo </w:t>
      </w:r>
      <w:r w:rsidRPr="00B562E1">
        <w:rPr>
          <w:rFonts w:ascii="Times New Roman" w:hAnsi="Times New Roman" w:cs="Times New Roman"/>
          <w:sz w:val="24"/>
          <w:szCs w:val="24"/>
        </w:rPr>
        <w:t xml:space="preserve">VCR </w:t>
      </w:r>
      <w:r w:rsidR="001A3563">
        <w:rPr>
          <w:rFonts w:ascii="Times New Roman" w:hAnsi="Times New Roman" w:cs="Times New Roman"/>
          <w:sz w:val="24"/>
          <w:szCs w:val="24"/>
        </w:rPr>
        <w:t xml:space="preserve">es </w:t>
      </w:r>
      <w:r w:rsidRPr="00B562E1">
        <w:rPr>
          <w:rFonts w:ascii="Times New Roman" w:hAnsi="Times New Roman" w:cs="Times New Roman"/>
          <w:sz w:val="24"/>
          <w:szCs w:val="24"/>
        </w:rPr>
        <w:t xml:space="preserve">inferior a 25% </w:t>
      </w:r>
      <w:r w:rsidR="001A3563">
        <w:rPr>
          <w:rFonts w:ascii="Times New Roman" w:hAnsi="Times New Roman" w:cs="Times New Roman"/>
          <w:sz w:val="24"/>
          <w:szCs w:val="24"/>
        </w:rPr>
        <w:t xml:space="preserve">lo que es calificado como </w:t>
      </w:r>
      <w:r w:rsidRPr="00B562E1">
        <w:rPr>
          <w:rFonts w:ascii="Times New Roman" w:hAnsi="Times New Roman" w:cs="Times New Roman"/>
          <w:sz w:val="24"/>
          <w:szCs w:val="24"/>
        </w:rPr>
        <w:t xml:space="preserve">muy poco restrictivo, mientras que en el extremo opuesto, </w:t>
      </w:r>
      <w:r w:rsidR="001A3563">
        <w:rPr>
          <w:rFonts w:ascii="Times New Roman" w:hAnsi="Times New Roman" w:cs="Times New Roman"/>
          <w:sz w:val="24"/>
          <w:szCs w:val="24"/>
        </w:rPr>
        <w:t xml:space="preserve">productos </w:t>
      </w:r>
      <w:r w:rsidRPr="00B562E1">
        <w:rPr>
          <w:rFonts w:ascii="Times New Roman" w:hAnsi="Times New Roman" w:cs="Times New Roman"/>
          <w:sz w:val="24"/>
          <w:szCs w:val="24"/>
        </w:rPr>
        <w:t xml:space="preserve">con un VCR mayor que 65% es </w:t>
      </w:r>
      <w:r w:rsidR="001A3563">
        <w:rPr>
          <w:rFonts w:ascii="Times New Roman" w:hAnsi="Times New Roman" w:cs="Times New Roman"/>
          <w:sz w:val="24"/>
          <w:szCs w:val="24"/>
        </w:rPr>
        <w:t xml:space="preserve">considerado </w:t>
      </w:r>
      <w:r w:rsidRPr="00B562E1">
        <w:rPr>
          <w:rFonts w:ascii="Times New Roman" w:hAnsi="Times New Roman" w:cs="Times New Roman"/>
          <w:sz w:val="24"/>
          <w:szCs w:val="24"/>
        </w:rPr>
        <w:t>muy restrictivo.</w:t>
      </w:r>
    </w:p>
    <w:p w:rsidR="00B562E1" w:rsidRPr="00B562E1" w:rsidRDefault="00B562E1" w:rsidP="00B562E1">
      <w:pPr>
        <w:spacing w:line="360" w:lineRule="auto"/>
        <w:jc w:val="both"/>
        <w:rPr>
          <w:rFonts w:ascii="Times New Roman" w:hAnsi="Times New Roman" w:cs="Times New Roman"/>
          <w:sz w:val="24"/>
          <w:szCs w:val="24"/>
        </w:rPr>
      </w:pPr>
    </w:p>
    <w:p w:rsidR="00B562E1" w:rsidRPr="00B562E1" w:rsidRDefault="00B562E1" w:rsidP="005A2DC9">
      <w:pPr>
        <w:spacing w:line="360" w:lineRule="auto"/>
        <w:jc w:val="both"/>
        <w:rPr>
          <w:rFonts w:ascii="Times New Roman" w:hAnsi="Times New Roman" w:cs="Times New Roman"/>
          <w:sz w:val="24"/>
          <w:szCs w:val="24"/>
        </w:rPr>
      </w:pPr>
      <w:r w:rsidRPr="00B562E1">
        <w:rPr>
          <w:rFonts w:ascii="Times New Roman" w:hAnsi="Times New Roman" w:cs="Times New Roman"/>
          <w:sz w:val="24"/>
          <w:szCs w:val="24"/>
        </w:rPr>
        <w:t xml:space="preserve">De la </w:t>
      </w:r>
      <w:r>
        <w:rPr>
          <w:rFonts w:ascii="Times New Roman" w:hAnsi="Times New Roman" w:cs="Times New Roman"/>
          <w:sz w:val="24"/>
          <w:szCs w:val="24"/>
        </w:rPr>
        <w:t>columna derecha del Cuadro 8 se desprende que la regla establecida en el TLC con México es la más restrictiva</w:t>
      </w:r>
      <w:r w:rsidR="001A3563">
        <w:rPr>
          <w:rFonts w:ascii="Times New Roman" w:hAnsi="Times New Roman" w:cs="Times New Roman"/>
          <w:sz w:val="24"/>
          <w:szCs w:val="24"/>
        </w:rPr>
        <w:t xml:space="preserve"> de todas</w:t>
      </w:r>
      <w:r w:rsidR="00780C6E">
        <w:rPr>
          <w:rFonts w:ascii="Times New Roman" w:hAnsi="Times New Roman" w:cs="Times New Roman"/>
          <w:sz w:val="24"/>
          <w:szCs w:val="24"/>
        </w:rPr>
        <w:t xml:space="preserve"> (4)</w:t>
      </w:r>
      <w:r>
        <w:rPr>
          <w:rFonts w:ascii="Times New Roman" w:hAnsi="Times New Roman" w:cs="Times New Roman"/>
          <w:sz w:val="24"/>
          <w:szCs w:val="24"/>
        </w:rPr>
        <w:t>, mientras que la norma con Panamá es la menos restrictiva</w:t>
      </w:r>
      <w:r w:rsidR="00780C6E">
        <w:rPr>
          <w:rFonts w:ascii="Times New Roman" w:hAnsi="Times New Roman" w:cs="Times New Roman"/>
          <w:sz w:val="24"/>
          <w:szCs w:val="24"/>
        </w:rPr>
        <w:t xml:space="preserve"> (1)</w:t>
      </w:r>
      <w:r>
        <w:rPr>
          <w:rFonts w:ascii="Times New Roman" w:hAnsi="Times New Roman" w:cs="Times New Roman"/>
          <w:sz w:val="24"/>
          <w:szCs w:val="24"/>
        </w:rPr>
        <w:t xml:space="preserve"> (en este último caso, para efectos prácticos, se asignó un</w:t>
      </w:r>
      <w:r w:rsidR="00780C6E">
        <w:rPr>
          <w:rFonts w:ascii="Times New Roman" w:hAnsi="Times New Roman" w:cs="Times New Roman"/>
          <w:sz w:val="24"/>
          <w:szCs w:val="24"/>
        </w:rPr>
        <w:t xml:space="preserve"> valor </w:t>
      </w:r>
      <w:r>
        <w:rPr>
          <w:rFonts w:ascii="Times New Roman" w:hAnsi="Times New Roman" w:cs="Times New Roman"/>
          <w:sz w:val="24"/>
          <w:szCs w:val="24"/>
        </w:rPr>
        <w:t>jer</w:t>
      </w:r>
      <w:r w:rsidR="00780C6E">
        <w:rPr>
          <w:rFonts w:ascii="Times New Roman" w:hAnsi="Times New Roman" w:cs="Times New Roman"/>
          <w:sz w:val="24"/>
          <w:szCs w:val="24"/>
        </w:rPr>
        <w:t xml:space="preserve">árquico </w:t>
      </w:r>
      <w:r w:rsidR="001A3563">
        <w:rPr>
          <w:rFonts w:ascii="Times New Roman" w:hAnsi="Times New Roman" w:cs="Times New Roman"/>
          <w:sz w:val="24"/>
          <w:szCs w:val="24"/>
        </w:rPr>
        <w:t xml:space="preserve">sólo </w:t>
      </w:r>
      <w:r>
        <w:rPr>
          <w:rFonts w:ascii="Times New Roman" w:hAnsi="Times New Roman" w:cs="Times New Roman"/>
          <w:sz w:val="24"/>
          <w:szCs w:val="24"/>
        </w:rPr>
        <w:t>a la segunda regla</w:t>
      </w:r>
      <w:r w:rsidR="00780C6E">
        <w:rPr>
          <w:rFonts w:ascii="Times New Roman" w:hAnsi="Times New Roman" w:cs="Times New Roman"/>
          <w:sz w:val="24"/>
          <w:szCs w:val="24"/>
        </w:rPr>
        <w:t xml:space="preserve"> presentada</w:t>
      </w:r>
      <w:r>
        <w:rPr>
          <w:rFonts w:ascii="Times New Roman" w:hAnsi="Times New Roman" w:cs="Times New Roman"/>
          <w:sz w:val="24"/>
          <w:szCs w:val="24"/>
        </w:rPr>
        <w:t xml:space="preserve">, considerando que </w:t>
      </w:r>
      <w:r w:rsidR="001A3563">
        <w:rPr>
          <w:rFonts w:ascii="Times New Roman" w:hAnsi="Times New Roman" w:cs="Times New Roman"/>
          <w:sz w:val="24"/>
          <w:szCs w:val="24"/>
        </w:rPr>
        <w:t xml:space="preserve">a este país </w:t>
      </w:r>
      <w:r>
        <w:rPr>
          <w:rFonts w:ascii="Times New Roman" w:hAnsi="Times New Roman" w:cs="Times New Roman"/>
          <w:sz w:val="24"/>
          <w:szCs w:val="24"/>
        </w:rPr>
        <w:t xml:space="preserve">no se han </w:t>
      </w:r>
      <w:r w:rsidR="001A3563">
        <w:rPr>
          <w:rFonts w:ascii="Times New Roman" w:hAnsi="Times New Roman" w:cs="Times New Roman"/>
          <w:sz w:val="24"/>
          <w:szCs w:val="24"/>
        </w:rPr>
        <w:t>realizado exportaciones de asientos de madera</w:t>
      </w:r>
      <w:r>
        <w:rPr>
          <w:rFonts w:ascii="Times New Roman" w:hAnsi="Times New Roman" w:cs="Times New Roman"/>
          <w:sz w:val="24"/>
          <w:szCs w:val="24"/>
        </w:rPr>
        <w:t>). En segundo lugar se encuentran las reglas que siguen el modelo ALADI</w:t>
      </w:r>
      <w:r w:rsidR="00780C6E">
        <w:rPr>
          <w:rFonts w:ascii="Times New Roman" w:hAnsi="Times New Roman" w:cs="Times New Roman"/>
          <w:sz w:val="24"/>
          <w:szCs w:val="24"/>
        </w:rPr>
        <w:t xml:space="preserve"> (2)</w:t>
      </w:r>
      <w:r>
        <w:rPr>
          <w:rFonts w:ascii="Times New Roman" w:hAnsi="Times New Roman" w:cs="Times New Roman"/>
          <w:sz w:val="24"/>
          <w:szCs w:val="24"/>
        </w:rPr>
        <w:t xml:space="preserve">, luego la regla con el Mercosur </w:t>
      </w:r>
      <w:r w:rsidR="00780C6E">
        <w:rPr>
          <w:rFonts w:ascii="Times New Roman" w:hAnsi="Times New Roman" w:cs="Times New Roman"/>
          <w:sz w:val="24"/>
          <w:szCs w:val="24"/>
        </w:rPr>
        <w:t xml:space="preserve">(3) </w:t>
      </w:r>
      <w:r>
        <w:rPr>
          <w:rFonts w:ascii="Times New Roman" w:hAnsi="Times New Roman" w:cs="Times New Roman"/>
          <w:sz w:val="24"/>
          <w:szCs w:val="24"/>
        </w:rPr>
        <w:t>y, finalmente la norma con México</w:t>
      </w:r>
      <w:r w:rsidR="00780C6E">
        <w:rPr>
          <w:rFonts w:ascii="Times New Roman" w:hAnsi="Times New Roman" w:cs="Times New Roman"/>
          <w:sz w:val="24"/>
          <w:szCs w:val="24"/>
        </w:rPr>
        <w:t xml:space="preserve"> (4)</w:t>
      </w:r>
      <w:r>
        <w:rPr>
          <w:rFonts w:ascii="Times New Roman" w:hAnsi="Times New Roman" w:cs="Times New Roman"/>
          <w:sz w:val="24"/>
          <w:szCs w:val="24"/>
        </w:rPr>
        <w:t>, que incorpora el cambio de capítulo.</w:t>
      </w:r>
    </w:p>
    <w:p w:rsidR="00F94FD5" w:rsidRPr="00B562E1" w:rsidRDefault="00F94FD5" w:rsidP="005A2DC9">
      <w:pPr>
        <w:spacing w:line="360" w:lineRule="auto"/>
        <w:rPr>
          <w:rFonts w:ascii="Times New Roman" w:hAnsi="Times New Roman" w:cs="Times New Roman"/>
          <w:sz w:val="24"/>
          <w:szCs w:val="24"/>
        </w:rPr>
      </w:pPr>
    </w:p>
    <w:p w:rsidR="006235D5" w:rsidRDefault="006235D5">
      <w:pPr>
        <w:rPr>
          <w:rFonts w:ascii="Times New Roman" w:hAnsi="Times New Roman" w:cs="Times New Roman"/>
          <w:szCs w:val="24"/>
        </w:rPr>
      </w:pPr>
      <w:r>
        <w:rPr>
          <w:rFonts w:ascii="Times New Roman" w:hAnsi="Times New Roman" w:cs="Times New Roman"/>
          <w:szCs w:val="24"/>
        </w:rPr>
        <w:br w:type="page"/>
      </w:r>
    </w:p>
    <w:p w:rsidR="009156BC" w:rsidRPr="007F4774" w:rsidRDefault="009F6BB6" w:rsidP="009156BC">
      <w:pPr>
        <w:autoSpaceDE w:val="0"/>
        <w:autoSpaceDN w:val="0"/>
        <w:adjustRightInd w:val="0"/>
        <w:jc w:val="center"/>
        <w:rPr>
          <w:rFonts w:ascii="Times New Roman" w:hAnsi="Times New Roman" w:cs="Times New Roman"/>
          <w:szCs w:val="24"/>
        </w:rPr>
      </w:pPr>
      <w:r>
        <w:rPr>
          <w:rFonts w:ascii="Times New Roman" w:hAnsi="Times New Roman" w:cs="Times New Roman"/>
          <w:szCs w:val="24"/>
        </w:rPr>
        <w:t>Cuadro 8</w:t>
      </w:r>
    </w:p>
    <w:p w:rsidR="009156BC" w:rsidRPr="004C14AC" w:rsidRDefault="009156BC" w:rsidP="009156BC">
      <w:pPr>
        <w:autoSpaceDE w:val="0"/>
        <w:autoSpaceDN w:val="0"/>
        <w:adjustRightInd w:val="0"/>
        <w:jc w:val="center"/>
        <w:rPr>
          <w:rFonts w:ascii="Times New Roman" w:hAnsi="Times New Roman" w:cs="Times New Roman"/>
          <w:sz w:val="24"/>
          <w:szCs w:val="24"/>
        </w:rPr>
      </w:pPr>
      <w:r w:rsidRPr="007F4774">
        <w:rPr>
          <w:rFonts w:ascii="Times New Roman" w:hAnsi="Times New Roman" w:cs="Times New Roman"/>
          <w:szCs w:val="24"/>
        </w:rPr>
        <w:t xml:space="preserve">Síntesis de las reglas de calificación de origen </w:t>
      </w:r>
      <w:r w:rsidR="005B538C" w:rsidRPr="007F4774">
        <w:rPr>
          <w:rFonts w:ascii="Times New Roman" w:hAnsi="Times New Roman" w:cs="Times New Roman"/>
          <w:szCs w:val="24"/>
        </w:rPr>
        <w:t xml:space="preserve">vigentes </w:t>
      </w:r>
      <w:r w:rsidRPr="007F4774">
        <w:rPr>
          <w:rFonts w:ascii="Times New Roman" w:hAnsi="Times New Roman" w:cs="Times New Roman"/>
          <w:szCs w:val="24"/>
        </w:rPr>
        <w:t>en los acuerdos comerciales de Chile con Perú, Colombia, Ecuador, Argentina, México y Panamá,</w:t>
      </w:r>
      <w:r w:rsidR="007F4774">
        <w:rPr>
          <w:rFonts w:ascii="Times New Roman" w:hAnsi="Times New Roman" w:cs="Times New Roman"/>
          <w:szCs w:val="24"/>
        </w:rPr>
        <w:t xml:space="preserve"> </w:t>
      </w:r>
      <w:r w:rsidRPr="004C14AC">
        <w:rPr>
          <w:rFonts w:ascii="Times New Roman" w:hAnsi="Times New Roman" w:cs="Times New Roman"/>
          <w:sz w:val="24"/>
          <w:szCs w:val="24"/>
        </w:rPr>
        <w:t>aplicable a los muebles de madera</w:t>
      </w:r>
    </w:p>
    <w:tbl>
      <w:tblPr>
        <w:tblStyle w:val="Tablaconcuadrcula"/>
        <w:tblW w:w="8505" w:type="dxa"/>
        <w:jc w:val="center"/>
        <w:tblLook w:val="04A0" w:firstRow="1" w:lastRow="0" w:firstColumn="1" w:lastColumn="0" w:noHBand="0" w:noVBand="1"/>
      </w:tblPr>
      <w:tblGrid>
        <w:gridCol w:w="1289"/>
        <w:gridCol w:w="2531"/>
        <w:gridCol w:w="2968"/>
        <w:gridCol w:w="1717"/>
      </w:tblGrid>
      <w:tr w:rsidR="00B2770B" w:rsidRPr="005C6B34" w:rsidTr="005A2DC9">
        <w:trPr>
          <w:trHeight w:val="397"/>
          <w:jc w:val="center"/>
        </w:trPr>
        <w:tc>
          <w:tcPr>
            <w:tcW w:w="1333" w:type="dxa"/>
            <w:vAlign w:val="center"/>
          </w:tcPr>
          <w:p w:rsidR="00B2770B" w:rsidRPr="005C6B34" w:rsidRDefault="00B2770B" w:rsidP="005A2DC9">
            <w:pPr>
              <w:autoSpaceDE w:val="0"/>
              <w:autoSpaceDN w:val="0"/>
              <w:adjustRightInd w:val="0"/>
              <w:jc w:val="center"/>
              <w:rPr>
                <w:rFonts w:ascii="Times New Roman" w:hAnsi="Times New Roman" w:cs="Times New Roman"/>
                <w:sz w:val="20"/>
                <w:szCs w:val="24"/>
              </w:rPr>
            </w:pPr>
            <w:r w:rsidRPr="005C6B34">
              <w:rPr>
                <w:rFonts w:ascii="Times New Roman" w:hAnsi="Times New Roman" w:cs="Times New Roman"/>
                <w:sz w:val="20"/>
                <w:szCs w:val="24"/>
              </w:rPr>
              <w:t>País</w:t>
            </w:r>
          </w:p>
        </w:tc>
        <w:tc>
          <w:tcPr>
            <w:tcW w:w="2744" w:type="dxa"/>
            <w:vAlign w:val="center"/>
          </w:tcPr>
          <w:p w:rsidR="00B2770B" w:rsidRPr="005C6B34" w:rsidRDefault="00B2770B" w:rsidP="005A2DC9">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 xml:space="preserve">Tipo de </w:t>
            </w:r>
            <w:r w:rsidRPr="005C6B34">
              <w:rPr>
                <w:rFonts w:ascii="Times New Roman" w:hAnsi="Times New Roman" w:cs="Times New Roman"/>
                <w:sz w:val="20"/>
                <w:szCs w:val="24"/>
              </w:rPr>
              <w:t>Acuerdo</w:t>
            </w:r>
          </w:p>
        </w:tc>
        <w:tc>
          <w:tcPr>
            <w:tcW w:w="3402" w:type="dxa"/>
            <w:vAlign w:val="center"/>
          </w:tcPr>
          <w:p w:rsidR="00B2770B" w:rsidRPr="005C6B34" w:rsidRDefault="00B2770B" w:rsidP="005923F7">
            <w:pPr>
              <w:autoSpaceDE w:val="0"/>
              <w:autoSpaceDN w:val="0"/>
              <w:adjustRightInd w:val="0"/>
              <w:jc w:val="center"/>
              <w:rPr>
                <w:rFonts w:ascii="Times New Roman" w:hAnsi="Times New Roman" w:cs="Times New Roman"/>
                <w:sz w:val="20"/>
                <w:szCs w:val="24"/>
              </w:rPr>
            </w:pPr>
            <w:r w:rsidRPr="005C6B34">
              <w:rPr>
                <w:rFonts w:ascii="Times New Roman" w:hAnsi="Times New Roman" w:cs="Times New Roman"/>
                <w:sz w:val="20"/>
                <w:szCs w:val="24"/>
              </w:rPr>
              <w:t>Regla de Origen</w:t>
            </w:r>
          </w:p>
        </w:tc>
        <w:tc>
          <w:tcPr>
            <w:tcW w:w="1801" w:type="dxa"/>
            <w:vAlign w:val="center"/>
          </w:tcPr>
          <w:p w:rsidR="00B12792" w:rsidRPr="00B12792" w:rsidRDefault="00B2770B" w:rsidP="00B12792">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Jerarquizaci</w:t>
            </w:r>
            <w:r w:rsidR="00B12792">
              <w:rPr>
                <w:rFonts w:ascii="Times New Roman" w:hAnsi="Times New Roman" w:cs="Times New Roman"/>
                <w:sz w:val="20"/>
                <w:szCs w:val="24"/>
              </w:rPr>
              <w:t>ón *</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Perú</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A</w:t>
            </w:r>
            <w:r>
              <w:rPr>
                <w:rFonts w:ascii="Times New Roman" w:hAnsi="Times New Roman" w:cs="Times New Roman"/>
                <w:sz w:val="20"/>
                <w:szCs w:val="24"/>
              </w:rPr>
              <w:t>cuerdo de Libre Comercio</w:t>
            </w:r>
          </w:p>
        </w:tc>
        <w:tc>
          <w:tcPr>
            <w:tcW w:w="3402" w:type="dxa"/>
            <w:vAlign w:val="center"/>
          </w:tcPr>
          <w:p w:rsidR="00B2770B" w:rsidRPr="004C14AC" w:rsidRDefault="00B2770B" w:rsidP="005923F7">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CP o VCR&gt;50%</w:t>
            </w:r>
          </w:p>
        </w:tc>
        <w:tc>
          <w:tcPr>
            <w:tcW w:w="1801" w:type="dxa"/>
            <w:vAlign w:val="center"/>
          </w:tcPr>
          <w:p w:rsidR="00B2770B" w:rsidRPr="004C14AC" w:rsidRDefault="00B12792" w:rsidP="006E431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2</w:t>
            </w:r>
            <w:r>
              <w:rPr>
                <w:rFonts w:ascii="Times New Roman" w:hAnsi="Times New Roman" w:cs="Times New Roman"/>
                <w:sz w:val="20"/>
                <w:szCs w:val="24"/>
              </w:rPr>
              <w:t>)</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Colombia</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A</w:t>
            </w:r>
            <w:r>
              <w:rPr>
                <w:rFonts w:ascii="Times New Roman" w:hAnsi="Times New Roman" w:cs="Times New Roman"/>
                <w:sz w:val="20"/>
                <w:szCs w:val="24"/>
              </w:rPr>
              <w:t>cuerdo de Libre Comercio</w:t>
            </w:r>
          </w:p>
        </w:tc>
        <w:tc>
          <w:tcPr>
            <w:tcW w:w="3402" w:type="dxa"/>
            <w:vAlign w:val="center"/>
          </w:tcPr>
          <w:p w:rsidR="00B2770B" w:rsidRPr="004C14AC" w:rsidRDefault="00B2770B" w:rsidP="005923F7">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CP o VCR&gt;50%</w:t>
            </w:r>
          </w:p>
        </w:tc>
        <w:tc>
          <w:tcPr>
            <w:tcW w:w="1801" w:type="dxa"/>
            <w:vAlign w:val="center"/>
          </w:tcPr>
          <w:p w:rsidR="00B2770B" w:rsidRPr="004C14AC" w:rsidRDefault="00B12792" w:rsidP="006E431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2</w:t>
            </w:r>
            <w:r>
              <w:rPr>
                <w:rFonts w:ascii="Times New Roman" w:hAnsi="Times New Roman" w:cs="Times New Roman"/>
                <w:sz w:val="20"/>
                <w:szCs w:val="24"/>
              </w:rPr>
              <w:t>)</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Ecuador</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A</w:t>
            </w:r>
            <w:r>
              <w:rPr>
                <w:rFonts w:ascii="Times New Roman" w:hAnsi="Times New Roman" w:cs="Times New Roman"/>
                <w:sz w:val="20"/>
                <w:szCs w:val="24"/>
              </w:rPr>
              <w:t>cuerdo de Complementación Económica</w:t>
            </w:r>
          </w:p>
        </w:tc>
        <w:tc>
          <w:tcPr>
            <w:tcW w:w="3402" w:type="dxa"/>
            <w:vAlign w:val="center"/>
          </w:tcPr>
          <w:p w:rsidR="00B2770B" w:rsidRPr="004C14AC" w:rsidRDefault="00B2770B" w:rsidP="005923F7">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CP o VCR&gt;</w:t>
            </w:r>
            <w:r>
              <w:rPr>
                <w:rFonts w:ascii="Times New Roman" w:hAnsi="Times New Roman" w:cs="Times New Roman"/>
                <w:sz w:val="20"/>
                <w:szCs w:val="24"/>
              </w:rPr>
              <w:t>5</w:t>
            </w:r>
            <w:r w:rsidRPr="004C14AC">
              <w:rPr>
                <w:rFonts w:ascii="Times New Roman" w:hAnsi="Times New Roman" w:cs="Times New Roman"/>
                <w:sz w:val="20"/>
                <w:szCs w:val="24"/>
              </w:rPr>
              <w:t>0%</w:t>
            </w:r>
          </w:p>
        </w:tc>
        <w:tc>
          <w:tcPr>
            <w:tcW w:w="1801" w:type="dxa"/>
            <w:vAlign w:val="center"/>
          </w:tcPr>
          <w:p w:rsidR="00B2770B" w:rsidRPr="004C14AC" w:rsidRDefault="00B12792" w:rsidP="006E431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2</w:t>
            </w:r>
            <w:r>
              <w:rPr>
                <w:rFonts w:ascii="Times New Roman" w:hAnsi="Times New Roman" w:cs="Times New Roman"/>
                <w:sz w:val="20"/>
                <w:szCs w:val="24"/>
              </w:rPr>
              <w:t>)</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Argentina (</w:t>
            </w:r>
            <w:r w:rsidRPr="004C14AC">
              <w:rPr>
                <w:rFonts w:ascii="Times New Roman" w:hAnsi="Times New Roman" w:cs="Times New Roman"/>
                <w:sz w:val="20"/>
                <w:szCs w:val="24"/>
              </w:rPr>
              <w:t>Mercosur</w:t>
            </w:r>
            <w:r>
              <w:rPr>
                <w:rFonts w:ascii="Times New Roman" w:hAnsi="Times New Roman" w:cs="Times New Roman"/>
                <w:sz w:val="20"/>
                <w:szCs w:val="24"/>
              </w:rPr>
              <w:t>)</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A</w:t>
            </w:r>
            <w:r>
              <w:rPr>
                <w:rFonts w:ascii="Times New Roman" w:hAnsi="Times New Roman" w:cs="Times New Roman"/>
                <w:sz w:val="20"/>
                <w:szCs w:val="24"/>
              </w:rPr>
              <w:t>cuerdo de Complementación Económica</w:t>
            </w:r>
          </w:p>
        </w:tc>
        <w:tc>
          <w:tcPr>
            <w:tcW w:w="3402" w:type="dxa"/>
            <w:vAlign w:val="center"/>
          </w:tcPr>
          <w:p w:rsidR="00B2770B" w:rsidRPr="004C14AC" w:rsidRDefault="00B2770B" w:rsidP="005923F7">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VCR&gt;60%</w:t>
            </w:r>
          </w:p>
        </w:tc>
        <w:tc>
          <w:tcPr>
            <w:tcW w:w="1801" w:type="dxa"/>
            <w:vAlign w:val="center"/>
          </w:tcPr>
          <w:p w:rsidR="00B2770B" w:rsidRPr="004C14AC" w:rsidRDefault="00B12792" w:rsidP="006E431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3</w:t>
            </w:r>
            <w:r>
              <w:rPr>
                <w:rFonts w:ascii="Times New Roman" w:hAnsi="Times New Roman" w:cs="Times New Roman"/>
                <w:sz w:val="20"/>
                <w:szCs w:val="24"/>
              </w:rPr>
              <w:t>)</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México</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T</w:t>
            </w:r>
            <w:r>
              <w:rPr>
                <w:rFonts w:ascii="Times New Roman" w:hAnsi="Times New Roman" w:cs="Times New Roman"/>
                <w:sz w:val="20"/>
                <w:szCs w:val="24"/>
              </w:rPr>
              <w:t>ratado de Libre Comercio</w:t>
            </w:r>
          </w:p>
        </w:tc>
        <w:tc>
          <w:tcPr>
            <w:tcW w:w="3402" w:type="dxa"/>
            <w:vAlign w:val="center"/>
          </w:tcPr>
          <w:p w:rsidR="00B2770B" w:rsidRPr="004C14AC" w:rsidRDefault="00B2770B" w:rsidP="00431257">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w:t>
            </w:r>
            <w:r>
              <w:rPr>
                <w:rFonts w:ascii="Times New Roman" w:hAnsi="Times New Roman" w:cs="Times New Roman"/>
                <w:sz w:val="20"/>
                <w:szCs w:val="24"/>
              </w:rPr>
              <w:t>C</w:t>
            </w:r>
            <w:r w:rsidRPr="004C14AC">
              <w:rPr>
                <w:rFonts w:ascii="Times New Roman" w:hAnsi="Times New Roman" w:cs="Times New Roman"/>
                <w:sz w:val="20"/>
                <w:szCs w:val="24"/>
              </w:rPr>
              <w:t xml:space="preserve">] o [CSP </w:t>
            </w:r>
            <w:r>
              <w:rPr>
                <w:rFonts w:ascii="Times New Roman" w:hAnsi="Times New Roman" w:cs="Times New Roman"/>
                <w:sz w:val="20"/>
                <w:szCs w:val="24"/>
              </w:rPr>
              <w:t>+</w:t>
            </w:r>
            <w:r w:rsidRPr="004C14AC">
              <w:rPr>
                <w:rFonts w:ascii="Times New Roman" w:hAnsi="Times New Roman" w:cs="Times New Roman"/>
                <w:sz w:val="20"/>
                <w:szCs w:val="24"/>
              </w:rPr>
              <w:t xml:space="preserve"> VCR&gt;50%]</w:t>
            </w:r>
          </w:p>
        </w:tc>
        <w:tc>
          <w:tcPr>
            <w:tcW w:w="1801" w:type="dxa"/>
            <w:vAlign w:val="center"/>
          </w:tcPr>
          <w:p w:rsidR="00B2770B" w:rsidRPr="004C14AC" w:rsidRDefault="00B12792" w:rsidP="006E431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4</w:t>
            </w:r>
            <w:r>
              <w:rPr>
                <w:rFonts w:ascii="Times New Roman" w:hAnsi="Times New Roman" w:cs="Times New Roman"/>
                <w:sz w:val="20"/>
                <w:szCs w:val="24"/>
              </w:rPr>
              <w:t>)</w:t>
            </w:r>
          </w:p>
        </w:tc>
      </w:tr>
      <w:tr w:rsidR="00B2770B" w:rsidRPr="005C6B34" w:rsidTr="005A2DC9">
        <w:trPr>
          <w:trHeight w:val="680"/>
          <w:jc w:val="center"/>
        </w:trPr>
        <w:tc>
          <w:tcPr>
            <w:tcW w:w="1333"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Panamá</w:t>
            </w:r>
          </w:p>
        </w:tc>
        <w:tc>
          <w:tcPr>
            <w:tcW w:w="2744" w:type="dxa"/>
            <w:vAlign w:val="center"/>
          </w:tcPr>
          <w:p w:rsidR="00B2770B" w:rsidRPr="004C14AC" w:rsidRDefault="00B2770B" w:rsidP="005A2DC9">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T</w:t>
            </w:r>
            <w:r>
              <w:rPr>
                <w:rFonts w:ascii="Times New Roman" w:hAnsi="Times New Roman" w:cs="Times New Roman"/>
                <w:sz w:val="20"/>
                <w:szCs w:val="24"/>
              </w:rPr>
              <w:t>ratado de Libre Comercio</w:t>
            </w:r>
          </w:p>
        </w:tc>
        <w:tc>
          <w:tcPr>
            <w:tcW w:w="3402" w:type="dxa"/>
            <w:vAlign w:val="center"/>
          </w:tcPr>
          <w:p w:rsidR="00B2770B" w:rsidRDefault="00B2770B" w:rsidP="00EA1925">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w:t>
            </w:r>
            <w:r>
              <w:rPr>
                <w:rFonts w:ascii="Times New Roman" w:hAnsi="Times New Roman" w:cs="Times New Roman"/>
                <w:sz w:val="20"/>
                <w:szCs w:val="24"/>
              </w:rPr>
              <w:t>P</w:t>
            </w:r>
            <w:r w:rsidRPr="004C14AC">
              <w:rPr>
                <w:rFonts w:ascii="Times New Roman" w:hAnsi="Times New Roman" w:cs="Times New Roman"/>
                <w:sz w:val="20"/>
                <w:szCs w:val="24"/>
              </w:rPr>
              <w:t xml:space="preserve">] o [CSP </w:t>
            </w:r>
            <w:r>
              <w:rPr>
                <w:rFonts w:ascii="Times New Roman" w:hAnsi="Times New Roman" w:cs="Times New Roman"/>
                <w:sz w:val="20"/>
                <w:szCs w:val="24"/>
              </w:rPr>
              <w:t>+</w:t>
            </w:r>
            <w:r w:rsidRPr="004C14AC">
              <w:rPr>
                <w:rFonts w:ascii="Times New Roman" w:hAnsi="Times New Roman" w:cs="Times New Roman"/>
                <w:sz w:val="20"/>
                <w:szCs w:val="24"/>
              </w:rPr>
              <w:t xml:space="preserve"> VCR&gt;40%]</w:t>
            </w:r>
          </w:p>
          <w:p w:rsidR="00B2770B" w:rsidRDefault="00B2770B" w:rsidP="00EA192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(asientos)</w:t>
            </w:r>
          </w:p>
          <w:p w:rsidR="00B2770B" w:rsidRDefault="00B2770B" w:rsidP="00EA1925">
            <w:pPr>
              <w:autoSpaceDE w:val="0"/>
              <w:autoSpaceDN w:val="0"/>
              <w:adjustRightInd w:val="0"/>
              <w:jc w:val="center"/>
              <w:rPr>
                <w:rFonts w:ascii="Times New Roman" w:hAnsi="Times New Roman" w:cs="Times New Roman"/>
                <w:sz w:val="20"/>
                <w:szCs w:val="24"/>
              </w:rPr>
            </w:pPr>
          </w:p>
          <w:p w:rsidR="00B2770B" w:rsidRDefault="00B2770B" w:rsidP="00EA1925">
            <w:pPr>
              <w:autoSpaceDE w:val="0"/>
              <w:autoSpaceDN w:val="0"/>
              <w:adjustRightInd w:val="0"/>
              <w:jc w:val="center"/>
              <w:rPr>
                <w:rFonts w:ascii="Times New Roman" w:hAnsi="Times New Roman" w:cs="Times New Roman"/>
                <w:sz w:val="20"/>
                <w:szCs w:val="24"/>
              </w:rPr>
            </w:pPr>
            <w:r w:rsidRPr="004C14AC">
              <w:rPr>
                <w:rFonts w:ascii="Times New Roman" w:hAnsi="Times New Roman" w:cs="Times New Roman"/>
                <w:sz w:val="20"/>
                <w:szCs w:val="24"/>
              </w:rPr>
              <w:t>[C</w:t>
            </w:r>
            <w:r>
              <w:rPr>
                <w:rFonts w:ascii="Times New Roman" w:hAnsi="Times New Roman" w:cs="Times New Roman"/>
                <w:sz w:val="20"/>
                <w:szCs w:val="24"/>
              </w:rPr>
              <w:t>P</w:t>
            </w:r>
            <w:r w:rsidRPr="004C14AC">
              <w:rPr>
                <w:rFonts w:ascii="Times New Roman" w:hAnsi="Times New Roman" w:cs="Times New Roman"/>
                <w:sz w:val="20"/>
                <w:szCs w:val="24"/>
              </w:rPr>
              <w:t>] o [VCR&gt;40%]</w:t>
            </w:r>
          </w:p>
          <w:p w:rsidR="00B2770B" w:rsidRPr="004C14AC" w:rsidRDefault="00B2770B" w:rsidP="00EA192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(muebles oficina, cocina, dormitorio, los demás muebles)</w:t>
            </w:r>
          </w:p>
        </w:tc>
        <w:tc>
          <w:tcPr>
            <w:tcW w:w="1801" w:type="dxa"/>
          </w:tcPr>
          <w:p w:rsidR="00B562E1" w:rsidRDefault="00B562E1" w:rsidP="00EA1925">
            <w:pPr>
              <w:autoSpaceDE w:val="0"/>
              <w:autoSpaceDN w:val="0"/>
              <w:adjustRightInd w:val="0"/>
              <w:jc w:val="center"/>
              <w:rPr>
                <w:rFonts w:ascii="Times New Roman" w:hAnsi="Times New Roman" w:cs="Times New Roman"/>
                <w:sz w:val="20"/>
                <w:szCs w:val="24"/>
              </w:rPr>
            </w:pPr>
          </w:p>
          <w:p w:rsidR="00B562E1" w:rsidRDefault="00B562E1" w:rsidP="00EA1925">
            <w:pPr>
              <w:autoSpaceDE w:val="0"/>
              <w:autoSpaceDN w:val="0"/>
              <w:adjustRightInd w:val="0"/>
              <w:jc w:val="center"/>
              <w:rPr>
                <w:rFonts w:ascii="Times New Roman" w:hAnsi="Times New Roman" w:cs="Times New Roman"/>
                <w:sz w:val="20"/>
                <w:szCs w:val="24"/>
              </w:rPr>
            </w:pPr>
          </w:p>
          <w:p w:rsidR="00B562E1" w:rsidRDefault="00B562E1" w:rsidP="00EA1925">
            <w:pPr>
              <w:autoSpaceDE w:val="0"/>
              <w:autoSpaceDN w:val="0"/>
              <w:adjustRightInd w:val="0"/>
              <w:jc w:val="center"/>
              <w:rPr>
                <w:rFonts w:ascii="Times New Roman" w:hAnsi="Times New Roman" w:cs="Times New Roman"/>
                <w:sz w:val="20"/>
                <w:szCs w:val="24"/>
              </w:rPr>
            </w:pPr>
          </w:p>
          <w:p w:rsidR="00B2770B" w:rsidRPr="004C14AC" w:rsidRDefault="00B12792" w:rsidP="00EA1925">
            <w:pPr>
              <w:autoSpaceDE w:val="0"/>
              <w:autoSpaceDN w:val="0"/>
              <w:adjustRightInd w:val="0"/>
              <w:jc w:val="center"/>
              <w:rPr>
                <w:rFonts w:ascii="Times New Roman" w:hAnsi="Times New Roman" w:cs="Times New Roman"/>
                <w:sz w:val="20"/>
                <w:szCs w:val="24"/>
              </w:rPr>
            </w:pPr>
            <w:r>
              <w:rPr>
                <w:rFonts w:ascii="Times New Roman" w:hAnsi="Times New Roman" w:cs="Times New Roman"/>
                <w:sz w:val="20"/>
                <w:szCs w:val="24"/>
              </w:rPr>
              <w:t>(</w:t>
            </w:r>
            <w:r w:rsidR="00547816">
              <w:rPr>
                <w:rFonts w:ascii="Times New Roman" w:hAnsi="Times New Roman" w:cs="Times New Roman"/>
                <w:sz w:val="20"/>
                <w:szCs w:val="24"/>
              </w:rPr>
              <w:t>1</w:t>
            </w:r>
            <w:r>
              <w:rPr>
                <w:rFonts w:ascii="Times New Roman" w:hAnsi="Times New Roman" w:cs="Times New Roman"/>
                <w:sz w:val="20"/>
                <w:szCs w:val="24"/>
              </w:rPr>
              <w:t>)</w:t>
            </w:r>
          </w:p>
        </w:tc>
      </w:tr>
    </w:tbl>
    <w:p w:rsidR="009156BC" w:rsidRPr="006235D5" w:rsidRDefault="009156BC" w:rsidP="009156BC">
      <w:pPr>
        <w:autoSpaceDE w:val="0"/>
        <w:autoSpaceDN w:val="0"/>
        <w:adjustRightInd w:val="0"/>
        <w:ind w:left="851" w:right="275" w:hanging="567"/>
        <w:jc w:val="both"/>
        <w:rPr>
          <w:rFonts w:ascii="Times New Roman" w:hAnsi="Times New Roman" w:cs="Times New Roman"/>
          <w:sz w:val="18"/>
          <w:szCs w:val="24"/>
        </w:rPr>
      </w:pPr>
      <w:r w:rsidRPr="006235D5">
        <w:rPr>
          <w:rFonts w:ascii="Times New Roman" w:hAnsi="Times New Roman" w:cs="Times New Roman"/>
          <w:sz w:val="18"/>
          <w:szCs w:val="24"/>
        </w:rPr>
        <w:t>Fuente</w:t>
      </w:r>
      <w:r w:rsidRPr="006235D5">
        <w:rPr>
          <w:rFonts w:ascii="Times New Roman" w:hAnsi="Times New Roman" w:cs="Times New Roman"/>
          <w:sz w:val="18"/>
          <w:szCs w:val="24"/>
        </w:rPr>
        <w:tab/>
        <w:t>: Elaboración propia, en base a los capítulos de normas de origen (disponibles en DIRECON, 2013)</w:t>
      </w:r>
    </w:p>
    <w:p w:rsidR="009156BC" w:rsidRPr="006235D5" w:rsidRDefault="009156BC" w:rsidP="009156BC">
      <w:pPr>
        <w:autoSpaceDE w:val="0"/>
        <w:autoSpaceDN w:val="0"/>
        <w:adjustRightInd w:val="0"/>
        <w:ind w:left="851" w:right="275" w:hanging="567"/>
        <w:jc w:val="both"/>
        <w:rPr>
          <w:rFonts w:ascii="Times New Roman" w:hAnsi="Times New Roman" w:cs="Times New Roman"/>
          <w:sz w:val="18"/>
          <w:szCs w:val="24"/>
        </w:rPr>
      </w:pPr>
      <w:r w:rsidRPr="006235D5">
        <w:rPr>
          <w:rFonts w:ascii="Times New Roman" w:hAnsi="Times New Roman" w:cs="Times New Roman"/>
          <w:sz w:val="18"/>
          <w:szCs w:val="24"/>
        </w:rPr>
        <w:t>Nota</w:t>
      </w:r>
      <w:r w:rsidRPr="006235D5">
        <w:rPr>
          <w:rFonts w:ascii="Times New Roman" w:hAnsi="Times New Roman" w:cs="Times New Roman"/>
          <w:sz w:val="18"/>
          <w:szCs w:val="24"/>
        </w:rPr>
        <w:tab/>
        <w:t xml:space="preserve">: CC: cambio de Capítulo; CP: cambio de partida arancelaria; CSP: cambio de </w:t>
      </w:r>
      <w:proofErr w:type="spellStart"/>
      <w:r w:rsidRPr="006235D5">
        <w:rPr>
          <w:rFonts w:ascii="Times New Roman" w:hAnsi="Times New Roman" w:cs="Times New Roman"/>
          <w:sz w:val="18"/>
          <w:szCs w:val="24"/>
        </w:rPr>
        <w:t>subpartida</w:t>
      </w:r>
      <w:proofErr w:type="spellEnd"/>
      <w:r w:rsidRPr="006235D5">
        <w:rPr>
          <w:rFonts w:ascii="Times New Roman" w:hAnsi="Times New Roman" w:cs="Times New Roman"/>
          <w:sz w:val="18"/>
          <w:szCs w:val="24"/>
        </w:rPr>
        <w:t xml:space="preserve"> arancelaria; VCR: valor de contenido regional</w:t>
      </w:r>
    </w:p>
    <w:p w:rsidR="00B12792" w:rsidRPr="006235D5" w:rsidRDefault="00B12792" w:rsidP="009156BC">
      <w:pPr>
        <w:autoSpaceDE w:val="0"/>
        <w:autoSpaceDN w:val="0"/>
        <w:adjustRightInd w:val="0"/>
        <w:ind w:left="851" w:right="275" w:hanging="567"/>
        <w:jc w:val="both"/>
        <w:rPr>
          <w:rFonts w:ascii="Times New Roman" w:hAnsi="Times New Roman" w:cs="Times New Roman"/>
          <w:sz w:val="18"/>
          <w:szCs w:val="24"/>
        </w:rPr>
      </w:pPr>
      <w:r w:rsidRPr="006235D5">
        <w:rPr>
          <w:rFonts w:ascii="Times New Roman" w:hAnsi="Times New Roman" w:cs="Times New Roman"/>
          <w:sz w:val="18"/>
          <w:szCs w:val="24"/>
        </w:rPr>
        <w:t>*: (1):menos restrictiva; (4) más restrictiva.</w:t>
      </w:r>
    </w:p>
    <w:p w:rsidR="006E4315" w:rsidRDefault="006E4315" w:rsidP="005A2DC9">
      <w:pPr>
        <w:autoSpaceDE w:val="0"/>
        <w:autoSpaceDN w:val="0"/>
        <w:adjustRightInd w:val="0"/>
        <w:spacing w:line="360" w:lineRule="auto"/>
        <w:jc w:val="both"/>
        <w:rPr>
          <w:rFonts w:ascii="Times New Roman" w:hAnsi="Times New Roman" w:cs="Times New Roman"/>
          <w:sz w:val="24"/>
          <w:szCs w:val="24"/>
        </w:rPr>
      </w:pPr>
    </w:p>
    <w:p w:rsidR="006A0945" w:rsidRPr="006E4315" w:rsidRDefault="006A0945" w:rsidP="005A2DC9">
      <w:pPr>
        <w:autoSpaceDE w:val="0"/>
        <w:autoSpaceDN w:val="0"/>
        <w:adjustRightInd w:val="0"/>
        <w:spacing w:line="360" w:lineRule="auto"/>
        <w:jc w:val="both"/>
        <w:rPr>
          <w:rFonts w:ascii="Times New Roman" w:hAnsi="Times New Roman" w:cs="Times New Roman"/>
          <w:sz w:val="24"/>
          <w:szCs w:val="24"/>
        </w:rPr>
      </w:pPr>
    </w:p>
    <w:p w:rsidR="005C3512" w:rsidRPr="00780C6E" w:rsidRDefault="006474F7" w:rsidP="005A2DC9">
      <w:pPr>
        <w:autoSpaceDE w:val="0"/>
        <w:autoSpaceDN w:val="0"/>
        <w:adjustRightInd w:val="0"/>
        <w:spacing w:line="360" w:lineRule="auto"/>
        <w:ind w:left="709" w:hanging="709"/>
        <w:jc w:val="both"/>
        <w:rPr>
          <w:rFonts w:ascii="Times New Roman" w:hAnsi="Times New Roman" w:cs="Times New Roman"/>
          <w:b/>
          <w:sz w:val="24"/>
          <w:szCs w:val="24"/>
        </w:rPr>
      </w:pPr>
      <w:r w:rsidRPr="00780C6E">
        <w:rPr>
          <w:rFonts w:ascii="Times New Roman" w:hAnsi="Times New Roman" w:cs="Times New Roman"/>
          <w:b/>
          <w:sz w:val="24"/>
          <w:szCs w:val="24"/>
        </w:rPr>
        <w:t>5</w:t>
      </w:r>
      <w:r w:rsidR="005B538C" w:rsidRPr="00780C6E">
        <w:rPr>
          <w:rFonts w:ascii="Times New Roman" w:hAnsi="Times New Roman" w:cs="Times New Roman"/>
          <w:b/>
          <w:sz w:val="24"/>
          <w:szCs w:val="24"/>
        </w:rPr>
        <w:t>.7.1</w:t>
      </w:r>
      <w:r w:rsidR="005C3512" w:rsidRPr="00780C6E">
        <w:rPr>
          <w:rFonts w:ascii="Times New Roman" w:hAnsi="Times New Roman" w:cs="Times New Roman"/>
          <w:b/>
          <w:sz w:val="24"/>
          <w:szCs w:val="24"/>
        </w:rPr>
        <w:t>.</w:t>
      </w:r>
      <w:r w:rsidR="005C3512" w:rsidRPr="00780C6E">
        <w:rPr>
          <w:rFonts w:ascii="Times New Roman" w:hAnsi="Times New Roman" w:cs="Times New Roman"/>
          <w:b/>
          <w:sz w:val="24"/>
          <w:szCs w:val="24"/>
        </w:rPr>
        <w:tab/>
      </w:r>
      <w:r w:rsidR="007B172B" w:rsidRPr="00780C6E">
        <w:rPr>
          <w:rFonts w:ascii="Times New Roman" w:hAnsi="Times New Roman" w:cs="Times New Roman"/>
          <w:b/>
          <w:sz w:val="24"/>
          <w:szCs w:val="24"/>
        </w:rPr>
        <w:t xml:space="preserve">Normas </w:t>
      </w:r>
      <w:r w:rsidR="005C3512" w:rsidRPr="00780C6E">
        <w:rPr>
          <w:rFonts w:ascii="Times New Roman" w:hAnsi="Times New Roman" w:cs="Times New Roman"/>
          <w:b/>
          <w:sz w:val="24"/>
          <w:szCs w:val="24"/>
        </w:rPr>
        <w:t xml:space="preserve">relevantes </w:t>
      </w:r>
      <w:r w:rsidR="005A2DC9">
        <w:rPr>
          <w:rFonts w:ascii="Times New Roman" w:hAnsi="Times New Roman" w:cs="Times New Roman"/>
          <w:b/>
          <w:sz w:val="24"/>
          <w:szCs w:val="24"/>
        </w:rPr>
        <w:t xml:space="preserve">relativas a </w:t>
      </w:r>
      <w:r w:rsidR="005C3512" w:rsidRPr="00780C6E">
        <w:rPr>
          <w:rFonts w:ascii="Times New Roman" w:hAnsi="Times New Roman" w:cs="Times New Roman"/>
          <w:b/>
          <w:sz w:val="24"/>
          <w:szCs w:val="24"/>
        </w:rPr>
        <w:t>l</w:t>
      </w:r>
      <w:r w:rsidR="007B172B" w:rsidRPr="00780C6E">
        <w:rPr>
          <w:rFonts w:ascii="Times New Roman" w:hAnsi="Times New Roman" w:cs="Times New Roman"/>
          <w:b/>
          <w:sz w:val="24"/>
          <w:szCs w:val="24"/>
        </w:rPr>
        <w:t xml:space="preserve">os procedimientos de </w:t>
      </w:r>
      <w:r w:rsidR="005C3512" w:rsidRPr="00780C6E">
        <w:rPr>
          <w:rFonts w:ascii="Times New Roman" w:hAnsi="Times New Roman" w:cs="Times New Roman"/>
          <w:b/>
          <w:sz w:val="24"/>
          <w:szCs w:val="24"/>
        </w:rPr>
        <w:t>origen</w:t>
      </w:r>
      <w:r w:rsidR="00077EF4">
        <w:rPr>
          <w:rFonts w:ascii="Times New Roman" w:hAnsi="Times New Roman" w:cs="Times New Roman"/>
          <w:b/>
          <w:sz w:val="24"/>
          <w:szCs w:val="24"/>
        </w:rPr>
        <w:t xml:space="preserve"> en los países estudiados</w:t>
      </w:r>
    </w:p>
    <w:p w:rsidR="005C3512" w:rsidRPr="006E4315" w:rsidRDefault="005C3512" w:rsidP="005A2DC9">
      <w:pPr>
        <w:autoSpaceDE w:val="0"/>
        <w:autoSpaceDN w:val="0"/>
        <w:adjustRightInd w:val="0"/>
        <w:spacing w:line="360" w:lineRule="auto"/>
        <w:jc w:val="both"/>
        <w:rPr>
          <w:rFonts w:ascii="Times New Roman" w:hAnsi="Times New Roman" w:cs="Times New Roman"/>
          <w:sz w:val="24"/>
          <w:szCs w:val="24"/>
        </w:rPr>
      </w:pPr>
    </w:p>
    <w:p w:rsidR="007711AB" w:rsidRDefault="006E4315" w:rsidP="005A2DC9">
      <w:pPr>
        <w:autoSpaceDE w:val="0"/>
        <w:autoSpaceDN w:val="0"/>
        <w:adjustRightInd w:val="0"/>
        <w:spacing w:line="360" w:lineRule="auto"/>
        <w:jc w:val="both"/>
        <w:rPr>
          <w:rFonts w:ascii="Times New Roman" w:hAnsi="Times New Roman" w:cs="Times New Roman"/>
          <w:sz w:val="24"/>
          <w:szCs w:val="24"/>
        </w:rPr>
      </w:pPr>
      <w:r w:rsidRPr="006E4315">
        <w:rPr>
          <w:rFonts w:ascii="Times New Roman" w:hAnsi="Times New Roman" w:cs="Times New Roman"/>
          <w:sz w:val="24"/>
          <w:szCs w:val="24"/>
        </w:rPr>
        <w:t xml:space="preserve">Se mencionan en esta parte, </w:t>
      </w:r>
      <w:r>
        <w:rPr>
          <w:rFonts w:ascii="Times New Roman" w:hAnsi="Times New Roman" w:cs="Times New Roman"/>
          <w:sz w:val="24"/>
          <w:szCs w:val="24"/>
        </w:rPr>
        <w:t>en forma resumida</w:t>
      </w:r>
      <w:r w:rsidRPr="006E4315">
        <w:rPr>
          <w:rFonts w:ascii="Times New Roman" w:hAnsi="Times New Roman" w:cs="Times New Roman"/>
          <w:sz w:val="24"/>
          <w:szCs w:val="24"/>
        </w:rPr>
        <w:t>, tres requisitos relacionados con los procedimientos necesarios para cumplir con los regímenes de origen</w:t>
      </w:r>
      <w:r>
        <w:rPr>
          <w:rFonts w:ascii="Times New Roman" w:hAnsi="Times New Roman" w:cs="Times New Roman"/>
          <w:sz w:val="24"/>
          <w:szCs w:val="24"/>
        </w:rPr>
        <w:t xml:space="preserve"> que se consideran </w:t>
      </w:r>
      <w:r w:rsidR="005E3955">
        <w:rPr>
          <w:rFonts w:ascii="Times New Roman" w:hAnsi="Times New Roman" w:cs="Times New Roman"/>
          <w:sz w:val="24"/>
          <w:szCs w:val="24"/>
        </w:rPr>
        <w:t xml:space="preserve">relevantes en los procesos exportadores: </w:t>
      </w:r>
      <w:r w:rsidR="005E3955" w:rsidRPr="005E3955">
        <w:rPr>
          <w:rFonts w:ascii="Times New Roman" w:hAnsi="Times New Roman" w:cs="Times New Roman"/>
          <w:i/>
          <w:sz w:val="24"/>
          <w:szCs w:val="24"/>
        </w:rPr>
        <w:t xml:space="preserve">de </w:t>
      </w:r>
      <w:proofErr w:type="spellStart"/>
      <w:r w:rsidR="005E3955" w:rsidRPr="005E3955">
        <w:rPr>
          <w:rFonts w:ascii="Times New Roman" w:hAnsi="Times New Roman" w:cs="Times New Roman"/>
          <w:i/>
          <w:sz w:val="24"/>
          <w:szCs w:val="24"/>
        </w:rPr>
        <w:t>minimis</w:t>
      </w:r>
      <w:proofErr w:type="spellEnd"/>
      <w:r w:rsidR="00C3429B">
        <w:rPr>
          <w:rFonts w:ascii="Times New Roman" w:hAnsi="Times New Roman" w:cs="Times New Roman"/>
          <w:sz w:val="24"/>
          <w:szCs w:val="24"/>
        </w:rPr>
        <w:t xml:space="preserve">, </w:t>
      </w:r>
      <w:r w:rsidR="005E3955">
        <w:rPr>
          <w:rFonts w:ascii="Times New Roman" w:hAnsi="Times New Roman" w:cs="Times New Roman"/>
          <w:sz w:val="24"/>
          <w:szCs w:val="24"/>
        </w:rPr>
        <w:t>en</w:t>
      </w:r>
      <w:r w:rsidR="00C3429B">
        <w:rPr>
          <w:rFonts w:ascii="Times New Roman" w:hAnsi="Times New Roman" w:cs="Times New Roman"/>
          <w:sz w:val="24"/>
          <w:szCs w:val="24"/>
        </w:rPr>
        <w:t>tidad certificadora y verificación de origen.</w:t>
      </w:r>
    </w:p>
    <w:p w:rsidR="005A2DC9" w:rsidRPr="006E4315" w:rsidRDefault="005A2DC9" w:rsidP="005A2DC9">
      <w:pPr>
        <w:autoSpaceDE w:val="0"/>
        <w:autoSpaceDN w:val="0"/>
        <w:adjustRightInd w:val="0"/>
        <w:spacing w:line="360" w:lineRule="auto"/>
        <w:jc w:val="both"/>
        <w:rPr>
          <w:rFonts w:ascii="Times New Roman" w:hAnsi="Times New Roman" w:cs="Times New Roman"/>
          <w:sz w:val="24"/>
          <w:szCs w:val="24"/>
        </w:rPr>
      </w:pPr>
    </w:p>
    <w:p w:rsidR="007711AB" w:rsidRPr="00780C6E" w:rsidRDefault="00077EF4" w:rsidP="005E3955">
      <w:pPr>
        <w:autoSpaceDE w:val="0"/>
        <w:autoSpaceDN w:val="0"/>
        <w:adjustRightInd w:val="0"/>
        <w:spacing w:line="360" w:lineRule="auto"/>
        <w:jc w:val="both"/>
        <w:rPr>
          <w:rFonts w:ascii="Times New Roman" w:hAnsi="Times New Roman" w:cs="Times New Roman"/>
          <w:b/>
          <w:i/>
          <w:sz w:val="24"/>
          <w:szCs w:val="24"/>
        </w:rPr>
      </w:pPr>
      <w:r w:rsidRPr="00077EF4">
        <w:rPr>
          <w:rFonts w:ascii="Times New Roman" w:hAnsi="Times New Roman" w:cs="Times New Roman"/>
          <w:b/>
          <w:sz w:val="24"/>
          <w:szCs w:val="24"/>
        </w:rPr>
        <w:t>a.</w:t>
      </w:r>
      <w:r w:rsidRPr="00077EF4">
        <w:rPr>
          <w:rFonts w:ascii="Times New Roman" w:hAnsi="Times New Roman" w:cs="Times New Roman"/>
          <w:b/>
          <w:sz w:val="24"/>
          <w:szCs w:val="24"/>
        </w:rPr>
        <w:tab/>
      </w:r>
      <w:r w:rsidR="005E3955" w:rsidRPr="00780C6E">
        <w:rPr>
          <w:rFonts w:ascii="Times New Roman" w:hAnsi="Times New Roman" w:cs="Times New Roman"/>
          <w:b/>
          <w:i/>
          <w:sz w:val="24"/>
          <w:szCs w:val="24"/>
        </w:rPr>
        <w:t xml:space="preserve">De </w:t>
      </w:r>
      <w:proofErr w:type="spellStart"/>
      <w:r w:rsidR="005E3955" w:rsidRPr="00780C6E">
        <w:rPr>
          <w:rFonts w:ascii="Times New Roman" w:hAnsi="Times New Roman" w:cs="Times New Roman"/>
          <w:b/>
          <w:i/>
          <w:sz w:val="24"/>
          <w:szCs w:val="24"/>
        </w:rPr>
        <w:t>minimis</w:t>
      </w:r>
      <w:proofErr w:type="spellEnd"/>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criterio </w:t>
      </w:r>
      <w:r w:rsidRPr="00363912">
        <w:rPr>
          <w:rFonts w:ascii="Times New Roman" w:hAnsi="Times New Roman" w:cs="Times New Roman"/>
          <w:i/>
          <w:sz w:val="24"/>
          <w:szCs w:val="24"/>
        </w:rPr>
        <w:t xml:space="preserve">de </w:t>
      </w:r>
      <w:proofErr w:type="spellStart"/>
      <w:r w:rsidRPr="00363912">
        <w:rPr>
          <w:rFonts w:ascii="Times New Roman" w:hAnsi="Times New Roman" w:cs="Times New Roman"/>
          <w:i/>
          <w:sz w:val="24"/>
          <w:szCs w:val="24"/>
        </w:rPr>
        <w:t>minimis</w:t>
      </w:r>
      <w:proofErr w:type="spellEnd"/>
      <w:r>
        <w:rPr>
          <w:rFonts w:ascii="Times New Roman" w:hAnsi="Times New Roman" w:cs="Times New Roman"/>
          <w:sz w:val="24"/>
          <w:szCs w:val="24"/>
        </w:rPr>
        <w:t xml:space="preserve"> en los acuerdos comerciales </w:t>
      </w:r>
      <w:r w:rsidRPr="00363912">
        <w:rPr>
          <w:rFonts w:ascii="Times New Roman" w:hAnsi="Times New Roman" w:cs="Times New Roman"/>
          <w:sz w:val="24"/>
          <w:szCs w:val="24"/>
        </w:rPr>
        <w:t>considera originario</w:t>
      </w:r>
      <w:r>
        <w:rPr>
          <w:rFonts w:ascii="Times New Roman" w:hAnsi="Times New Roman" w:cs="Times New Roman"/>
          <w:sz w:val="24"/>
          <w:szCs w:val="24"/>
        </w:rPr>
        <w:t xml:space="preserve"> a un producto exportado, </w:t>
      </w:r>
      <w:r w:rsidRPr="00363912">
        <w:rPr>
          <w:rFonts w:ascii="Times New Roman" w:hAnsi="Times New Roman" w:cs="Times New Roman"/>
          <w:sz w:val="24"/>
          <w:szCs w:val="24"/>
        </w:rPr>
        <w:t>siempre que el valor de los insumos no originarios</w:t>
      </w:r>
      <w:r w:rsidR="0061507A">
        <w:rPr>
          <w:rFonts w:ascii="Times New Roman" w:hAnsi="Times New Roman" w:cs="Times New Roman"/>
          <w:sz w:val="24"/>
          <w:szCs w:val="24"/>
        </w:rPr>
        <w:t xml:space="preserve"> que no cumplan con el cambio de clasificación requerido</w:t>
      </w:r>
      <w:r w:rsidRPr="00363912">
        <w:rPr>
          <w:rFonts w:ascii="Times New Roman" w:hAnsi="Times New Roman" w:cs="Times New Roman"/>
          <w:sz w:val="24"/>
          <w:szCs w:val="24"/>
        </w:rPr>
        <w:t xml:space="preserve"> representen</w:t>
      </w:r>
      <w:r>
        <w:rPr>
          <w:rFonts w:ascii="Times New Roman" w:hAnsi="Times New Roman" w:cs="Times New Roman"/>
          <w:sz w:val="24"/>
          <w:szCs w:val="24"/>
        </w:rPr>
        <w:t xml:space="preserve"> </w:t>
      </w:r>
      <w:r w:rsidRPr="00363912">
        <w:rPr>
          <w:rFonts w:ascii="Times New Roman" w:hAnsi="Times New Roman" w:cs="Times New Roman"/>
          <w:sz w:val="24"/>
          <w:szCs w:val="24"/>
        </w:rPr>
        <w:t>menos de</w:t>
      </w:r>
      <w:r>
        <w:rPr>
          <w:rFonts w:ascii="Times New Roman" w:hAnsi="Times New Roman" w:cs="Times New Roman"/>
          <w:sz w:val="24"/>
          <w:szCs w:val="24"/>
        </w:rPr>
        <w:t xml:space="preserve"> una cierta proporción </w:t>
      </w:r>
      <w:r w:rsidRPr="00363912">
        <w:rPr>
          <w:rFonts w:ascii="Times New Roman" w:hAnsi="Times New Roman" w:cs="Times New Roman"/>
          <w:sz w:val="24"/>
          <w:szCs w:val="24"/>
        </w:rPr>
        <w:t xml:space="preserve">del valor total del producto, </w:t>
      </w:r>
      <w:r>
        <w:rPr>
          <w:rFonts w:ascii="Times New Roman" w:hAnsi="Times New Roman" w:cs="Times New Roman"/>
          <w:sz w:val="24"/>
          <w:szCs w:val="24"/>
        </w:rPr>
        <w:t xml:space="preserve">que varía </w:t>
      </w:r>
      <w:r w:rsidRPr="00363912">
        <w:rPr>
          <w:rFonts w:ascii="Times New Roman" w:hAnsi="Times New Roman" w:cs="Times New Roman"/>
          <w:sz w:val="24"/>
          <w:szCs w:val="24"/>
        </w:rPr>
        <w:t xml:space="preserve">dependiendo del </w:t>
      </w:r>
      <w:r>
        <w:rPr>
          <w:rFonts w:ascii="Times New Roman" w:hAnsi="Times New Roman" w:cs="Times New Roman"/>
          <w:sz w:val="24"/>
          <w:szCs w:val="24"/>
        </w:rPr>
        <w:t>acuerdo</w:t>
      </w:r>
      <w:r w:rsidRPr="00363912">
        <w:rPr>
          <w:rFonts w:ascii="Times New Roman" w:hAnsi="Times New Roman" w:cs="Times New Roman"/>
          <w:sz w:val="24"/>
          <w:szCs w:val="24"/>
        </w:rPr>
        <w:t xml:space="preserve">. </w:t>
      </w:r>
      <w:r>
        <w:rPr>
          <w:rFonts w:ascii="Times New Roman" w:hAnsi="Times New Roman" w:cs="Times New Roman"/>
          <w:sz w:val="24"/>
          <w:szCs w:val="24"/>
        </w:rPr>
        <w:t xml:space="preserve">En ocasiones, el criterio </w:t>
      </w:r>
      <w:r w:rsidRPr="00363912">
        <w:rPr>
          <w:rFonts w:ascii="Times New Roman" w:hAnsi="Times New Roman" w:cs="Times New Roman"/>
          <w:i/>
          <w:sz w:val="24"/>
          <w:szCs w:val="24"/>
        </w:rPr>
        <w:t xml:space="preserve">de </w:t>
      </w:r>
      <w:proofErr w:type="spellStart"/>
      <w:r w:rsidRPr="00363912">
        <w:rPr>
          <w:rFonts w:ascii="Times New Roman" w:hAnsi="Times New Roman" w:cs="Times New Roman"/>
          <w:i/>
          <w:sz w:val="24"/>
          <w:szCs w:val="24"/>
        </w:rPr>
        <w:t>minimis</w:t>
      </w:r>
      <w:proofErr w:type="spellEnd"/>
      <w:r>
        <w:rPr>
          <w:rFonts w:ascii="Times New Roman" w:hAnsi="Times New Roman" w:cs="Times New Roman"/>
          <w:sz w:val="24"/>
          <w:szCs w:val="24"/>
        </w:rPr>
        <w:t xml:space="preserve"> queda exceptuado para ciertos productos o, en otras, las proporciones </w:t>
      </w:r>
      <w:r w:rsidRPr="00363912">
        <w:rPr>
          <w:rFonts w:ascii="Times New Roman" w:hAnsi="Times New Roman" w:cs="Times New Roman"/>
          <w:sz w:val="24"/>
          <w:szCs w:val="24"/>
        </w:rPr>
        <w:t xml:space="preserve">se refieren al peso de los insumos no </w:t>
      </w:r>
      <w:r w:rsidRPr="001A3563">
        <w:rPr>
          <w:rFonts w:ascii="Times New Roman" w:hAnsi="Times New Roman" w:cs="Times New Roman"/>
          <w:sz w:val="24"/>
          <w:szCs w:val="24"/>
        </w:rPr>
        <w:t>originarios (</w:t>
      </w:r>
      <w:r w:rsidR="0061507A">
        <w:rPr>
          <w:rFonts w:ascii="Times New Roman" w:hAnsi="Times New Roman" w:cs="Times New Roman"/>
          <w:sz w:val="24"/>
          <w:szCs w:val="24"/>
        </w:rPr>
        <w:t>a</w:t>
      </w:r>
      <w:r w:rsidRPr="001A3563">
        <w:rPr>
          <w:rFonts w:ascii="Times New Roman" w:hAnsi="Times New Roman" w:cs="Times New Roman"/>
          <w:sz w:val="24"/>
          <w:szCs w:val="24"/>
        </w:rPr>
        <w:t>cuerdoscomerciales.cl).</w:t>
      </w:r>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Perú y Argentina son los dos país, de los seis analizados, cuyos textos de acuerdos no contemplan disposición </w:t>
      </w:r>
      <w:r w:rsidRPr="00002589">
        <w:rPr>
          <w:rFonts w:ascii="Times New Roman" w:hAnsi="Times New Roman" w:cs="Times New Roman"/>
          <w:i/>
          <w:sz w:val="24"/>
          <w:szCs w:val="24"/>
        </w:rPr>
        <w:t xml:space="preserve">de </w:t>
      </w:r>
      <w:proofErr w:type="spellStart"/>
      <w:r w:rsidRPr="00002589">
        <w:rPr>
          <w:rFonts w:ascii="Times New Roman" w:hAnsi="Times New Roman" w:cs="Times New Roman"/>
          <w:i/>
          <w:sz w:val="24"/>
          <w:szCs w:val="24"/>
        </w:rPr>
        <w:t>minimis</w:t>
      </w:r>
      <w:proofErr w:type="spellEnd"/>
      <w:r>
        <w:rPr>
          <w:rFonts w:ascii="Times New Roman" w:hAnsi="Times New Roman" w:cs="Times New Roman"/>
          <w:sz w:val="24"/>
          <w:szCs w:val="24"/>
        </w:rPr>
        <w:t xml:space="preserve">. Con Colombia se establece un porcentaje </w:t>
      </w:r>
      <w:r w:rsidRPr="00351817">
        <w:rPr>
          <w:rFonts w:ascii="Times New Roman" w:hAnsi="Times New Roman" w:cs="Times New Roman"/>
          <w:i/>
          <w:sz w:val="24"/>
          <w:szCs w:val="24"/>
        </w:rPr>
        <w:t xml:space="preserve">de </w:t>
      </w:r>
      <w:proofErr w:type="spellStart"/>
      <w:r w:rsidRPr="00351817">
        <w:rPr>
          <w:rFonts w:ascii="Times New Roman" w:hAnsi="Times New Roman" w:cs="Times New Roman"/>
          <w:i/>
          <w:sz w:val="24"/>
          <w:szCs w:val="24"/>
        </w:rPr>
        <w:t>minimis</w:t>
      </w:r>
      <w:proofErr w:type="spellEnd"/>
      <w:r>
        <w:rPr>
          <w:rFonts w:ascii="Times New Roman" w:hAnsi="Times New Roman" w:cs="Times New Roman"/>
          <w:sz w:val="24"/>
          <w:szCs w:val="24"/>
        </w:rPr>
        <w:t xml:space="preserve"> menor al 10% del valor final de la mercancía cuando los materiales no originarios no cumplan con un cambio de clasificación arancelaria. En el ACE N°65 con Ecuador se dispone similar criterio, pero con porcentajes </w:t>
      </w:r>
      <w:r w:rsidRPr="00AB03AA">
        <w:rPr>
          <w:rFonts w:ascii="Times New Roman" w:hAnsi="Times New Roman" w:cs="Times New Roman"/>
          <w:i/>
          <w:sz w:val="24"/>
          <w:szCs w:val="24"/>
        </w:rPr>
        <w:t xml:space="preserve">de </w:t>
      </w:r>
      <w:proofErr w:type="spellStart"/>
      <w:r w:rsidRPr="00AB03AA">
        <w:rPr>
          <w:rFonts w:ascii="Times New Roman" w:hAnsi="Times New Roman" w:cs="Times New Roman"/>
          <w:i/>
          <w:sz w:val="24"/>
          <w:szCs w:val="24"/>
        </w:rPr>
        <w:t>minimis</w:t>
      </w:r>
      <w:proofErr w:type="spellEnd"/>
      <w:r>
        <w:rPr>
          <w:rFonts w:ascii="Times New Roman" w:hAnsi="Times New Roman" w:cs="Times New Roman"/>
          <w:sz w:val="24"/>
          <w:szCs w:val="24"/>
        </w:rPr>
        <w:t xml:space="preserve"> diferenciados según el país, esto es, Chile aplicará un 10% y Ecuador un 15%.  Con Panamá, se aplica 10% y con México un 8%.</w:t>
      </w:r>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p>
    <w:p w:rsidR="005E3955" w:rsidRPr="00077EF4" w:rsidRDefault="00077EF4" w:rsidP="005E3955">
      <w:pPr>
        <w:autoSpaceDE w:val="0"/>
        <w:autoSpaceDN w:val="0"/>
        <w:adjustRightInd w:val="0"/>
        <w:spacing w:line="360" w:lineRule="auto"/>
        <w:jc w:val="both"/>
        <w:rPr>
          <w:rFonts w:ascii="Times New Roman" w:hAnsi="Times New Roman" w:cs="Times New Roman"/>
          <w:b/>
          <w:sz w:val="24"/>
          <w:szCs w:val="24"/>
        </w:rPr>
      </w:pPr>
      <w:r w:rsidRPr="00077EF4">
        <w:rPr>
          <w:rFonts w:ascii="Times New Roman" w:hAnsi="Times New Roman" w:cs="Times New Roman"/>
          <w:b/>
          <w:sz w:val="24"/>
          <w:szCs w:val="24"/>
        </w:rPr>
        <w:t>b.</w:t>
      </w:r>
      <w:r w:rsidRPr="00077EF4">
        <w:rPr>
          <w:rFonts w:ascii="Times New Roman" w:hAnsi="Times New Roman" w:cs="Times New Roman"/>
          <w:b/>
          <w:sz w:val="24"/>
          <w:szCs w:val="24"/>
        </w:rPr>
        <w:tab/>
      </w:r>
      <w:r w:rsidR="005E3955" w:rsidRPr="00077EF4">
        <w:rPr>
          <w:rFonts w:ascii="Times New Roman" w:hAnsi="Times New Roman" w:cs="Times New Roman"/>
          <w:b/>
          <w:sz w:val="24"/>
          <w:szCs w:val="24"/>
        </w:rPr>
        <w:t>Entidad certificadora</w:t>
      </w:r>
    </w:p>
    <w:p w:rsidR="005E3955" w:rsidRDefault="005E3955" w:rsidP="005E3955">
      <w:pPr>
        <w:autoSpaceDE w:val="0"/>
        <w:autoSpaceDN w:val="0"/>
        <w:adjustRightInd w:val="0"/>
        <w:spacing w:line="360" w:lineRule="auto"/>
        <w:jc w:val="both"/>
        <w:rPr>
          <w:rFonts w:ascii="Times New Roman" w:hAnsi="Times New Roman" w:cs="Times New Roman"/>
          <w:sz w:val="24"/>
          <w:szCs w:val="24"/>
        </w:rPr>
      </w:pPr>
    </w:p>
    <w:p w:rsidR="005A09B3" w:rsidRDefault="005E3955" w:rsidP="005E3955">
      <w:pPr>
        <w:autoSpaceDE w:val="0"/>
        <w:autoSpaceDN w:val="0"/>
        <w:adjustRightInd w:val="0"/>
        <w:spacing w:line="360" w:lineRule="auto"/>
        <w:jc w:val="both"/>
        <w:rPr>
          <w:rFonts w:ascii="Times New Roman" w:hAnsi="Times New Roman" w:cs="Times New Roman"/>
          <w:sz w:val="24"/>
          <w:szCs w:val="24"/>
        </w:rPr>
      </w:pPr>
      <w:r w:rsidRPr="005E3955">
        <w:rPr>
          <w:rFonts w:ascii="Times New Roman" w:hAnsi="Times New Roman" w:cs="Times New Roman"/>
          <w:sz w:val="24"/>
          <w:szCs w:val="24"/>
        </w:rPr>
        <w:t xml:space="preserve">Con excepción de los Acuerdos con México y Panamá, el comercio entre Chile y los restantes cuatro países analizados en este estudio </w:t>
      </w:r>
      <w:r>
        <w:rPr>
          <w:rFonts w:ascii="Times New Roman" w:hAnsi="Times New Roman" w:cs="Times New Roman"/>
          <w:sz w:val="24"/>
          <w:szCs w:val="24"/>
        </w:rPr>
        <w:t xml:space="preserve">(Perú, Colombia, Ecuador y Argentina) requieren de un certificado de origen </w:t>
      </w:r>
      <w:r w:rsidRPr="005E3955">
        <w:rPr>
          <w:rFonts w:ascii="Times New Roman" w:hAnsi="Times New Roman" w:cs="Times New Roman"/>
          <w:sz w:val="24"/>
          <w:szCs w:val="24"/>
        </w:rPr>
        <w:t>suscrito por alguna repartición oficial o entidad gremial con personalidad jurídica, habilitada por el gobierno del país exportador. En el caso de Chile</w:t>
      </w:r>
      <w:r>
        <w:rPr>
          <w:rFonts w:ascii="Times New Roman" w:hAnsi="Times New Roman" w:cs="Times New Roman"/>
          <w:sz w:val="24"/>
          <w:szCs w:val="24"/>
        </w:rPr>
        <w:t>, es</w:t>
      </w:r>
      <w:r w:rsidR="004112E7">
        <w:rPr>
          <w:rFonts w:ascii="Times New Roman" w:hAnsi="Times New Roman" w:cs="Times New Roman"/>
          <w:sz w:val="24"/>
          <w:szCs w:val="24"/>
        </w:rPr>
        <w:t xml:space="preserve">ta función ha sido delegada en </w:t>
      </w:r>
      <w:r>
        <w:rPr>
          <w:rFonts w:ascii="Times New Roman" w:hAnsi="Times New Roman" w:cs="Times New Roman"/>
          <w:sz w:val="24"/>
          <w:szCs w:val="24"/>
        </w:rPr>
        <w:t xml:space="preserve">la </w:t>
      </w:r>
      <w:r w:rsidRPr="005E3955">
        <w:rPr>
          <w:rFonts w:ascii="Times New Roman" w:hAnsi="Times New Roman" w:cs="Times New Roman"/>
          <w:sz w:val="24"/>
          <w:szCs w:val="24"/>
        </w:rPr>
        <w:t>Sociedad de Fomento Fabril</w:t>
      </w:r>
      <w:r w:rsidR="005A09B3">
        <w:rPr>
          <w:rFonts w:ascii="Times New Roman" w:hAnsi="Times New Roman" w:cs="Times New Roman"/>
          <w:sz w:val="24"/>
          <w:szCs w:val="24"/>
        </w:rPr>
        <w:t xml:space="preserve"> (SOFOFA)</w:t>
      </w:r>
      <w:r w:rsidR="004112E7">
        <w:rPr>
          <w:rFonts w:ascii="Times New Roman" w:hAnsi="Times New Roman" w:cs="Times New Roman"/>
          <w:sz w:val="24"/>
          <w:szCs w:val="24"/>
        </w:rPr>
        <w:t>, la Cámara Nacional de Comercio</w:t>
      </w:r>
      <w:r w:rsidR="005A09B3">
        <w:rPr>
          <w:rFonts w:ascii="Times New Roman" w:hAnsi="Times New Roman" w:cs="Times New Roman"/>
          <w:sz w:val="24"/>
          <w:szCs w:val="24"/>
        </w:rPr>
        <w:t xml:space="preserve"> (CNC)</w:t>
      </w:r>
      <w:r w:rsidR="004112E7">
        <w:rPr>
          <w:rFonts w:ascii="Times New Roman" w:hAnsi="Times New Roman" w:cs="Times New Roman"/>
          <w:sz w:val="24"/>
          <w:szCs w:val="24"/>
        </w:rPr>
        <w:t>, el Servicio Agrícola y Ganadero</w:t>
      </w:r>
      <w:r w:rsidR="005A09B3">
        <w:rPr>
          <w:rFonts w:ascii="Times New Roman" w:hAnsi="Times New Roman" w:cs="Times New Roman"/>
          <w:sz w:val="24"/>
          <w:szCs w:val="24"/>
        </w:rPr>
        <w:t xml:space="preserve"> (SAG)</w:t>
      </w:r>
      <w:r w:rsidR="004112E7">
        <w:rPr>
          <w:rFonts w:ascii="Times New Roman" w:hAnsi="Times New Roman" w:cs="Times New Roman"/>
          <w:sz w:val="24"/>
          <w:szCs w:val="24"/>
        </w:rPr>
        <w:t>, el Servicio Nacional de Pesca</w:t>
      </w:r>
      <w:r w:rsidR="005A09B3">
        <w:rPr>
          <w:rFonts w:ascii="Times New Roman" w:hAnsi="Times New Roman" w:cs="Times New Roman"/>
          <w:sz w:val="24"/>
          <w:szCs w:val="24"/>
        </w:rPr>
        <w:t xml:space="preserve"> (SERNAPESCA) y</w:t>
      </w:r>
      <w:r w:rsidR="004112E7">
        <w:rPr>
          <w:rFonts w:ascii="Times New Roman" w:hAnsi="Times New Roman" w:cs="Times New Roman"/>
          <w:sz w:val="24"/>
          <w:szCs w:val="24"/>
        </w:rPr>
        <w:t xml:space="preserve"> la Comisión Chilena del Cobre</w:t>
      </w:r>
      <w:r w:rsidR="005A09B3">
        <w:rPr>
          <w:rFonts w:ascii="Times New Roman" w:hAnsi="Times New Roman" w:cs="Times New Roman"/>
          <w:sz w:val="24"/>
          <w:szCs w:val="24"/>
        </w:rPr>
        <w:t xml:space="preserve"> (COCHILCO). De todas ellas, solo las dos primeras son organismos privados.</w:t>
      </w:r>
    </w:p>
    <w:p w:rsidR="005A09B3" w:rsidRDefault="005A09B3" w:rsidP="005E3955">
      <w:pPr>
        <w:autoSpaceDE w:val="0"/>
        <w:autoSpaceDN w:val="0"/>
        <w:adjustRightInd w:val="0"/>
        <w:spacing w:line="360" w:lineRule="auto"/>
        <w:jc w:val="both"/>
        <w:rPr>
          <w:rFonts w:ascii="Times New Roman" w:hAnsi="Times New Roman" w:cs="Times New Roman"/>
          <w:sz w:val="24"/>
          <w:szCs w:val="24"/>
        </w:rPr>
      </w:pPr>
    </w:p>
    <w:p w:rsidR="005E3955" w:rsidRDefault="005A09B3" w:rsidP="005E395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SOFOFA es </w:t>
      </w:r>
      <w:r w:rsidR="005E3955">
        <w:rPr>
          <w:rFonts w:ascii="Times New Roman" w:hAnsi="Times New Roman" w:cs="Times New Roman"/>
          <w:sz w:val="24"/>
          <w:szCs w:val="24"/>
        </w:rPr>
        <w:t xml:space="preserve">la encargada de </w:t>
      </w:r>
      <w:r w:rsidR="005E3955" w:rsidRPr="005E3955">
        <w:rPr>
          <w:rFonts w:ascii="Times New Roman" w:hAnsi="Times New Roman" w:cs="Times New Roman"/>
          <w:sz w:val="24"/>
          <w:szCs w:val="24"/>
        </w:rPr>
        <w:t xml:space="preserve">certificar </w:t>
      </w:r>
      <w:r>
        <w:rPr>
          <w:rFonts w:ascii="Times New Roman" w:hAnsi="Times New Roman" w:cs="Times New Roman"/>
          <w:sz w:val="24"/>
          <w:szCs w:val="24"/>
        </w:rPr>
        <w:t xml:space="preserve">el origen de la mayor cantidad de </w:t>
      </w:r>
      <w:r w:rsidR="005E3955" w:rsidRPr="005E3955">
        <w:rPr>
          <w:rFonts w:ascii="Times New Roman" w:hAnsi="Times New Roman" w:cs="Times New Roman"/>
          <w:sz w:val="24"/>
          <w:szCs w:val="24"/>
        </w:rPr>
        <w:t>que se comercializan al exterior</w:t>
      </w:r>
      <w:r>
        <w:rPr>
          <w:rFonts w:ascii="Times New Roman" w:hAnsi="Times New Roman" w:cs="Times New Roman"/>
          <w:sz w:val="24"/>
          <w:szCs w:val="24"/>
        </w:rPr>
        <w:t xml:space="preserve">, principalmente los de origen industrial; dentro de ellos, </w:t>
      </w:r>
      <w:r w:rsidR="005E3955">
        <w:rPr>
          <w:rFonts w:ascii="Times New Roman" w:hAnsi="Times New Roman" w:cs="Times New Roman"/>
          <w:sz w:val="24"/>
          <w:szCs w:val="24"/>
        </w:rPr>
        <w:t xml:space="preserve">se encuentran los muebles de madera. </w:t>
      </w:r>
      <w:r>
        <w:rPr>
          <w:rFonts w:ascii="Times New Roman" w:hAnsi="Times New Roman" w:cs="Times New Roman"/>
          <w:sz w:val="24"/>
          <w:szCs w:val="24"/>
        </w:rPr>
        <w:t>La CNC certifica el origen de productos agropecuarios (no indust</w:t>
      </w:r>
      <w:r w:rsidR="007E7039">
        <w:rPr>
          <w:rFonts w:ascii="Times New Roman" w:hAnsi="Times New Roman" w:cs="Times New Roman"/>
          <w:sz w:val="24"/>
          <w:szCs w:val="24"/>
        </w:rPr>
        <w:t xml:space="preserve">riales) y algunos forestales primarios. </w:t>
      </w:r>
      <w:r>
        <w:rPr>
          <w:rFonts w:ascii="Times New Roman" w:hAnsi="Times New Roman" w:cs="Times New Roman"/>
          <w:sz w:val="24"/>
          <w:szCs w:val="24"/>
        </w:rPr>
        <w:t>E</w:t>
      </w:r>
      <w:r w:rsidR="005E3955" w:rsidRPr="005E3955">
        <w:rPr>
          <w:rFonts w:ascii="Times New Roman" w:hAnsi="Times New Roman" w:cs="Times New Roman"/>
          <w:sz w:val="24"/>
          <w:szCs w:val="24"/>
        </w:rPr>
        <w:t>l S</w:t>
      </w:r>
      <w:r>
        <w:rPr>
          <w:rFonts w:ascii="Times New Roman" w:hAnsi="Times New Roman" w:cs="Times New Roman"/>
          <w:sz w:val="24"/>
          <w:szCs w:val="24"/>
        </w:rPr>
        <w:t>AG certifica el origen del vino y otros licores</w:t>
      </w:r>
      <w:r w:rsidR="007E7039">
        <w:rPr>
          <w:rFonts w:ascii="Times New Roman" w:hAnsi="Times New Roman" w:cs="Times New Roman"/>
          <w:sz w:val="24"/>
          <w:szCs w:val="24"/>
        </w:rPr>
        <w:t xml:space="preserve"> de alta graduación</w:t>
      </w:r>
      <w:r>
        <w:rPr>
          <w:rFonts w:ascii="Times New Roman" w:hAnsi="Times New Roman" w:cs="Times New Roman"/>
          <w:sz w:val="24"/>
          <w:szCs w:val="24"/>
        </w:rPr>
        <w:t xml:space="preserve">, en tanto </w:t>
      </w:r>
      <w:r w:rsidR="005E3955" w:rsidRPr="005E3955">
        <w:rPr>
          <w:rFonts w:ascii="Times New Roman" w:hAnsi="Times New Roman" w:cs="Times New Roman"/>
          <w:sz w:val="24"/>
          <w:szCs w:val="24"/>
        </w:rPr>
        <w:t>el S</w:t>
      </w:r>
      <w:r w:rsidR="007E7039">
        <w:rPr>
          <w:rFonts w:ascii="Times New Roman" w:hAnsi="Times New Roman" w:cs="Times New Roman"/>
          <w:sz w:val="24"/>
          <w:szCs w:val="24"/>
        </w:rPr>
        <w:t>ERNAPESCA</w:t>
      </w:r>
      <w:r>
        <w:rPr>
          <w:rFonts w:ascii="Times New Roman" w:hAnsi="Times New Roman" w:cs="Times New Roman"/>
          <w:sz w:val="24"/>
          <w:szCs w:val="24"/>
        </w:rPr>
        <w:t xml:space="preserve"> certifica el </w:t>
      </w:r>
      <w:r w:rsidR="007E7039">
        <w:rPr>
          <w:rFonts w:ascii="Times New Roman" w:hAnsi="Times New Roman" w:cs="Times New Roman"/>
          <w:sz w:val="24"/>
          <w:szCs w:val="24"/>
        </w:rPr>
        <w:t>origen</w:t>
      </w:r>
      <w:r>
        <w:rPr>
          <w:rFonts w:ascii="Times New Roman" w:hAnsi="Times New Roman" w:cs="Times New Roman"/>
          <w:sz w:val="24"/>
          <w:szCs w:val="24"/>
        </w:rPr>
        <w:t xml:space="preserve"> de productos de mar en sus estados primarios</w:t>
      </w:r>
      <w:r w:rsidR="005E3955" w:rsidRPr="005E3955">
        <w:rPr>
          <w:rFonts w:ascii="Times New Roman" w:hAnsi="Times New Roman" w:cs="Times New Roman"/>
          <w:sz w:val="24"/>
          <w:szCs w:val="24"/>
        </w:rPr>
        <w:t xml:space="preserve"> certifican productos específicos</w:t>
      </w:r>
      <w:r w:rsidR="005E3955">
        <w:rPr>
          <w:rFonts w:ascii="Times New Roman" w:hAnsi="Times New Roman" w:cs="Times New Roman"/>
          <w:sz w:val="24"/>
          <w:szCs w:val="24"/>
        </w:rPr>
        <w:t>.</w:t>
      </w:r>
    </w:p>
    <w:p w:rsidR="006E4315" w:rsidRPr="006E4315" w:rsidRDefault="006E4315" w:rsidP="00787DB4">
      <w:pPr>
        <w:autoSpaceDE w:val="0"/>
        <w:autoSpaceDN w:val="0"/>
        <w:adjustRightInd w:val="0"/>
        <w:jc w:val="both"/>
        <w:rPr>
          <w:rFonts w:ascii="Times New Roman" w:hAnsi="Times New Roman" w:cs="Times New Roman"/>
          <w:sz w:val="24"/>
          <w:szCs w:val="24"/>
        </w:rPr>
      </w:pPr>
    </w:p>
    <w:p w:rsidR="00351A21" w:rsidRDefault="00351A21">
      <w:pPr>
        <w:rPr>
          <w:rFonts w:ascii="Times New Roman" w:hAnsi="Times New Roman" w:cs="Times New Roman"/>
          <w:b/>
          <w:sz w:val="24"/>
          <w:szCs w:val="24"/>
        </w:rPr>
      </w:pPr>
      <w:r>
        <w:rPr>
          <w:rFonts w:ascii="Times New Roman" w:hAnsi="Times New Roman" w:cs="Times New Roman"/>
          <w:b/>
          <w:sz w:val="24"/>
          <w:szCs w:val="24"/>
        </w:rPr>
        <w:br w:type="page"/>
      </w:r>
    </w:p>
    <w:p w:rsidR="006E4315" w:rsidRPr="00077EF4" w:rsidRDefault="00077EF4" w:rsidP="00787DB4">
      <w:pPr>
        <w:autoSpaceDE w:val="0"/>
        <w:autoSpaceDN w:val="0"/>
        <w:adjustRightInd w:val="0"/>
        <w:jc w:val="both"/>
        <w:rPr>
          <w:rFonts w:ascii="Times New Roman" w:hAnsi="Times New Roman" w:cs="Times New Roman"/>
          <w:b/>
          <w:sz w:val="24"/>
          <w:szCs w:val="24"/>
        </w:rPr>
      </w:pPr>
      <w:r>
        <w:rPr>
          <w:rFonts w:ascii="Times New Roman" w:hAnsi="Times New Roman" w:cs="Times New Roman"/>
          <w:b/>
          <w:sz w:val="24"/>
          <w:szCs w:val="24"/>
        </w:rPr>
        <w:t>c.</w:t>
      </w:r>
      <w:r>
        <w:rPr>
          <w:rFonts w:ascii="Times New Roman" w:hAnsi="Times New Roman" w:cs="Times New Roman"/>
          <w:b/>
          <w:sz w:val="24"/>
          <w:szCs w:val="24"/>
        </w:rPr>
        <w:tab/>
      </w:r>
      <w:r w:rsidR="005E3955" w:rsidRPr="00077EF4">
        <w:rPr>
          <w:rFonts w:ascii="Times New Roman" w:hAnsi="Times New Roman" w:cs="Times New Roman"/>
          <w:b/>
          <w:sz w:val="24"/>
          <w:szCs w:val="24"/>
        </w:rPr>
        <w:t>Verificación</w:t>
      </w:r>
      <w:r w:rsidR="001F33B4" w:rsidRPr="00077EF4">
        <w:rPr>
          <w:rFonts w:ascii="Times New Roman" w:hAnsi="Times New Roman" w:cs="Times New Roman"/>
          <w:b/>
          <w:sz w:val="24"/>
          <w:szCs w:val="24"/>
        </w:rPr>
        <w:t xml:space="preserve"> de origen</w:t>
      </w:r>
    </w:p>
    <w:p w:rsidR="005E3955" w:rsidRDefault="005E3955" w:rsidP="007E374C">
      <w:pPr>
        <w:autoSpaceDE w:val="0"/>
        <w:autoSpaceDN w:val="0"/>
        <w:adjustRightInd w:val="0"/>
        <w:spacing w:line="360" w:lineRule="auto"/>
        <w:jc w:val="both"/>
        <w:rPr>
          <w:rFonts w:ascii="Times New Roman" w:hAnsi="Times New Roman" w:cs="Times New Roman"/>
          <w:sz w:val="24"/>
          <w:szCs w:val="24"/>
        </w:rPr>
      </w:pPr>
    </w:p>
    <w:p w:rsidR="00076435" w:rsidRDefault="007E374C" w:rsidP="0007643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7E374C">
        <w:rPr>
          <w:rFonts w:ascii="Times New Roman" w:hAnsi="Times New Roman" w:cs="Times New Roman"/>
          <w:sz w:val="24"/>
          <w:szCs w:val="24"/>
        </w:rPr>
        <w:t>a verificación de origen consiste en comprobar la validez del certificado de origen y corroborar que la mercancía exportada o importada cumple con las normas de origen establecidas en un Acuerdo Comercial determinado. Se hace notar</w:t>
      </w:r>
      <w:r w:rsidR="00C3429B">
        <w:rPr>
          <w:rFonts w:ascii="Times New Roman" w:hAnsi="Times New Roman" w:cs="Times New Roman"/>
          <w:sz w:val="24"/>
          <w:szCs w:val="24"/>
        </w:rPr>
        <w:t xml:space="preserve"> </w:t>
      </w:r>
      <w:r w:rsidRPr="007E374C">
        <w:rPr>
          <w:rFonts w:ascii="Times New Roman" w:hAnsi="Times New Roman" w:cs="Times New Roman"/>
          <w:sz w:val="24"/>
          <w:szCs w:val="24"/>
        </w:rPr>
        <w:t xml:space="preserve">que </w:t>
      </w:r>
      <w:r w:rsidR="00C3429B">
        <w:rPr>
          <w:rFonts w:ascii="Times New Roman" w:hAnsi="Times New Roman" w:cs="Times New Roman"/>
          <w:sz w:val="24"/>
          <w:szCs w:val="24"/>
        </w:rPr>
        <w:t xml:space="preserve">los </w:t>
      </w:r>
      <w:r w:rsidRPr="007E374C">
        <w:rPr>
          <w:rFonts w:ascii="Times New Roman" w:hAnsi="Times New Roman" w:cs="Times New Roman"/>
          <w:sz w:val="24"/>
          <w:szCs w:val="24"/>
        </w:rPr>
        <w:t>Acuerdos contemplan normas acerca de los procedimientos que se deben llevar a cabo en un proceso de verificación de origen</w:t>
      </w:r>
      <w:r w:rsidR="00076435">
        <w:rPr>
          <w:rFonts w:ascii="Times New Roman" w:hAnsi="Times New Roman" w:cs="Times New Roman"/>
          <w:sz w:val="24"/>
          <w:szCs w:val="24"/>
        </w:rPr>
        <w:t xml:space="preserve"> (DIRECON, 2013).</w:t>
      </w:r>
    </w:p>
    <w:p w:rsidR="00076435" w:rsidRDefault="00076435" w:rsidP="00076435">
      <w:pPr>
        <w:autoSpaceDE w:val="0"/>
        <w:autoSpaceDN w:val="0"/>
        <w:adjustRightInd w:val="0"/>
        <w:spacing w:line="360" w:lineRule="auto"/>
        <w:jc w:val="both"/>
        <w:rPr>
          <w:rFonts w:ascii="Times New Roman" w:hAnsi="Times New Roman" w:cs="Times New Roman"/>
          <w:sz w:val="24"/>
          <w:szCs w:val="24"/>
        </w:rPr>
      </w:pPr>
    </w:p>
    <w:p w:rsidR="007E374C" w:rsidRDefault="00076435" w:rsidP="006A094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los seis países estudiados, los Acuerdos con México y Panamá </w:t>
      </w:r>
      <w:r w:rsidRPr="00076435">
        <w:rPr>
          <w:rFonts w:ascii="Times New Roman" w:hAnsi="Times New Roman" w:cs="Times New Roman"/>
          <w:sz w:val="24"/>
          <w:szCs w:val="24"/>
        </w:rPr>
        <w:t xml:space="preserve">permiten la </w:t>
      </w:r>
      <w:proofErr w:type="spellStart"/>
      <w:r w:rsidRPr="00076435">
        <w:rPr>
          <w:rFonts w:ascii="Times New Roman" w:hAnsi="Times New Roman" w:cs="Times New Roman"/>
          <w:sz w:val="24"/>
          <w:szCs w:val="24"/>
        </w:rPr>
        <w:t>autocertificación</w:t>
      </w:r>
      <w:proofErr w:type="spellEnd"/>
      <w:r w:rsidRPr="00076435">
        <w:rPr>
          <w:rFonts w:ascii="Times New Roman" w:hAnsi="Times New Roman" w:cs="Times New Roman"/>
          <w:sz w:val="24"/>
          <w:szCs w:val="24"/>
        </w:rPr>
        <w:t>, bastando una declaración jurada por parte del agente exportador para que</w:t>
      </w:r>
      <w:r>
        <w:rPr>
          <w:rFonts w:ascii="Times New Roman" w:hAnsi="Times New Roman" w:cs="Times New Roman"/>
          <w:sz w:val="24"/>
          <w:szCs w:val="24"/>
        </w:rPr>
        <w:t xml:space="preserve"> se le reconozca a la</w:t>
      </w:r>
      <w:r w:rsidRPr="00076435">
        <w:rPr>
          <w:rFonts w:ascii="Times New Roman" w:hAnsi="Times New Roman" w:cs="Times New Roman"/>
          <w:sz w:val="24"/>
          <w:szCs w:val="24"/>
        </w:rPr>
        <w:t xml:space="preserve"> mercancía su condición originaria y, por tanto, el trato preferencial que le corresponda.</w:t>
      </w:r>
      <w:r>
        <w:rPr>
          <w:rFonts w:ascii="Times New Roman" w:hAnsi="Times New Roman" w:cs="Times New Roman"/>
          <w:sz w:val="24"/>
          <w:szCs w:val="24"/>
        </w:rPr>
        <w:t xml:space="preserve"> </w:t>
      </w:r>
      <w:r w:rsidR="00A265B7">
        <w:rPr>
          <w:rFonts w:ascii="Times New Roman" w:hAnsi="Times New Roman" w:cs="Times New Roman"/>
          <w:sz w:val="24"/>
          <w:szCs w:val="24"/>
        </w:rPr>
        <w:t>Si</w:t>
      </w:r>
      <w:r w:rsidRPr="00076435">
        <w:rPr>
          <w:rFonts w:ascii="Times New Roman" w:hAnsi="Times New Roman" w:cs="Times New Roman"/>
          <w:sz w:val="24"/>
          <w:szCs w:val="24"/>
        </w:rPr>
        <w:t xml:space="preserve"> la autoridad importadora</w:t>
      </w:r>
      <w:r>
        <w:rPr>
          <w:rFonts w:ascii="Times New Roman" w:hAnsi="Times New Roman" w:cs="Times New Roman"/>
          <w:sz w:val="24"/>
          <w:szCs w:val="24"/>
        </w:rPr>
        <w:t xml:space="preserve"> del país de destino</w:t>
      </w:r>
      <w:r w:rsidRPr="00076435">
        <w:rPr>
          <w:rFonts w:ascii="Times New Roman" w:hAnsi="Times New Roman" w:cs="Times New Roman"/>
          <w:sz w:val="24"/>
          <w:szCs w:val="24"/>
        </w:rPr>
        <w:t xml:space="preserve"> decidiera fiscalizar retroactivamente el origen de las importaciones, los agentes </w:t>
      </w:r>
      <w:proofErr w:type="spellStart"/>
      <w:r>
        <w:rPr>
          <w:rFonts w:ascii="Times New Roman" w:hAnsi="Times New Roman" w:cs="Times New Roman"/>
          <w:sz w:val="24"/>
          <w:szCs w:val="24"/>
        </w:rPr>
        <w:t>autocertificantes</w:t>
      </w:r>
      <w:proofErr w:type="spellEnd"/>
      <w:r>
        <w:rPr>
          <w:rFonts w:ascii="Times New Roman" w:hAnsi="Times New Roman" w:cs="Times New Roman"/>
          <w:sz w:val="24"/>
          <w:szCs w:val="24"/>
        </w:rPr>
        <w:t xml:space="preserve"> </w:t>
      </w:r>
      <w:r w:rsidRPr="00076435">
        <w:rPr>
          <w:rFonts w:ascii="Times New Roman" w:hAnsi="Times New Roman" w:cs="Times New Roman"/>
          <w:sz w:val="24"/>
          <w:szCs w:val="24"/>
        </w:rPr>
        <w:t>serán requeridos para demostrar la veracidad de lo declarado</w:t>
      </w:r>
      <w:r>
        <w:rPr>
          <w:rFonts w:ascii="Times New Roman" w:hAnsi="Times New Roman" w:cs="Times New Roman"/>
          <w:sz w:val="24"/>
          <w:szCs w:val="24"/>
        </w:rPr>
        <w:t>, lo que en determinadas circunstancias, de no poder hacerlo, podría transformarse en una seria limitante en el acceso con tratamiento preferencial y perder ventajas de negocio</w:t>
      </w:r>
      <w:r w:rsidR="007431ED">
        <w:rPr>
          <w:rFonts w:ascii="Times New Roman" w:hAnsi="Times New Roman" w:cs="Times New Roman"/>
          <w:sz w:val="24"/>
          <w:szCs w:val="24"/>
        </w:rPr>
        <w:t xml:space="preserve"> (a</w:t>
      </w:r>
      <w:r>
        <w:rPr>
          <w:rFonts w:ascii="Times New Roman" w:hAnsi="Times New Roman" w:cs="Times New Roman"/>
          <w:sz w:val="24"/>
          <w:szCs w:val="24"/>
        </w:rPr>
        <w:t>cuerdoscomerciales.cl).</w:t>
      </w:r>
      <w:r w:rsidR="00A265B7">
        <w:rPr>
          <w:rFonts w:ascii="Times New Roman" w:hAnsi="Times New Roman" w:cs="Times New Roman"/>
          <w:sz w:val="24"/>
          <w:szCs w:val="24"/>
        </w:rPr>
        <w:t xml:space="preserve"> Al respecto, </w:t>
      </w:r>
      <w:proofErr w:type="spellStart"/>
      <w:r w:rsidR="00A265B7">
        <w:rPr>
          <w:rFonts w:ascii="Times New Roman" w:hAnsi="Times New Roman" w:cs="Times New Roman"/>
          <w:sz w:val="24"/>
          <w:szCs w:val="24"/>
        </w:rPr>
        <w:t>Izam</w:t>
      </w:r>
      <w:proofErr w:type="spellEnd"/>
      <w:r w:rsidR="00A265B7">
        <w:rPr>
          <w:rFonts w:ascii="Times New Roman" w:hAnsi="Times New Roman" w:cs="Times New Roman"/>
          <w:sz w:val="24"/>
          <w:szCs w:val="24"/>
        </w:rPr>
        <w:t xml:space="preserve"> (2006) señala que </w:t>
      </w:r>
      <w:r w:rsidR="00A265B7" w:rsidRPr="00A265B7">
        <w:rPr>
          <w:rFonts w:ascii="Times New Roman" w:hAnsi="Times New Roman" w:cs="Times New Roman"/>
          <w:sz w:val="24"/>
          <w:szCs w:val="24"/>
        </w:rPr>
        <w:t xml:space="preserve">ningún órgano público ni privado verifica la </w:t>
      </w:r>
      <w:proofErr w:type="spellStart"/>
      <w:r w:rsidR="00A265B7" w:rsidRPr="00A265B7">
        <w:rPr>
          <w:rFonts w:ascii="Times New Roman" w:hAnsi="Times New Roman" w:cs="Times New Roman"/>
          <w:sz w:val="24"/>
          <w:szCs w:val="24"/>
        </w:rPr>
        <w:t>autocertificación</w:t>
      </w:r>
      <w:proofErr w:type="spellEnd"/>
      <w:r w:rsidR="00351A21">
        <w:rPr>
          <w:rFonts w:ascii="Times New Roman" w:hAnsi="Times New Roman" w:cs="Times New Roman"/>
          <w:sz w:val="24"/>
          <w:szCs w:val="24"/>
        </w:rPr>
        <w:t xml:space="preserve"> en Chile</w:t>
      </w:r>
      <w:r w:rsidR="00A265B7" w:rsidRPr="00A265B7">
        <w:rPr>
          <w:rFonts w:ascii="Times New Roman" w:hAnsi="Times New Roman" w:cs="Times New Roman"/>
          <w:sz w:val="24"/>
          <w:szCs w:val="24"/>
        </w:rPr>
        <w:t>, no obstante que la Ordenanza de Aduanas</w:t>
      </w:r>
      <w:r w:rsidR="00A265B7">
        <w:rPr>
          <w:rFonts w:ascii="Times New Roman" w:hAnsi="Times New Roman" w:cs="Times New Roman"/>
          <w:sz w:val="24"/>
          <w:szCs w:val="24"/>
        </w:rPr>
        <w:t xml:space="preserve"> </w:t>
      </w:r>
      <w:r w:rsidR="00A265B7" w:rsidRPr="00A265B7">
        <w:rPr>
          <w:rFonts w:ascii="Times New Roman" w:hAnsi="Times New Roman" w:cs="Times New Roman"/>
          <w:sz w:val="24"/>
          <w:szCs w:val="24"/>
        </w:rPr>
        <w:t>establece sanciones penales y multas cuando una declaración de origen ha sido hecha maliciosamente</w:t>
      </w:r>
      <w:r w:rsidR="00A265B7">
        <w:rPr>
          <w:rFonts w:ascii="Times New Roman" w:hAnsi="Times New Roman" w:cs="Times New Roman"/>
          <w:sz w:val="24"/>
          <w:szCs w:val="24"/>
        </w:rPr>
        <w:t>.</w:t>
      </w:r>
    </w:p>
    <w:p w:rsidR="004112E7" w:rsidRDefault="004112E7" w:rsidP="006A0945">
      <w:pPr>
        <w:autoSpaceDE w:val="0"/>
        <w:autoSpaceDN w:val="0"/>
        <w:adjustRightInd w:val="0"/>
        <w:spacing w:line="360" w:lineRule="auto"/>
        <w:jc w:val="both"/>
        <w:rPr>
          <w:rFonts w:ascii="Times New Roman" w:hAnsi="Times New Roman" w:cs="Times New Roman"/>
          <w:sz w:val="24"/>
          <w:szCs w:val="24"/>
        </w:rPr>
      </w:pPr>
    </w:p>
    <w:p w:rsidR="00687BE3" w:rsidRDefault="004112E7" w:rsidP="006A094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 entidades certificadoras, por su parte, </w:t>
      </w:r>
      <w:r w:rsidRPr="004112E7">
        <w:rPr>
          <w:rFonts w:ascii="Times New Roman" w:hAnsi="Times New Roman" w:cs="Times New Roman"/>
          <w:sz w:val="24"/>
          <w:szCs w:val="24"/>
        </w:rPr>
        <w:t>realizan su labor verificando los datos que les entregan los productores o exportadores que les solicitan certificados de origen</w:t>
      </w:r>
      <w:r>
        <w:rPr>
          <w:rFonts w:ascii="Times New Roman" w:hAnsi="Times New Roman" w:cs="Times New Roman"/>
          <w:sz w:val="24"/>
          <w:szCs w:val="24"/>
        </w:rPr>
        <w:t>.</w:t>
      </w:r>
      <w:r w:rsidR="00227CA4">
        <w:rPr>
          <w:rFonts w:ascii="Times New Roman" w:hAnsi="Times New Roman" w:cs="Times New Roman"/>
          <w:sz w:val="24"/>
          <w:szCs w:val="24"/>
        </w:rPr>
        <w:t xml:space="preserve"> Varios son los organismos verificadores de origen y que poseen distintas formas de verificar. </w:t>
      </w:r>
      <w:proofErr w:type="spellStart"/>
      <w:r w:rsidR="00227CA4">
        <w:rPr>
          <w:rFonts w:ascii="Times New Roman" w:hAnsi="Times New Roman" w:cs="Times New Roman"/>
          <w:sz w:val="24"/>
          <w:szCs w:val="24"/>
        </w:rPr>
        <w:t>Izam</w:t>
      </w:r>
      <w:proofErr w:type="spellEnd"/>
      <w:r w:rsidR="00227CA4">
        <w:rPr>
          <w:rFonts w:ascii="Times New Roman" w:hAnsi="Times New Roman" w:cs="Times New Roman"/>
          <w:sz w:val="24"/>
          <w:szCs w:val="24"/>
        </w:rPr>
        <w:t xml:space="preserve"> (2006) explica que la DIRECON, por ejemplo, realiza cruces de estadísticas para identificar empresas importadores y exportadores del mismo producto o cuando se trata de nuevos productos exportados. Por su parte, SOFOFA</w:t>
      </w:r>
      <w:r w:rsidR="00D35406">
        <w:rPr>
          <w:rFonts w:ascii="Times New Roman" w:hAnsi="Times New Roman" w:cs="Times New Roman"/>
          <w:sz w:val="24"/>
          <w:szCs w:val="24"/>
        </w:rPr>
        <w:t xml:space="preserve">, </w:t>
      </w:r>
      <w:r w:rsidR="00227CA4" w:rsidRPr="00227CA4">
        <w:rPr>
          <w:rFonts w:ascii="Times New Roman" w:hAnsi="Times New Roman" w:cs="Times New Roman"/>
          <w:sz w:val="24"/>
          <w:szCs w:val="24"/>
        </w:rPr>
        <w:t>bastante estricta para conceder certificados de origen</w:t>
      </w:r>
      <w:r w:rsidR="00227CA4">
        <w:rPr>
          <w:rFonts w:ascii="Times New Roman" w:hAnsi="Times New Roman" w:cs="Times New Roman"/>
          <w:sz w:val="24"/>
          <w:szCs w:val="24"/>
        </w:rPr>
        <w:t>, requi</w:t>
      </w:r>
      <w:r w:rsidR="00D35406">
        <w:rPr>
          <w:rFonts w:ascii="Times New Roman" w:hAnsi="Times New Roman" w:cs="Times New Roman"/>
          <w:sz w:val="24"/>
          <w:szCs w:val="24"/>
        </w:rPr>
        <w:t xml:space="preserve">ere para efectos de verificación de </w:t>
      </w:r>
      <w:r w:rsidR="00227CA4" w:rsidRPr="00227CA4">
        <w:rPr>
          <w:rFonts w:ascii="Times New Roman" w:hAnsi="Times New Roman" w:cs="Times New Roman"/>
          <w:sz w:val="24"/>
          <w:szCs w:val="24"/>
        </w:rPr>
        <w:t>una ficha técnica llenada por el exportador</w:t>
      </w:r>
      <w:r w:rsidR="00D35406">
        <w:rPr>
          <w:rFonts w:ascii="Times New Roman" w:hAnsi="Times New Roman" w:cs="Times New Roman"/>
          <w:sz w:val="24"/>
          <w:szCs w:val="24"/>
        </w:rPr>
        <w:t xml:space="preserve"> que contiene </w:t>
      </w:r>
      <w:r w:rsidR="00227CA4" w:rsidRPr="00227CA4">
        <w:rPr>
          <w:rFonts w:ascii="Times New Roman" w:hAnsi="Times New Roman" w:cs="Times New Roman"/>
          <w:sz w:val="24"/>
          <w:szCs w:val="24"/>
        </w:rPr>
        <w:t>datos generales, económicos y jurídicos de la empresa productora, así como los antecedentes específicos del producto a exportar, incluyendo su estructura de costos y sus insumos que proceden de terceros socios comerciales</w:t>
      </w:r>
      <w:r w:rsidR="00D35406">
        <w:rPr>
          <w:rFonts w:ascii="Times New Roman" w:hAnsi="Times New Roman" w:cs="Times New Roman"/>
          <w:sz w:val="24"/>
          <w:szCs w:val="24"/>
        </w:rPr>
        <w:t>. Adicionalmente, realiza visitas a terreno para realizar verificación visual.</w:t>
      </w:r>
    </w:p>
    <w:p w:rsidR="009236D9" w:rsidRDefault="009236D9" w:rsidP="006A0945">
      <w:pPr>
        <w:autoSpaceDE w:val="0"/>
        <w:autoSpaceDN w:val="0"/>
        <w:adjustRightInd w:val="0"/>
        <w:spacing w:line="360" w:lineRule="auto"/>
        <w:jc w:val="both"/>
        <w:rPr>
          <w:rFonts w:ascii="Times New Roman" w:hAnsi="Times New Roman" w:cs="Times New Roman"/>
          <w:sz w:val="24"/>
          <w:szCs w:val="24"/>
        </w:rPr>
      </w:pPr>
    </w:p>
    <w:p w:rsidR="005B538C" w:rsidRPr="00FD0FD7" w:rsidRDefault="00077EF4" w:rsidP="006A0945">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6.</w:t>
      </w:r>
      <w:r>
        <w:rPr>
          <w:rFonts w:ascii="Times New Roman" w:hAnsi="Times New Roman" w:cs="Times New Roman"/>
          <w:b/>
          <w:sz w:val="24"/>
          <w:szCs w:val="24"/>
        </w:rPr>
        <w:tab/>
      </w:r>
      <w:r w:rsidR="00FD0FD7">
        <w:rPr>
          <w:rFonts w:ascii="Times New Roman" w:hAnsi="Times New Roman" w:cs="Times New Roman"/>
          <w:b/>
          <w:sz w:val="24"/>
          <w:szCs w:val="24"/>
        </w:rPr>
        <w:t>C</w:t>
      </w:r>
      <w:r w:rsidR="005B538C" w:rsidRPr="00FD0FD7">
        <w:rPr>
          <w:rFonts w:ascii="Times New Roman" w:hAnsi="Times New Roman" w:cs="Times New Roman"/>
          <w:b/>
          <w:sz w:val="24"/>
          <w:szCs w:val="24"/>
        </w:rPr>
        <w:t>onclusiones</w:t>
      </w:r>
    </w:p>
    <w:p w:rsidR="005B538C" w:rsidRPr="00F13154" w:rsidRDefault="005B538C" w:rsidP="006A0945">
      <w:pPr>
        <w:autoSpaceDE w:val="0"/>
        <w:autoSpaceDN w:val="0"/>
        <w:adjustRightInd w:val="0"/>
        <w:spacing w:line="360" w:lineRule="auto"/>
        <w:jc w:val="both"/>
        <w:rPr>
          <w:rFonts w:ascii="Times New Roman" w:hAnsi="Times New Roman" w:cs="Times New Roman"/>
          <w:sz w:val="24"/>
          <w:szCs w:val="24"/>
        </w:rPr>
      </w:pPr>
    </w:p>
    <w:p w:rsidR="006A0945" w:rsidRPr="00E57FA8" w:rsidRDefault="00520B65"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Excepto </w:t>
      </w:r>
      <w:r w:rsidR="006A0945" w:rsidRPr="00E57FA8">
        <w:rPr>
          <w:rFonts w:ascii="Times New Roman" w:hAnsi="Times New Roman" w:cs="Times New Roman"/>
          <w:sz w:val="24"/>
          <w:szCs w:val="24"/>
        </w:rPr>
        <w:t xml:space="preserve">Panamá, </w:t>
      </w:r>
      <w:r w:rsidRPr="00E57FA8">
        <w:rPr>
          <w:rFonts w:ascii="Times New Roman" w:hAnsi="Times New Roman" w:cs="Times New Roman"/>
          <w:sz w:val="24"/>
          <w:szCs w:val="24"/>
        </w:rPr>
        <w:t xml:space="preserve">con </w:t>
      </w:r>
      <w:r w:rsidR="006A0945" w:rsidRPr="00E57FA8">
        <w:rPr>
          <w:rFonts w:ascii="Times New Roman" w:hAnsi="Times New Roman" w:cs="Times New Roman"/>
          <w:sz w:val="24"/>
          <w:szCs w:val="24"/>
        </w:rPr>
        <w:t xml:space="preserve">todos los demás países analizados </w:t>
      </w:r>
      <w:r w:rsidRPr="00E57FA8">
        <w:rPr>
          <w:rFonts w:ascii="Times New Roman" w:hAnsi="Times New Roman" w:cs="Times New Roman"/>
          <w:sz w:val="24"/>
          <w:szCs w:val="24"/>
        </w:rPr>
        <w:t xml:space="preserve">en este estudio se da el </w:t>
      </w:r>
      <w:r w:rsidR="006A0945" w:rsidRPr="00E57FA8">
        <w:rPr>
          <w:rFonts w:ascii="Times New Roman" w:hAnsi="Times New Roman" w:cs="Times New Roman"/>
          <w:sz w:val="24"/>
          <w:szCs w:val="24"/>
        </w:rPr>
        <w:t xml:space="preserve">comercio de muebles de madera </w:t>
      </w:r>
      <w:r w:rsidR="00AC7153" w:rsidRPr="00E57FA8">
        <w:rPr>
          <w:rFonts w:ascii="Times New Roman" w:hAnsi="Times New Roman" w:cs="Times New Roman"/>
          <w:sz w:val="24"/>
          <w:szCs w:val="24"/>
        </w:rPr>
        <w:t xml:space="preserve">totalmente </w:t>
      </w:r>
      <w:r w:rsidR="006A0945" w:rsidRPr="00E57FA8">
        <w:rPr>
          <w:rFonts w:ascii="Times New Roman" w:hAnsi="Times New Roman" w:cs="Times New Roman"/>
          <w:sz w:val="24"/>
          <w:szCs w:val="24"/>
        </w:rPr>
        <w:t>libre de arancel</w:t>
      </w:r>
      <w:r w:rsidR="00AC7153" w:rsidRPr="00E57FA8">
        <w:rPr>
          <w:rFonts w:ascii="Times New Roman" w:hAnsi="Times New Roman" w:cs="Times New Roman"/>
          <w:sz w:val="24"/>
          <w:szCs w:val="24"/>
        </w:rPr>
        <w:t xml:space="preserve">. </w:t>
      </w:r>
      <w:r w:rsidR="0009263A" w:rsidRPr="00E57FA8">
        <w:rPr>
          <w:rFonts w:ascii="Times New Roman" w:hAnsi="Times New Roman" w:cs="Times New Roman"/>
          <w:sz w:val="24"/>
          <w:szCs w:val="24"/>
        </w:rPr>
        <w:t>L</w:t>
      </w:r>
      <w:r w:rsidRPr="00E57FA8">
        <w:rPr>
          <w:rFonts w:ascii="Times New Roman" w:hAnsi="Times New Roman" w:cs="Times New Roman"/>
          <w:sz w:val="24"/>
          <w:szCs w:val="24"/>
        </w:rPr>
        <w:t xml:space="preserve">os primeros Acuerdos con </w:t>
      </w:r>
      <w:r w:rsidR="00AC7153" w:rsidRPr="00E57FA8">
        <w:rPr>
          <w:rFonts w:ascii="Times New Roman" w:hAnsi="Times New Roman" w:cs="Times New Roman"/>
          <w:sz w:val="24"/>
          <w:szCs w:val="24"/>
        </w:rPr>
        <w:t xml:space="preserve">Ecuador y </w:t>
      </w:r>
      <w:r w:rsidRPr="00E57FA8">
        <w:rPr>
          <w:rFonts w:ascii="Times New Roman" w:hAnsi="Times New Roman" w:cs="Times New Roman"/>
          <w:sz w:val="24"/>
          <w:szCs w:val="24"/>
        </w:rPr>
        <w:t xml:space="preserve">con </w:t>
      </w:r>
      <w:r w:rsidR="00AC7153" w:rsidRPr="00E57FA8">
        <w:rPr>
          <w:rFonts w:ascii="Times New Roman" w:hAnsi="Times New Roman" w:cs="Times New Roman"/>
          <w:sz w:val="24"/>
          <w:szCs w:val="24"/>
        </w:rPr>
        <w:t>México</w:t>
      </w:r>
      <w:r w:rsidRPr="00E57FA8">
        <w:rPr>
          <w:rFonts w:ascii="Times New Roman" w:hAnsi="Times New Roman" w:cs="Times New Roman"/>
          <w:sz w:val="24"/>
          <w:szCs w:val="24"/>
        </w:rPr>
        <w:t xml:space="preserve">, se caracterizaron por la rapidez de sus calendarios de eliminación </w:t>
      </w:r>
      <w:r w:rsidR="00AC7153" w:rsidRPr="00E57FA8">
        <w:rPr>
          <w:rFonts w:ascii="Times New Roman" w:hAnsi="Times New Roman" w:cs="Times New Roman"/>
          <w:sz w:val="24"/>
          <w:szCs w:val="24"/>
        </w:rPr>
        <w:t>arancelaria</w:t>
      </w:r>
      <w:r w:rsidRPr="00E57FA8">
        <w:rPr>
          <w:rFonts w:ascii="Times New Roman" w:hAnsi="Times New Roman" w:cs="Times New Roman"/>
          <w:sz w:val="24"/>
          <w:szCs w:val="24"/>
        </w:rPr>
        <w:t xml:space="preserve"> </w:t>
      </w:r>
      <w:r w:rsidR="00E57FA8" w:rsidRPr="00E57FA8">
        <w:rPr>
          <w:rFonts w:ascii="Times New Roman" w:hAnsi="Times New Roman" w:cs="Times New Roman"/>
          <w:sz w:val="24"/>
          <w:szCs w:val="24"/>
        </w:rPr>
        <w:t xml:space="preserve">para </w:t>
      </w:r>
      <w:r w:rsidRPr="00E57FA8">
        <w:rPr>
          <w:rFonts w:ascii="Times New Roman" w:hAnsi="Times New Roman" w:cs="Times New Roman"/>
          <w:sz w:val="24"/>
          <w:szCs w:val="24"/>
        </w:rPr>
        <w:t>los muebles de madera</w:t>
      </w:r>
      <w:r w:rsidR="0009263A" w:rsidRPr="00E57FA8">
        <w:rPr>
          <w:rFonts w:ascii="Times New Roman" w:hAnsi="Times New Roman" w:cs="Times New Roman"/>
          <w:sz w:val="24"/>
          <w:szCs w:val="24"/>
        </w:rPr>
        <w:t xml:space="preserve">. En el otro extremo, está el Acuerdo de Complementación Económica con Mercosur, cuyo arancel cero </w:t>
      </w:r>
      <w:r w:rsidRPr="00E57FA8">
        <w:rPr>
          <w:rFonts w:ascii="Times New Roman" w:hAnsi="Times New Roman" w:cs="Times New Roman"/>
          <w:sz w:val="24"/>
          <w:szCs w:val="24"/>
        </w:rPr>
        <w:t>se alcanzó después de once años desde su entrada en vigencia.</w:t>
      </w:r>
    </w:p>
    <w:p w:rsidR="0009263A" w:rsidRDefault="0009263A" w:rsidP="00E57FA8">
      <w:pPr>
        <w:autoSpaceDE w:val="0"/>
        <w:autoSpaceDN w:val="0"/>
        <w:adjustRightInd w:val="0"/>
        <w:spacing w:line="360" w:lineRule="auto"/>
        <w:ind w:left="284" w:hanging="284"/>
        <w:jc w:val="both"/>
        <w:rPr>
          <w:rFonts w:ascii="Times New Roman" w:hAnsi="Times New Roman" w:cs="Times New Roman"/>
          <w:sz w:val="24"/>
          <w:szCs w:val="24"/>
        </w:rPr>
      </w:pPr>
    </w:p>
    <w:p w:rsidR="006318ED" w:rsidRPr="00E57FA8" w:rsidRDefault="0009263A"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Las reglas </w:t>
      </w:r>
      <w:r w:rsidR="00520B65" w:rsidRPr="00E57FA8">
        <w:rPr>
          <w:rFonts w:ascii="Times New Roman" w:hAnsi="Times New Roman" w:cs="Times New Roman"/>
          <w:sz w:val="24"/>
          <w:szCs w:val="24"/>
        </w:rPr>
        <w:t xml:space="preserve">de origen </w:t>
      </w:r>
      <w:r w:rsidRPr="00E57FA8">
        <w:rPr>
          <w:rFonts w:ascii="Times New Roman" w:hAnsi="Times New Roman" w:cs="Times New Roman"/>
          <w:sz w:val="24"/>
          <w:szCs w:val="24"/>
        </w:rPr>
        <w:t xml:space="preserve">estudiadas </w:t>
      </w:r>
      <w:r w:rsidR="00520B65" w:rsidRPr="00E57FA8">
        <w:rPr>
          <w:rFonts w:ascii="Times New Roman" w:hAnsi="Times New Roman" w:cs="Times New Roman"/>
          <w:sz w:val="24"/>
          <w:szCs w:val="24"/>
        </w:rPr>
        <w:t xml:space="preserve">se enmarcan en dos </w:t>
      </w:r>
      <w:r w:rsidRPr="00E57FA8">
        <w:rPr>
          <w:rFonts w:ascii="Times New Roman" w:hAnsi="Times New Roman" w:cs="Times New Roman"/>
          <w:sz w:val="24"/>
          <w:szCs w:val="24"/>
        </w:rPr>
        <w:t>modelos</w:t>
      </w:r>
      <w:r w:rsidR="00520B65" w:rsidRPr="00E57FA8">
        <w:rPr>
          <w:rFonts w:ascii="Times New Roman" w:hAnsi="Times New Roman" w:cs="Times New Roman"/>
          <w:sz w:val="24"/>
          <w:szCs w:val="24"/>
        </w:rPr>
        <w:t xml:space="preserve"> de regímenes de origen</w:t>
      </w:r>
      <w:r w:rsidRPr="00E57FA8">
        <w:rPr>
          <w:rFonts w:ascii="Times New Roman" w:hAnsi="Times New Roman" w:cs="Times New Roman"/>
          <w:sz w:val="24"/>
          <w:szCs w:val="24"/>
        </w:rPr>
        <w:t>. En primer lugar, están los acuerdos comerciales que firmó C</w:t>
      </w:r>
      <w:r w:rsidR="006318ED" w:rsidRPr="00E57FA8">
        <w:rPr>
          <w:rFonts w:ascii="Times New Roman" w:hAnsi="Times New Roman" w:cs="Times New Roman"/>
          <w:sz w:val="24"/>
          <w:szCs w:val="24"/>
        </w:rPr>
        <w:t xml:space="preserve">hile bajo el </w:t>
      </w:r>
      <w:r w:rsidR="00520B65" w:rsidRPr="00E57FA8">
        <w:rPr>
          <w:rFonts w:ascii="Times New Roman" w:hAnsi="Times New Roman" w:cs="Times New Roman"/>
          <w:sz w:val="24"/>
          <w:szCs w:val="24"/>
        </w:rPr>
        <w:t>amparo</w:t>
      </w:r>
      <w:r w:rsidR="006318ED" w:rsidRPr="00E57FA8">
        <w:rPr>
          <w:rFonts w:ascii="Times New Roman" w:hAnsi="Times New Roman" w:cs="Times New Roman"/>
          <w:sz w:val="24"/>
          <w:szCs w:val="24"/>
        </w:rPr>
        <w:t xml:space="preserve"> de la ALADI</w:t>
      </w:r>
      <w:r w:rsidR="00520B65" w:rsidRPr="00E57FA8">
        <w:rPr>
          <w:rFonts w:ascii="Times New Roman" w:hAnsi="Times New Roman" w:cs="Times New Roman"/>
          <w:sz w:val="24"/>
          <w:szCs w:val="24"/>
        </w:rPr>
        <w:t>,</w:t>
      </w:r>
      <w:r w:rsidRPr="00E57FA8">
        <w:rPr>
          <w:rFonts w:ascii="Times New Roman" w:hAnsi="Times New Roman" w:cs="Times New Roman"/>
          <w:sz w:val="24"/>
          <w:szCs w:val="24"/>
        </w:rPr>
        <w:t xml:space="preserve"> que</w:t>
      </w:r>
      <w:r w:rsidR="006318ED" w:rsidRPr="00E57FA8">
        <w:rPr>
          <w:rFonts w:ascii="Times New Roman" w:hAnsi="Times New Roman" w:cs="Times New Roman"/>
          <w:sz w:val="24"/>
          <w:szCs w:val="24"/>
        </w:rPr>
        <w:t xml:space="preserve"> dispusieron la aplicación </w:t>
      </w:r>
      <w:r w:rsidR="00AE0F88" w:rsidRPr="00E57FA8">
        <w:rPr>
          <w:rFonts w:ascii="Times New Roman" w:hAnsi="Times New Roman" w:cs="Times New Roman"/>
          <w:sz w:val="24"/>
          <w:szCs w:val="24"/>
        </w:rPr>
        <w:t xml:space="preserve">expresa </w:t>
      </w:r>
      <w:r w:rsidR="006318ED" w:rsidRPr="00E57FA8">
        <w:rPr>
          <w:rFonts w:ascii="Times New Roman" w:hAnsi="Times New Roman" w:cs="Times New Roman"/>
          <w:sz w:val="24"/>
          <w:szCs w:val="24"/>
        </w:rPr>
        <w:t>del Régimen General</w:t>
      </w:r>
      <w:r w:rsidR="00FD0FD7" w:rsidRPr="00E57FA8">
        <w:rPr>
          <w:rFonts w:ascii="Times New Roman" w:hAnsi="Times New Roman" w:cs="Times New Roman"/>
          <w:sz w:val="24"/>
          <w:szCs w:val="24"/>
        </w:rPr>
        <w:t xml:space="preserve"> de Origen de esta organización</w:t>
      </w:r>
      <w:r w:rsidR="00520B65" w:rsidRPr="00E57FA8">
        <w:rPr>
          <w:rFonts w:ascii="Times New Roman" w:hAnsi="Times New Roman" w:cs="Times New Roman"/>
          <w:sz w:val="24"/>
          <w:szCs w:val="24"/>
        </w:rPr>
        <w:t xml:space="preserve">, estos fueron los </w:t>
      </w:r>
      <w:r w:rsidR="00AE0F88" w:rsidRPr="00E57FA8">
        <w:rPr>
          <w:rFonts w:ascii="Times New Roman" w:hAnsi="Times New Roman" w:cs="Times New Roman"/>
          <w:sz w:val="24"/>
          <w:szCs w:val="24"/>
        </w:rPr>
        <w:t>ACE N°24 con Colombia, ACE N°32 con Ecuador y ACE N°17 con México</w:t>
      </w:r>
      <w:r w:rsidR="00520B65" w:rsidRPr="00E57FA8">
        <w:rPr>
          <w:rFonts w:ascii="Times New Roman" w:hAnsi="Times New Roman" w:cs="Times New Roman"/>
          <w:sz w:val="24"/>
          <w:szCs w:val="24"/>
        </w:rPr>
        <w:t xml:space="preserve">. El criterio que establece dicho Régimen señala </w:t>
      </w:r>
      <w:r w:rsidR="00AE0F88" w:rsidRPr="00E57FA8">
        <w:rPr>
          <w:rFonts w:ascii="Times New Roman" w:hAnsi="Times New Roman" w:cs="Times New Roman"/>
          <w:sz w:val="24"/>
          <w:szCs w:val="24"/>
        </w:rPr>
        <w:t xml:space="preserve">que </w:t>
      </w:r>
      <w:r w:rsidRPr="00E57FA8">
        <w:rPr>
          <w:rFonts w:ascii="Times New Roman" w:hAnsi="Times New Roman" w:cs="Times New Roman"/>
          <w:sz w:val="24"/>
          <w:szCs w:val="24"/>
        </w:rPr>
        <w:t xml:space="preserve">un producto será originario si los insumos no originarios incorporados en él cumplan con un cambio de partida arancelaria o, alternativamente, lleven incorporado un valor de contenido regional superior al 50% del valor final. </w:t>
      </w:r>
      <w:r w:rsidR="00520B65" w:rsidRPr="00E57FA8">
        <w:rPr>
          <w:rFonts w:ascii="Times New Roman" w:hAnsi="Times New Roman" w:cs="Times New Roman"/>
          <w:sz w:val="24"/>
          <w:szCs w:val="24"/>
        </w:rPr>
        <w:t xml:space="preserve">Dado que el </w:t>
      </w:r>
      <w:r w:rsidRPr="00E57FA8">
        <w:rPr>
          <w:rFonts w:ascii="Times New Roman" w:hAnsi="Times New Roman" w:cs="Times New Roman"/>
          <w:sz w:val="24"/>
          <w:szCs w:val="24"/>
        </w:rPr>
        <w:t>Régimen General</w:t>
      </w:r>
      <w:r w:rsidR="00520B65" w:rsidRPr="00E57FA8">
        <w:rPr>
          <w:rFonts w:ascii="Times New Roman" w:hAnsi="Times New Roman" w:cs="Times New Roman"/>
          <w:sz w:val="24"/>
          <w:szCs w:val="24"/>
        </w:rPr>
        <w:t xml:space="preserve"> de la ALADI</w:t>
      </w:r>
      <w:r w:rsidRPr="00E57FA8">
        <w:rPr>
          <w:rFonts w:ascii="Times New Roman" w:hAnsi="Times New Roman" w:cs="Times New Roman"/>
          <w:sz w:val="24"/>
          <w:szCs w:val="24"/>
        </w:rPr>
        <w:t xml:space="preserve"> no contempla reglas específicas</w:t>
      </w:r>
      <w:r w:rsidR="00AE0F88" w:rsidRPr="00E57FA8">
        <w:rPr>
          <w:rFonts w:ascii="Times New Roman" w:hAnsi="Times New Roman" w:cs="Times New Roman"/>
          <w:sz w:val="24"/>
          <w:szCs w:val="24"/>
        </w:rPr>
        <w:t xml:space="preserve"> por producto</w:t>
      </w:r>
      <w:r w:rsidRPr="00E57FA8">
        <w:rPr>
          <w:rFonts w:ascii="Times New Roman" w:hAnsi="Times New Roman" w:cs="Times New Roman"/>
          <w:sz w:val="24"/>
          <w:szCs w:val="24"/>
        </w:rPr>
        <w:t xml:space="preserve">, </w:t>
      </w:r>
      <w:r w:rsidR="00AE0F88" w:rsidRPr="00E57FA8">
        <w:rPr>
          <w:rFonts w:ascii="Times New Roman" w:hAnsi="Times New Roman" w:cs="Times New Roman"/>
          <w:sz w:val="24"/>
          <w:szCs w:val="24"/>
        </w:rPr>
        <w:t xml:space="preserve">la </w:t>
      </w:r>
      <w:r w:rsidR="00520B65" w:rsidRPr="00E57FA8">
        <w:rPr>
          <w:rFonts w:ascii="Times New Roman" w:hAnsi="Times New Roman" w:cs="Times New Roman"/>
          <w:sz w:val="24"/>
          <w:szCs w:val="24"/>
        </w:rPr>
        <w:t>regla de calificación aplicada a</w:t>
      </w:r>
      <w:r w:rsidRPr="00E57FA8">
        <w:rPr>
          <w:rFonts w:ascii="Times New Roman" w:hAnsi="Times New Roman" w:cs="Times New Roman"/>
          <w:sz w:val="24"/>
          <w:szCs w:val="24"/>
        </w:rPr>
        <w:t xml:space="preserve"> los muebles de madera</w:t>
      </w:r>
      <w:r w:rsidR="00AE0F88" w:rsidRPr="00E57FA8">
        <w:rPr>
          <w:rFonts w:ascii="Times New Roman" w:hAnsi="Times New Roman" w:cs="Times New Roman"/>
          <w:sz w:val="24"/>
          <w:szCs w:val="24"/>
        </w:rPr>
        <w:t xml:space="preserve"> corresponde al criterio </w:t>
      </w:r>
      <w:r w:rsidR="00520B65" w:rsidRPr="00E57FA8">
        <w:rPr>
          <w:rFonts w:ascii="Times New Roman" w:hAnsi="Times New Roman" w:cs="Times New Roman"/>
          <w:sz w:val="24"/>
          <w:szCs w:val="24"/>
        </w:rPr>
        <w:t xml:space="preserve">antes </w:t>
      </w:r>
      <w:r w:rsidR="00AE0F88" w:rsidRPr="00E57FA8">
        <w:rPr>
          <w:rFonts w:ascii="Times New Roman" w:hAnsi="Times New Roman" w:cs="Times New Roman"/>
          <w:sz w:val="24"/>
          <w:szCs w:val="24"/>
        </w:rPr>
        <w:t>señalado.</w:t>
      </w:r>
    </w:p>
    <w:p w:rsidR="00E57FA8" w:rsidRDefault="00E57FA8" w:rsidP="00E57FA8">
      <w:pPr>
        <w:autoSpaceDE w:val="0"/>
        <w:autoSpaceDN w:val="0"/>
        <w:adjustRightInd w:val="0"/>
        <w:spacing w:line="360" w:lineRule="auto"/>
        <w:ind w:left="284" w:hanging="284"/>
        <w:jc w:val="both"/>
        <w:rPr>
          <w:rFonts w:ascii="Times New Roman" w:hAnsi="Times New Roman" w:cs="Times New Roman"/>
          <w:sz w:val="24"/>
          <w:szCs w:val="24"/>
        </w:rPr>
      </w:pPr>
    </w:p>
    <w:p w:rsidR="00F13154" w:rsidRPr="00E57FA8" w:rsidRDefault="00B067D6"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Las normas de origen establecidas en el ACE N°38 con Perú y el ACE N° 35 con Mercosur, también </w:t>
      </w:r>
      <w:r w:rsidR="00AE0F88" w:rsidRPr="00E57FA8">
        <w:rPr>
          <w:rFonts w:ascii="Times New Roman" w:hAnsi="Times New Roman" w:cs="Times New Roman"/>
          <w:sz w:val="24"/>
          <w:szCs w:val="24"/>
        </w:rPr>
        <w:t xml:space="preserve">fueron </w:t>
      </w:r>
      <w:r w:rsidRPr="00E57FA8">
        <w:rPr>
          <w:rFonts w:ascii="Times New Roman" w:hAnsi="Times New Roman" w:cs="Times New Roman"/>
          <w:sz w:val="24"/>
          <w:szCs w:val="24"/>
        </w:rPr>
        <w:t xml:space="preserve">suscritos bajo el marco jurídico de la ALADI, </w:t>
      </w:r>
      <w:r w:rsidR="00AE0F88" w:rsidRPr="00E57FA8">
        <w:rPr>
          <w:rFonts w:ascii="Times New Roman" w:hAnsi="Times New Roman" w:cs="Times New Roman"/>
          <w:sz w:val="24"/>
          <w:szCs w:val="24"/>
        </w:rPr>
        <w:t xml:space="preserve">pero </w:t>
      </w:r>
      <w:r w:rsidRPr="00E57FA8">
        <w:rPr>
          <w:rFonts w:ascii="Times New Roman" w:hAnsi="Times New Roman" w:cs="Times New Roman"/>
          <w:sz w:val="24"/>
          <w:szCs w:val="24"/>
        </w:rPr>
        <w:t xml:space="preserve">poseen diferencias en su </w:t>
      </w:r>
      <w:r w:rsidR="00520B65" w:rsidRPr="00E57FA8">
        <w:rPr>
          <w:rFonts w:ascii="Times New Roman" w:hAnsi="Times New Roman" w:cs="Times New Roman"/>
          <w:sz w:val="24"/>
          <w:szCs w:val="24"/>
        </w:rPr>
        <w:t>capítulos de normas de origen r</w:t>
      </w:r>
      <w:r w:rsidRPr="00E57FA8">
        <w:rPr>
          <w:rFonts w:ascii="Times New Roman" w:hAnsi="Times New Roman" w:cs="Times New Roman"/>
          <w:sz w:val="24"/>
          <w:szCs w:val="24"/>
        </w:rPr>
        <w:t xml:space="preserve">especto </w:t>
      </w:r>
      <w:r w:rsidR="00FD0FD7" w:rsidRPr="00E57FA8">
        <w:rPr>
          <w:rFonts w:ascii="Times New Roman" w:hAnsi="Times New Roman" w:cs="Times New Roman"/>
          <w:sz w:val="24"/>
          <w:szCs w:val="24"/>
        </w:rPr>
        <w:t xml:space="preserve">de aquellos que </w:t>
      </w:r>
      <w:r w:rsidRPr="00E57FA8">
        <w:rPr>
          <w:rFonts w:ascii="Times New Roman" w:hAnsi="Times New Roman" w:cs="Times New Roman"/>
          <w:sz w:val="24"/>
          <w:szCs w:val="24"/>
        </w:rPr>
        <w:t xml:space="preserve">establecieron </w:t>
      </w:r>
      <w:r w:rsidR="00AE0F88" w:rsidRPr="00E57FA8">
        <w:rPr>
          <w:rFonts w:ascii="Times New Roman" w:hAnsi="Times New Roman" w:cs="Times New Roman"/>
          <w:sz w:val="24"/>
          <w:szCs w:val="24"/>
        </w:rPr>
        <w:t>expresamente</w:t>
      </w:r>
      <w:r w:rsidRPr="00E57FA8">
        <w:rPr>
          <w:rFonts w:ascii="Times New Roman" w:hAnsi="Times New Roman" w:cs="Times New Roman"/>
          <w:sz w:val="24"/>
          <w:szCs w:val="24"/>
        </w:rPr>
        <w:t xml:space="preserve"> el Régimen General de </w:t>
      </w:r>
      <w:r w:rsidR="00FD0FD7" w:rsidRPr="00E57FA8">
        <w:rPr>
          <w:rFonts w:ascii="Times New Roman" w:hAnsi="Times New Roman" w:cs="Times New Roman"/>
          <w:sz w:val="24"/>
          <w:szCs w:val="24"/>
        </w:rPr>
        <w:t xml:space="preserve">esa organización, </w:t>
      </w:r>
      <w:r w:rsidR="00520B65" w:rsidRPr="00E57FA8">
        <w:rPr>
          <w:rFonts w:ascii="Times New Roman" w:hAnsi="Times New Roman" w:cs="Times New Roman"/>
          <w:sz w:val="24"/>
          <w:szCs w:val="24"/>
        </w:rPr>
        <w:t xml:space="preserve">debido a que incluyen requisitos </w:t>
      </w:r>
      <w:r w:rsidR="00FD0FD7" w:rsidRPr="00E57FA8">
        <w:rPr>
          <w:rFonts w:ascii="Times New Roman" w:hAnsi="Times New Roman" w:cs="Times New Roman"/>
          <w:sz w:val="24"/>
          <w:szCs w:val="24"/>
        </w:rPr>
        <w:t>específica por productos</w:t>
      </w:r>
      <w:r w:rsidR="007F12D2">
        <w:rPr>
          <w:rFonts w:ascii="Times New Roman" w:hAnsi="Times New Roman" w:cs="Times New Roman"/>
          <w:sz w:val="24"/>
          <w:szCs w:val="24"/>
        </w:rPr>
        <w:t>,</w:t>
      </w:r>
      <w:r w:rsidR="00520B65" w:rsidRPr="00E57FA8">
        <w:rPr>
          <w:rFonts w:ascii="Times New Roman" w:hAnsi="Times New Roman" w:cs="Times New Roman"/>
          <w:sz w:val="24"/>
          <w:szCs w:val="24"/>
        </w:rPr>
        <w:t xml:space="preserve"> definidos en anexos.</w:t>
      </w:r>
    </w:p>
    <w:p w:rsidR="00F13154" w:rsidRDefault="00F13154" w:rsidP="00E57FA8">
      <w:pPr>
        <w:autoSpaceDE w:val="0"/>
        <w:autoSpaceDN w:val="0"/>
        <w:adjustRightInd w:val="0"/>
        <w:spacing w:line="360" w:lineRule="auto"/>
        <w:ind w:left="284" w:hanging="284"/>
        <w:jc w:val="both"/>
        <w:rPr>
          <w:rFonts w:ascii="Times New Roman" w:hAnsi="Times New Roman" w:cs="Times New Roman"/>
          <w:sz w:val="24"/>
          <w:szCs w:val="24"/>
        </w:rPr>
      </w:pPr>
    </w:p>
    <w:p w:rsidR="00AC7153" w:rsidRPr="00E57FA8" w:rsidRDefault="003A4CAB"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Basada en un estudio que aborda la temática de normas de origen, se realizó una jerarquización </w:t>
      </w:r>
      <w:r w:rsidR="0037605D" w:rsidRPr="00E57FA8">
        <w:rPr>
          <w:rFonts w:ascii="Times New Roman" w:hAnsi="Times New Roman" w:cs="Times New Roman"/>
          <w:sz w:val="24"/>
          <w:szCs w:val="24"/>
        </w:rPr>
        <w:t xml:space="preserve">de las reglas </w:t>
      </w:r>
      <w:r w:rsidRPr="00E57FA8">
        <w:rPr>
          <w:rFonts w:ascii="Times New Roman" w:hAnsi="Times New Roman" w:cs="Times New Roman"/>
          <w:sz w:val="24"/>
          <w:szCs w:val="24"/>
        </w:rPr>
        <w:t xml:space="preserve">aplicadas a los muebles de madera en cada uno de los seis países estudiados, estableciendo </w:t>
      </w:r>
      <w:r w:rsidR="0037605D" w:rsidRPr="00E57FA8">
        <w:rPr>
          <w:rFonts w:ascii="Times New Roman" w:hAnsi="Times New Roman" w:cs="Times New Roman"/>
          <w:sz w:val="24"/>
          <w:szCs w:val="24"/>
        </w:rPr>
        <w:t xml:space="preserve">niveles de restricción. La norma con Panamá es la de menor nivel de restricción, ya que </w:t>
      </w:r>
      <w:r w:rsidRPr="00E57FA8">
        <w:rPr>
          <w:rFonts w:ascii="Times New Roman" w:hAnsi="Times New Roman" w:cs="Times New Roman"/>
          <w:sz w:val="24"/>
          <w:szCs w:val="24"/>
        </w:rPr>
        <w:t xml:space="preserve">da </w:t>
      </w:r>
      <w:r w:rsidR="0037605D" w:rsidRPr="00E57FA8">
        <w:rPr>
          <w:rFonts w:ascii="Times New Roman" w:hAnsi="Times New Roman" w:cs="Times New Roman"/>
          <w:sz w:val="24"/>
          <w:szCs w:val="24"/>
        </w:rPr>
        <w:t>la posibilidad de utilizar el cambio de partida arancelaria o el valor de contenido regional mayor al 40%</w:t>
      </w:r>
      <w:r w:rsidRPr="00E57FA8">
        <w:rPr>
          <w:rFonts w:ascii="Times New Roman" w:hAnsi="Times New Roman" w:cs="Times New Roman"/>
          <w:sz w:val="24"/>
          <w:szCs w:val="24"/>
        </w:rPr>
        <w:t>, lo que supone mayor flexibilidad al permitir mayor participación de materiales no originarios. L</w:t>
      </w:r>
      <w:r w:rsidR="0037605D" w:rsidRPr="00E57FA8">
        <w:rPr>
          <w:rFonts w:ascii="Times New Roman" w:hAnsi="Times New Roman" w:cs="Times New Roman"/>
          <w:sz w:val="24"/>
          <w:szCs w:val="24"/>
        </w:rPr>
        <w:t>uego está la regla de origen con Perú, Colombia y Ecuador que</w:t>
      </w:r>
      <w:r w:rsidRPr="00E57FA8">
        <w:rPr>
          <w:rFonts w:ascii="Times New Roman" w:hAnsi="Times New Roman" w:cs="Times New Roman"/>
          <w:sz w:val="24"/>
          <w:szCs w:val="24"/>
        </w:rPr>
        <w:t>,</w:t>
      </w:r>
      <w:r w:rsidR="0037605D" w:rsidRPr="00E57FA8">
        <w:rPr>
          <w:rFonts w:ascii="Times New Roman" w:hAnsi="Times New Roman" w:cs="Times New Roman"/>
          <w:sz w:val="24"/>
          <w:szCs w:val="24"/>
        </w:rPr>
        <w:t xml:space="preserve"> en cada caso, </w:t>
      </w:r>
      <w:r w:rsidRPr="00E57FA8">
        <w:rPr>
          <w:rFonts w:ascii="Times New Roman" w:hAnsi="Times New Roman" w:cs="Times New Roman"/>
          <w:sz w:val="24"/>
          <w:szCs w:val="24"/>
        </w:rPr>
        <w:t xml:space="preserve">califica como originario si los materiales no originarios </w:t>
      </w:r>
      <w:r w:rsidR="0037605D" w:rsidRPr="00E57FA8">
        <w:rPr>
          <w:rFonts w:ascii="Times New Roman" w:hAnsi="Times New Roman" w:cs="Times New Roman"/>
          <w:sz w:val="24"/>
          <w:szCs w:val="24"/>
        </w:rPr>
        <w:t>cambi</w:t>
      </w:r>
      <w:r w:rsidRPr="00E57FA8">
        <w:rPr>
          <w:rFonts w:ascii="Times New Roman" w:hAnsi="Times New Roman" w:cs="Times New Roman"/>
          <w:sz w:val="24"/>
          <w:szCs w:val="24"/>
        </w:rPr>
        <w:t xml:space="preserve">an </w:t>
      </w:r>
      <w:r w:rsidR="0037605D" w:rsidRPr="00E57FA8">
        <w:rPr>
          <w:rFonts w:ascii="Times New Roman" w:hAnsi="Times New Roman" w:cs="Times New Roman"/>
          <w:sz w:val="24"/>
          <w:szCs w:val="24"/>
        </w:rPr>
        <w:t xml:space="preserve">de partida arancelaria o, alternativamente, </w:t>
      </w:r>
      <w:r w:rsidRPr="00E57FA8">
        <w:rPr>
          <w:rFonts w:ascii="Times New Roman" w:hAnsi="Times New Roman" w:cs="Times New Roman"/>
          <w:sz w:val="24"/>
          <w:szCs w:val="24"/>
        </w:rPr>
        <w:t xml:space="preserve">la mercancía final contiene </w:t>
      </w:r>
      <w:r w:rsidR="0037605D" w:rsidRPr="00E57FA8">
        <w:rPr>
          <w:rFonts w:ascii="Times New Roman" w:hAnsi="Times New Roman" w:cs="Times New Roman"/>
          <w:sz w:val="24"/>
          <w:szCs w:val="24"/>
        </w:rPr>
        <w:t>un valor de contenido regional mayor al 50%. En tercer lugar, se ubica la regla con Argentina, que sólo exige cumplir con un valor de contenido regional, pero en este caso, mayor al 60%</w:t>
      </w:r>
      <w:r w:rsidRPr="00E57FA8">
        <w:rPr>
          <w:rFonts w:ascii="Times New Roman" w:hAnsi="Times New Roman" w:cs="Times New Roman"/>
          <w:sz w:val="24"/>
          <w:szCs w:val="24"/>
        </w:rPr>
        <w:t xml:space="preserve">, que significa menor posibilidad de incorporar materiales no originarios. </w:t>
      </w:r>
      <w:r w:rsidR="0037605D" w:rsidRPr="00E57FA8">
        <w:rPr>
          <w:rFonts w:ascii="Times New Roman" w:hAnsi="Times New Roman" w:cs="Times New Roman"/>
          <w:sz w:val="24"/>
          <w:szCs w:val="24"/>
        </w:rPr>
        <w:t>Finalmente, está la regla con México, más restrictiva por incorporar la exigencia de</w:t>
      </w:r>
      <w:r w:rsidRPr="00E57FA8">
        <w:rPr>
          <w:rFonts w:ascii="Times New Roman" w:hAnsi="Times New Roman" w:cs="Times New Roman"/>
          <w:sz w:val="24"/>
          <w:szCs w:val="24"/>
        </w:rPr>
        <w:t xml:space="preserve"> cambio de capítulo arancelario.</w:t>
      </w:r>
    </w:p>
    <w:p w:rsidR="00AC7153" w:rsidRDefault="00AC7153" w:rsidP="00E57FA8">
      <w:pPr>
        <w:autoSpaceDE w:val="0"/>
        <w:autoSpaceDN w:val="0"/>
        <w:adjustRightInd w:val="0"/>
        <w:spacing w:line="360" w:lineRule="auto"/>
        <w:ind w:left="284" w:hanging="284"/>
        <w:jc w:val="both"/>
        <w:rPr>
          <w:rFonts w:ascii="Times New Roman" w:hAnsi="Times New Roman" w:cs="Times New Roman"/>
          <w:sz w:val="24"/>
          <w:szCs w:val="24"/>
        </w:rPr>
      </w:pPr>
    </w:p>
    <w:p w:rsidR="0092686F" w:rsidRPr="00E57FA8" w:rsidRDefault="00563FCA"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De los seis países analizados, las exportaciones con Perú, Colombia y Ecuador muestran una tendencia en general positiva durante el período estudiado o, a lo menos, estable. Por su parte, las exportaciones con México, Panamá y Argentina presentan una tendencia negativa, con pequeñas alzas en algunos años, pero con claros signos de no recuperación.</w:t>
      </w:r>
    </w:p>
    <w:p w:rsidR="0092686F" w:rsidRDefault="0092686F" w:rsidP="00E57FA8">
      <w:pPr>
        <w:autoSpaceDE w:val="0"/>
        <w:autoSpaceDN w:val="0"/>
        <w:adjustRightInd w:val="0"/>
        <w:spacing w:line="360" w:lineRule="auto"/>
        <w:ind w:left="284" w:hanging="284"/>
        <w:jc w:val="both"/>
        <w:rPr>
          <w:rFonts w:ascii="Times New Roman" w:hAnsi="Times New Roman" w:cs="Times New Roman"/>
          <w:sz w:val="24"/>
          <w:szCs w:val="24"/>
        </w:rPr>
      </w:pPr>
    </w:p>
    <w:p w:rsidR="006B4CB3" w:rsidRPr="00E57FA8" w:rsidRDefault="00563FCA"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En los tres primeros casos, </w:t>
      </w:r>
      <w:r w:rsidR="0092686F" w:rsidRPr="00E57FA8">
        <w:rPr>
          <w:rFonts w:ascii="Times New Roman" w:hAnsi="Times New Roman" w:cs="Times New Roman"/>
          <w:sz w:val="24"/>
          <w:szCs w:val="24"/>
        </w:rPr>
        <w:t xml:space="preserve">es decir, Perú, Colombia y Ecuador, </w:t>
      </w:r>
      <w:r w:rsidRPr="00E57FA8">
        <w:rPr>
          <w:rFonts w:ascii="Times New Roman" w:hAnsi="Times New Roman" w:cs="Times New Roman"/>
          <w:sz w:val="24"/>
          <w:szCs w:val="24"/>
        </w:rPr>
        <w:t xml:space="preserve">las reglas de origen aplicada a los muebles de madera se estima </w:t>
      </w:r>
      <w:r w:rsidR="009F29CD" w:rsidRPr="00E57FA8">
        <w:rPr>
          <w:rFonts w:ascii="Times New Roman" w:hAnsi="Times New Roman" w:cs="Times New Roman"/>
          <w:sz w:val="24"/>
          <w:szCs w:val="24"/>
        </w:rPr>
        <w:t xml:space="preserve">han tenido </w:t>
      </w:r>
      <w:r w:rsidRPr="00E57FA8">
        <w:rPr>
          <w:rFonts w:ascii="Times New Roman" w:hAnsi="Times New Roman" w:cs="Times New Roman"/>
          <w:sz w:val="24"/>
          <w:szCs w:val="24"/>
        </w:rPr>
        <w:t xml:space="preserve">una influencia positiva en la evolución de </w:t>
      </w:r>
      <w:r w:rsidR="009F29CD" w:rsidRPr="00E57FA8">
        <w:rPr>
          <w:rFonts w:ascii="Times New Roman" w:hAnsi="Times New Roman" w:cs="Times New Roman"/>
          <w:sz w:val="24"/>
          <w:szCs w:val="24"/>
        </w:rPr>
        <w:t>sus respectiv</w:t>
      </w:r>
      <w:r w:rsidR="0092686F" w:rsidRPr="00E57FA8">
        <w:rPr>
          <w:rFonts w:ascii="Times New Roman" w:hAnsi="Times New Roman" w:cs="Times New Roman"/>
          <w:sz w:val="24"/>
          <w:szCs w:val="24"/>
        </w:rPr>
        <w:t>os flujos comerciales</w:t>
      </w:r>
      <w:r w:rsidR="009F29CD" w:rsidRPr="00E57FA8">
        <w:rPr>
          <w:rFonts w:ascii="Times New Roman" w:hAnsi="Times New Roman" w:cs="Times New Roman"/>
          <w:sz w:val="24"/>
          <w:szCs w:val="24"/>
        </w:rPr>
        <w:t xml:space="preserve">, </w:t>
      </w:r>
      <w:r w:rsidR="0061507A" w:rsidRPr="00E57FA8">
        <w:rPr>
          <w:rFonts w:ascii="Times New Roman" w:hAnsi="Times New Roman" w:cs="Times New Roman"/>
          <w:sz w:val="24"/>
          <w:szCs w:val="24"/>
        </w:rPr>
        <w:t xml:space="preserve">lo que permite concluir </w:t>
      </w:r>
      <w:r w:rsidR="009F29CD" w:rsidRPr="00E57FA8">
        <w:rPr>
          <w:rFonts w:ascii="Times New Roman" w:hAnsi="Times New Roman" w:cs="Times New Roman"/>
          <w:sz w:val="24"/>
          <w:szCs w:val="24"/>
        </w:rPr>
        <w:t>que</w:t>
      </w:r>
      <w:r w:rsidR="0061507A" w:rsidRPr="00E57FA8">
        <w:rPr>
          <w:rFonts w:ascii="Times New Roman" w:hAnsi="Times New Roman" w:cs="Times New Roman"/>
          <w:sz w:val="24"/>
          <w:szCs w:val="24"/>
        </w:rPr>
        <w:t>,</w:t>
      </w:r>
      <w:r w:rsidR="009F29CD" w:rsidRPr="00E57FA8">
        <w:rPr>
          <w:rFonts w:ascii="Times New Roman" w:hAnsi="Times New Roman" w:cs="Times New Roman"/>
          <w:sz w:val="24"/>
          <w:szCs w:val="24"/>
        </w:rPr>
        <w:t xml:space="preserve"> </w:t>
      </w:r>
      <w:r w:rsidR="0061507A" w:rsidRPr="00E57FA8">
        <w:rPr>
          <w:rFonts w:ascii="Times New Roman" w:hAnsi="Times New Roman" w:cs="Times New Roman"/>
          <w:sz w:val="24"/>
          <w:szCs w:val="24"/>
        </w:rPr>
        <w:t xml:space="preserve">a lo menos, </w:t>
      </w:r>
      <w:r w:rsidR="009F29CD" w:rsidRPr="00E57FA8">
        <w:rPr>
          <w:rFonts w:ascii="Times New Roman" w:hAnsi="Times New Roman" w:cs="Times New Roman"/>
          <w:sz w:val="24"/>
          <w:szCs w:val="24"/>
        </w:rPr>
        <w:t>no las han desfavorecido</w:t>
      </w:r>
      <w:r w:rsidR="0061507A" w:rsidRPr="00E57FA8">
        <w:rPr>
          <w:rFonts w:ascii="Times New Roman" w:hAnsi="Times New Roman" w:cs="Times New Roman"/>
          <w:sz w:val="24"/>
          <w:szCs w:val="24"/>
        </w:rPr>
        <w:t xml:space="preserve">; </w:t>
      </w:r>
      <w:r w:rsidR="009F29CD" w:rsidRPr="00E57FA8">
        <w:rPr>
          <w:rFonts w:ascii="Times New Roman" w:hAnsi="Times New Roman" w:cs="Times New Roman"/>
          <w:sz w:val="24"/>
          <w:szCs w:val="24"/>
        </w:rPr>
        <w:t>coincide</w:t>
      </w:r>
      <w:r w:rsidR="0061507A" w:rsidRPr="00E57FA8">
        <w:rPr>
          <w:rFonts w:ascii="Times New Roman" w:hAnsi="Times New Roman" w:cs="Times New Roman"/>
          <w:sz w:val="24"/>
          <w:szCs w:val="24"/>
        </w:rPr>
        <w:t xml:space="preserve"> con esta dinámica que l</w:t>
      </w:r>
      <w:r w:rsidR="009F29CD" w:rsidRPr="00E57FA8">
        <w:rPr>
          <w:rFonts w:ascii="Times New Roman" w:hAnsi="Times New Roman" w:cs="Times New Roman"/>
          <w:sz w:val="24"/>
          <w:szCs w:val="24"/>
        </w:rPr>
        <w:t xml:space="preserve">a </w:t>
      </w:r>
      <w:r w:rsidR="0061507A" w:rsidRPr="00E57FA8">
        <w:rPr>
          <w:rFonts w:ascii="Times New Roman" w:hAnsi="Times New Roman" w:cs="Times New Roman"/>
          <w:sz w:val="24"/>
          <w:szCs w:val="24"/>
        </w:rPr>
        <w:t xml:space="preserve">norma de origen aplicada a los muebles en cada uno de estos países es la misma y fue identificada como </w:t>
      </w:r>
      <w:r w:rsidR="0092686F" w:rsidRPr="00E57FA8">
        <w:rPr>
          <w:rFonts w:ascii="Times New Roman" w:hAnsi="Times New Roman" w:cs="Times New Roman"/>
          <w:sz w:val="24"/>
          <w:szCs w:val="24"/>
        </w:rPr>
        <w:t xml:space="preserve">una norma </w:t>
      </w:r>
      <w:r w:rsidR="0061507A" w:rsidRPr="00E57FA8">
        <w:rPr>
          <w:rFonts w:ascii="Times New Roman" w:hAnsi="Times New Roman" w:cs="Times New Roman"/>
          <w:sz w:val="24"/>
          <w:szCs w:val="24"/>
        </w:rPr>
        <w:t>poco restrictiva para su cumplimiento.</w:t>
      </w:r>
      <w:r w:rsidR="006B4CB3" w:rsidRPr="00E57FA8">
        <w:rPr>
          <w:rFonts w:ascii="Times New Roman" w:hAnsi="Times New Roman" w:cs="Times New Roman"/>
          <w:sz w:val="24"/>
          <w:szCs w:val="24"/>
        </w:rPr>
        <w:t xml:space="preserve"> C</w:t>
      </w:r>
      <w:r w:rsidR="0061507A" w:rsidRPr="00E57FA8">
        <w:rPr>
          <w:rFonts w:ascii="Times New Roman" w:hAnsi="Times New Roman" w:cs="Times New Roman"/>
          <w:sz w:val="24"/>
          <w:szCs w:val="24"/>
        </w:rPr>
        <w:t>on A</w:t>
      </w:r>
      <w:r w:rsidR="009F29CD" w:rsidRPr="00E57FA8">
        <w:rPr>
          <w:rFonts w:ascii="Times New Roman" w:hAnsi="Times New Roman" w:cs="Times New Roman"/>
          <w:sz w:val="24"/>
          <w:szCs w:val="24"/>
        </w:rPr>
        <w:t>rgentina</w:t>
      </w:r>
      <w:r w:rsidR="007431ED" w:rsidRPr="00E57FA8">
        <w:rPr>
          <w:rFonts w:ascii="Times New Roman" w:hAnsi="Times New Roman" w:cs="Times New Roman"/>
          <w:sz w:val="24"/>
          <w:szCs w:val="24"/>
        </w:rPr>
        <w:t>, las exportaciones de muebles descendieron a principios de la década pasada y no se han recuperado. En este caso</w:t>
      </w:r>
      <w:r w:rsidR="009F29CD" w:rsidRPr="00E57FA8">
        <w:rPr>
          <w:rFonts w:ascii="Times New Roman" w:hAnsi="Times New Roman" w:cs="Times New Roman"/>
          <w:sz w:val="24"/>
          <w:szCs w:val="24"/>
        </w:rPr>
        <w:t xml:space="preserve">, la norma de origen negociada </w:t>
      </w:r>
      <w:r w:rsidR="007431ED" w:rsidRPr="00E57FA8">
        <w:rPr>
          <w:rFonts w:ascii="Times New Roman" w:hAnsi="Times New Roman" w:cs="Times New Roman"/>
          <w:sz w:val="24"/>
          <w:szCs w:val="24"/>
        </w:rPr>
        <w:t xml:space="preserve">para </w:t>
      </w:r>
      <w:r w:rsidR="009F29CD" w:rsidRPr="00E57FA8">
        <w:rPr>
          <w:rFonts w:ascii="Times New Roman" w:hAnsi="Times New Roman" w:cs="Times New Roman"/>
          <w:sz w:val="24"/>
          <w:szCs w:val="24"/>
        </w:rPr>
        <w:t xml:space="preserve">los muebles de madera </w:t>
      </w:r>
      <w:r w:rsidR="006B4CB3" w:rsidRPr="00E57FA8">
        <w:rPr>
          <w:rFonts w:ascii="Times New Roman" w:hAnsi="Times New Roman" w:cs="Times New Roman"/>
          <w:sz w:val="24"/>
          <w:szCs w:val="24"/>
        </w:rPr>
        <w:t xml:space="preserve">pareciera </w:t>
      </w:r>
      <w:r w:rsidR="007431ED" w:rsidRPr="00E57FA8">
        <w:rPr>
          <w:rFonts w:ascii="Times New Roman" w:hAnsi="Times New Roman" w:cs="Times New Roman"/>
          <w:sz w:val="24"/>
          <w:szCs w:val="24"/>
        </w:rPr>
        <w:t>haber contribuido negativ</w:t>
      </w:r>
      <w:r w:rsidR="00E57FA8">
        <w:rPr>
          <w:rFonts w:ascii="Times New Roman" w:hAnsi="Times New Roman" w:cs="Times New Roman"/>
          <w:sz w:val="24"/>
          <w:szCs w:val="24"/>
        </w:rPr>
        <w:t>amente a</w:t>
      </w:r>
      <w:r w:rsidR="007431ED" w:rsidRPr="00E57FA8">
        <w:rPr>
          <w:rFonts w:ascii="Times New Roman" w:hAnsi="Times New Roman" w:cs="Times New Roman"/>
          <w:sz w:val="24"/>
          <w:szCs w:val="24"/>
        </w:rPr>
        <w:t xml:space="preserve"> este proceso</w:t>
      </w:r>
      <w:r w:rsidR="009F29CD" w:rsidRPr="00E57FA8">
        <w:rPr>
          <w:rFonts w:ascii="Times New Roman" w:hAnsi="Times New Roman" w:cs="Times New Roman"/>
          <w:sz w:val="24"/>
          <w:szCs w:val="24"/>
        </w:rPr>
        <w:t xml:space="preserve">, puesto que </w:t>
      </w:r>
      <w:r w:rsidR="007431ED" w:rsidRPr="00E57FA8">
        <w:rPr>
          <w:rFonts w:ascii="Times New Roman" w:hAnsi="Times New Roman" w:cs="Times New Roman"/>
          <w:sz w:val="24"/>
          <w:szCs w:val="24"/>
        </w:rPr>
        <w:t>se trata de una norma con mayo</w:t>
      </w:r>
      <w:r w:rsidR="00213ECA" w:rsidRPr="00E57FA8">
        <w:rPr>
          <w:rFonts w:ascii="Times New Roman" w:hAnsi="Times New Roman" w:cs="Times New Roman"/>
          <w:sz w:val="24"/>
          <w:szCs w:val="24"/>
        </w:rPr>
        <w:t xml:space="preserve">r nivel de restricción que las del </w:t>
      </w:r>
      <w:r w:rsidR="007431ED" w:rsidRPr="00E57FA8">
        <w:rPr>
          <w:rFonts w:ascii="Times New Roman" w:hAnsi="Times New Roman" w:cs="Times New Roman"/>
          <w:sz w:val="24"/>
          <w:szCs w:val="24"/>
        </w:rPr>
        <w:t>modelo ALADI</w:t>
      </w:r>
      <w:r w:rsidR="009F29CD" w:rsidRPr="00E57FA8">
        <w:rPr>
          <w:rFonts w:ascii="Times New Roman" w:hAnsi="Times New Roman" w:cs="Times New Roman"/>
          <w:sz w:val="24"/>
          <w:szCs w:val="24"/>
        </w:rPr>
        <w:t>.</w:t>
      </w:r>
    </w:p>
    <w:p w:rsidR="006B4CB3" w:rsidRDefault="006B4CB3" w:rsidP="00E57FA8">
      <w:pPr>
        <w:autoSpaceDE w:val="0"/>
        <w:autoSpaceDN w:val="0"/>
        <w:adjustRightInd w:val="0"/>
        <w:spacing w:line="360" w:lineRule="auto"/>
        <w:ind w:left="284" w:hanging="284"/>
        <w:jc w:val="both"/>
        <w:rPr>
          <w:rFonts w:ascii="Times New Roman" w:hAnsi="Times New Roman" w:cs="Times New Roman"/>
          <w:sz w:val="24"/>
          <w:szCs w:val="24"/>
        </w:rPr>
      </w:pPr>
    </w:p>
    <w:p w:rsidR="00704555" w:rsidRPr="00E57FA8" w:rsidRDefault="006B4CB3"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 xml:space="preserve">En el caso de México, el efecto de la norma de origen analizado es menos concluyente puesto que desde 1998, año que </w:t>
      </w:r>
      <w:r w:rsidR="0092686F" w:rsidRPr="00E57FA8">
        <w:rPr>
          <w:rFonts w:ascii="Times New Roman" w:hAnsi="Times New Roman" w:cs="Times New Roman"/>
          <w:sz w:val="24"/>
          <w:szCs w:val="24"/>
        </w:rPr>
        <w:t xml:space="preserve">termina </w:t>
      </w:r>
      <w:r w:rsidRPr="00E57FA8">
        <w:rPr>
          <w:rFonts w:ascii="Times New Roman" w:hAnsi="Times New Roman" w:cs="Times New Roman"/>
          <w:sz w:val="24"/>
          <w:szCs w:val="24"/>
        </w:rPr>
        <w:t>el ACE N°17, las exportaciones a ese país comenzaron a crecer</w:t>
      </w:r>
      <w:r w:rsidR="0092686F" w:rsidRPr="00E57FA8">
        <w:rPr>
          <w:rFonts w:ascii="Times New Roman" w:hAnsi="Times New Roman" w:cs="Times New Roman"/>
          <w:sz w:val="24"/>
          <w:szCs w:val="24"/>
        </w:rPr>
        <w:t xml:space="preserve"> precisamente cuando aumentó </w:t>
      </w:r>
      <w:r w:rsidRPr="00E57FA8">
        <w:rPr>
          <w:rFonts w:ascii="Times New Roman" w:hAnsi="Times New Roman" w:cs="Times New Roman"/>
          <w:sz w:val="24"/>
          <w:szCs w:val="24"/>
        </w:rPr>
        <w:t xml:space="preserve">la exigencia en la regla de origen </w:t>
      </w:r>
      <w:r w:rsidR="0092686F" w:rsidRPr="00E57FA8">
        <w:rPr>
          <w:rFonts w:ascii="Times New Roman" w:hAnsi="Times New Roman" w:cs="Times New Roman"/>
          <w:sz w:val="24"/>
          <w:szCs w:val="24"/>
        </w:rPr>
        <w:t xml:space="preserve">como consecuencia de la entrada en vigencia del </w:t>
      </w:r>
      <w:r w:rsidRPr="00E57FA8">
        <w:rPr>
          <w:rFonts w:ascii="Times New Roman" w:hAnsi="Times New Roman" w:cs="Times New Roman"/>
          <w:sz w:val="24"/>
          <w:szCs w:val="24"/>
        </w:rPr>
        <w:t>TLC</w:t>
      </w:r>
      <w:r w:rsidR="0092686F" w:rsidRPr="00E57FA8">
        <w:rPr>
          <w:rFonts w:ascii="Times New Roman" w:hAnsi="Times New Roman" w:cs="Times New Roman"/>
          <w:sz w:val="24"/>
          <w:szCs w:val="24"/>
        </w:rPr>
        <w:t>, lo que supone que influyó positivamente</w:t>
      </w:r>
      <w:r w:rsidRPr="00E57FA8">
        <w:rPr>
          <w:rFonts w:ascii="Times New Roman" w:hAnsi="Times New Roman" w:cs="Times New Roman"/>
          <w:sz w:val="24"/>
          <w:szCs w:val="24"/>
        </w:rPr>
        <w:t xml:space="preserve">. </w:t>
      </w:r>
      <w:r w:rsidR="0092686F" w:rsidRPr="00E57FA8">
        <w:rPr>
          <w:rFonts w:ascii="Times New Roman" w:hAnsi="Times New Roman" w:cs="Times New Roman"/>
          <w:sz w:val="24"/>
          <w:szCs w:val="24"/>
        </w:rPr>
        <w:t xml:space="preserve">Pero a partir de </w:t>
      </w:r>
      <w:r w:rsidRPr="00E57FA8">
        <w:rPr>
          <w:rFonts w:ascii="Times New Roman" w:hAnsi="Times New Roman" w:cs="Times New Roman"/>
          <w:sz w:val="24"/>
          <w:szCs w:val="24"/>
        </w:rPr>
        <w:t>2005</w:t>
      </w:r>
      <w:r w:rsidR="0092686F" w:rsidRPr="00E57FA8">
        <w:rPr>
          <w:rFonts w:ascii="Times New Roman" w:hAnsi="Times New Roman" w:cs="Times New Roman"/>
          <w:sz w:val="24"/>
          <w:szCs w:val="24"/>
        </w:rPr>
        <w:t xml:space="preserve">, las exportaciones comienzan a descender sin recuperarse, </w:t>
      </w:r>
      <w:r w:rsidR="00704555" w:rsidRPr="00E57FA8">
        <w:rPr>
          <w:rFonts w:ascii="Times New Roman" w:hAnsi="Times New Roman" w:cs="Times New Roman"/>
          <w:sz w:val="24"/>
          <w:szCs w:val="24"/>
        </w:rPr>
        <w:t>coexistiendo con la misma norma de origen que antes las había favorecido.</w:t>
      </w:r>
    </w:p>
    <w:p w:rsidR="00704555" w:rsidRDefault="00704555" w:rsidP="00E57FA8">
      <w:pPr>
        <w:autoSpaceDE w:val="0"/>
        <w:autoSpaceDN w:val="0"/>
        <w:adjustRightInd w:val="0"/>
        <w:spacing w:line="360" w:lineRule="auto"/>
        <w:ind w:left="284" w:hanging="284"/>
        <w:jc w:val="both"/>
        <w:rPr>
          <w:rFonts w:ascii="Times New Roman" w:hAnsi="Times New Roman" w:cs="Times New Roman"/>
          <w:sz w:val="24"/>
          <w:szCs w:val="24"/>
        </w:rPr>
      </w:pPr>
    </w:p>
    <w:p w:rsidR="006B4CB3" w:rsidRPr="00E57FA8" w:rsidRDefault="00704555"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Finalmente, c</w:t>
      </w:r>
      <w:r w:rsidR="009F29CD" w:rsidRPr="00E57FA8">
        <w:rPr>
          <w:rFonts w:ascii="Times New Roman" w:hAnsi="Times New Roman" w:cs="Times New Roman"/>
          <w:sz w:val="24"/>
          <w:szCs w:val="24"/>
        </w:rPr>
        <w:t xml:space="preserve">on Panamá, </w:t>
      </w:r>
      <w:r w:rsidRPr="00E57FA8">
        <w:rPr>
          <w:rFonts w:ascii="Times New Roman" w:hAnsi="Times New Roman" w:cs="Times New Roman"/>
          <w:sz w:val="24"/>
          <w:szCs w:val="24"/>
        </w:rPr>
        <w:t xml:space="preserve">tampoco </w:t>
      </w:r>
      <w:r w:rsidR="009F29CD" w:rsidRPr="00E57FA8">
        <w:rPr>
          <w:rFonts w:ascii="Times New Roman" w:hAnsi="Times New Roman" w:cs="Times New Roman"/>
          <w:sz w:val="24"/>
          <w:szCs w:val="24"/>
        </w:rPr>
        <w:t xml:space="preserve">se observa una relación tan clara puesto que, por un lado, las exportaciones </w:t>
      </w:r>
      <w:r w:rsidRPr="00E57FA8">
        <w:rPr>
          <w:rFonts w:ascii="Times New Roman" w:hAnsi="Times New Roman" w:cs="Times New Roman"/>
          <w:sz w:val="24"/>
          <w:szCs w:val="24"/>
        </w:rPr>
        <w:t xml:space="preserve">chilenas </w:t>
      </w:r>
      <w:r w:rsidR="009F29CD" w:rsidRPr="00E57FA8">
        <w:rPr>
          <w:rFonts w:ascii="Times New Roman" w:hAnsi="Times New Roman" w:cs="Times New Roman"/>
          <w:sz w:val="24"/>
          <w:szCs w:val="24"/>
        </w:rPr>
        <w:t xml:space="preserve">de muebles a ese país </w:t>
      </w:r>
      <w:r w:rsidRPr="00E57FA8">
        <w:rPr>
          <w:rFonts w:ascii="Times New Roman" w:hAnsi="Times New Roman" w:cs="Times New Roman"/>
          <w:sz w:val="24"/>
          <w:szCs w:val="24"/>
        </w:rPr>
        <w:t>luego de la entrada en vigencia del TLC se muestran en constante decrecimiento</w:t>
      </w:r>
      <w:r w:rsidR="009F29CD" w:rsidRPr="00E57FA8">
        <w:rPr>
          <w:rFonts w:ascii="Times New Roman" w:hAnsi="Times New Roman" w:cs="Times New Roman"/>
          <w:sz w:val="24"/>
          <w:szCs w:val="24"/>
        </w:rPr>
        <w:t xml:space="preserve"> y por otro, a que la norma de origen negociada </w:t>
      </w:r>
      <w:r w:rsidRPr="00E57FA8">
        <w:rPr>
          <w:rFonts w:ascii="Times New Roman" w:hAnsi="Times New Roman" w:cs="Times New Roman"/>
          <w:sz w:val="24"/>
          <w:szCs w:val="24"/>
        </w:rPr>
        <w:t xml:space="preserve">que se aplica a estas exportaciones </w:t>
      </w:r>
      <w:r w:rsidR="009F29CD" w:rsidRPr="00E57FA8">
        <w:rPr>
          <w:rFonts w:ascii="Times New Roman" w:hAnsi="Times New Roman" w:cs="Times New Roman"/>
          <w:sz w:val="24"/>
          <w:szCs w:val="24"/>
        </w:rPr>
        <w:t xml:space="preserve">es </w:t>
      </w:r>
      <w:r w:rsidRPr="00E57FA8">
        <w:rPr>
          <w:rFonts w:ascii="Times New Roman" w:hAnsi="Times New Roman" w:cs="Times New Roman"/>
          <w:sz w:val="24"/>
          <w:szCs w:val="24"/>
        </w:rPr>
        <w:t xml:space="preserve">relativamente </w:t>
      </w:r>
      <w:r w:rsidR="009F29CD" w:rsidRPr="00E57FA8">
        <w:rPr>
          <w:rFonts w:ascii="Times New Roman" w:hAnsi="Times New Roman" w:cs="Times New Roman"/>
          <w:sz w:val="24"/>
          <w:szCs w:val="24"/>
        </w:rPr>
        <w:t>más flexible que todas las demás estudiadas.</w:t>
      </w:r>
      <w:r w:rsidR="00734BAA" w:rsidRPr="00E57FA8">
        <w:rPr>
          <w:rFonts w:ascii="Times New Roman" w:hAnsi="Times New Roman" w:cs="Times New Roman"/>
          <w:sz w:val="24"/>
          <w:szCs w:val="24"/>
        </w:rPr>
        <w:t xml:space="preserve"> En este caso, otros factores </w:t>
      </w:r>
      <w:r w:rsidR="00C41C50" w:rsidRPr="00E57FA8">
        <w:rPr>
          <w:rFonts w:ascii="Times New Roman" w:hAnsi="Times New Roman" w:cs="Times New Roman"/>
          <w:sz w:val="24"/>
          <w:szCs w:val="24"/>
        </w:rPr>
        <w:t>pudieron haber afectado l</w:t>
      </w:r>
      <w:r w:rsidRPr="00E57FA8">
        <w:rPr>
          <w:rFonts w:ascii="Times New Roman" w:hAnsi="Times New Roman" w:cs="Times New Roman"/>
          <w:sz w:val="24"/>
          <w:szCs w:val="24"/>
        </w:rPr>
        <w:t>a reducción del flujo comercial con Panamá, particularmente, la reciente apertura comercial de ese país que aceleró la entrada de nuevos competidores, quitando participación a la oferta chilena.</w:t>
      </w:r>
    </w:p>
    <w:p w:rsidR="00704555" w:rsidRDefault="00704555" w:rsidP="00E57FA8">
      <w:pPr>
        <w:autoSpaceDE w:val="0"/>
        <w:autoSpaceDN w:val="0"/>
        <w:adjustRightInd w:val="0"/>
        <w:spacing w:line="360" w:lineRule="auto"/>
        <w:ind w:left="284" w:hanging="284"/>
        <w:jc w:val="both"/>
        <w:rPr>
          <w:rFonts w:ascii="Times New Roman" w:hAnsi="Times New Roman" w:cs="Times New Roman"/>
          <w:sz w:val="24"/>
          <w:szCs w:val="24"/>
        </w:rPr>
      </w:pPr>
    </w:p>
    <w:p w:rsidR="007C6115" w:rsidRDefault="007C6115"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sidRPr="00E57FA8">
        <w:rPr>
          <w:rFonts w:ascii="Times New Roman" w:hAnsi="Times New Roman" w:cs="Times New Roman"/>
          <w:sz w:val="24"/>
          <w:szCs w:val="24"/>
        </w:rPr>
        <w:t>El análisis comparativo de reglas de origen realizado en este estudio y su relación con los flujos de comercio</w:t>
      </w:r>
      <w:r w:rsidR="00E57FA8" w:rsidRPr="00E57FA8">
        <w:rPr>
          <w:rFonts w:ascii="Times New Roman" w:hAnsi="Times New Roman" w:cs="Times New Roman"/>
          <w:sz w:val="24"/>
          <w:szCs w:val="24"/>
        </w:rPr>
        <w:t xml:space="preserve"> para el caso de los muebles de madera, </w:t>
      </w:r>
      <w:r w:rsidR="00E57FA8" w:rsidRPr="00E57FA8">
        <w:rPr>
          <w:rFonts w:ascii="Times New Roman" w:eastAsia="Arial Unicode MS" w:hAnsi="Times New Roman" w:cs="Times New Roman"/>
          <w:sz w:val="24"/>
        </w:rPr>
        <w:t>considerando también los ciclos económicos de los respectivos países</w:t>
      </w:r>
      <w:r w:rsidRPr="00E57FA8">
        <w:rPr>
          <w:rFonts w:ascii="Times New Roman" w:hAnsi="Times New Roman" w:cs="Times New Roman"/>
          <w:sz w:val="24"/>
          <w:szCs w:val="24"/>
        </w:rPr>
        <w:t xml:space="preserve">, permite señalar que el modelo ALADI tendría un efecto </w:t>
      </w:r>
      <w:r w:rsidR="005A2DC9" w:rsidRPr="00E57FA8">
        <w:rPr>
          <w:rFonts w:ascii="Times New Roman" w:hAnsi="Times New Roman" w:cs="Times New Roman"/>
          <w:sz w:val="24"/>
          <w:szCs w:val="24"/>
        </w:rPr>
        <w:t xml:space="preserve">más </w:t>
      </w:r>
      <w:r w:rsidRPr="00E57FA8">
        <w:rPr>
          <w:rFonts w:ascii="Times New Roman" w:hAnsi="Times New Roman" w:cs="Times New Roman"/>
          <w:sz w:val="24"/>
          <w:szCs w:val="24"/>
        </w:rPr>
        <w:t>favorable sobre las exportaciones</w:t>
      </w:r>
      <w:r w:rsidR="005A2DC9" w:rsidRPr="00E57FA8">
        <w:rPr>
          <w:rFonts w:ascii="Times New Roman" w:hAnsi="Times New Roman" w:cs="Times New Roman"/>
          <w:sz w:val="24"/>
          <w:szCs w:val="24"/>
        </w:rPr>
        <w:t>, esto es, l</w:t>
      </w:r>
      <w:r w:rsidR="00930B53" w:rsidRPr="00E57FA8">
        <w:rPr>
          <w:rFonts w:ascii="Times New Roman" w:hAnsi="Times New Roman" w:cs="Times New Roman"/>
          <w:sz w:val="24"/>
          <w:szCs w:val="24"/>
        </w:rPr>
        <w:t xml:space="preserve">a regla </w:t>
      </w:r>
      <w:r w:rsidR="00884BB4" w:rsidRPr="00E57FA8">
        <w:rPr>
          <w:rFonts w:ascii="Times New Roman" w:hAnsi="Times New Roman" w:cs="Times New Roman"/>
          <w:sz w:val="24"/>
          <w:szCs w:val="24"/>
        </w:rPr>
        <w:t xml:space="preserve">de origen </w:t>
      </w:r>
      <w:r w:rsidR="00930B53" w:rsidRPr="00E57FA8">
        <w:rPr>
          <w:rFonts w:ascii="Times New Roman" w:hAnsi="Times New Roman" w:cs="Times New Roman"/>
          <w:sz w:val="24"/>
          <w:szCs w:val="24"/>
        </w:rPr>
        <w:t>que señala e</w:t>
      </w:r>
      <w:r w:rsidRPr="00E57FA8">
        <w:rPr>
          <w:rFonts w:ascii="Times New Roman" w:hAnsi="Times New Roman" w:cs="Times New Roman"/>
          <w:sz w:val="24"/>
          <w:szCs w:val="24"/>
        </w:rPr>
        <w:t xml:space="preserve">l cambio de partida arancelaria </w:t>
      </w:r>
      <w:r w:rsidR="00930B53" w:rsidRPr="00E57FA8">
        <w:rPr>
          <w:rFonts w:ascii="Times New Roman" w:hAnsi="Times New Roman" w:cs="Times New Roman"/>
          <w:sz w:val="24"/>
          <w:szCs w:val="24"/>
        </w:rPr>
        <w:t>o cumplir con un valor de contenido superior al 50%</w:t>
      </w:r>
      <w:r w:rsidR="005A2DC9" w:rsidRPr="00E57FA8">
        <w:rPr>
          <w:rFonts w:ascii="Times New Roman" w:hAnsi="Times New Roman" w:cs="Times New Roman"/>
          <w:sz w:val="24"/>
          <w:szCs w:val="24"/>
        </w:rPr>
        <w:t xml:space="preserve">. Esto implica que </w:t>
      </w:r>
      <w:r w:rsidR="00CA3D7E" w:rsidRPr="00E57FA8">
        <w:rPr>
          <w:rFonts w:ascii="Times New Roman" w:hAnsi="Times New Roman" w:cs="Times New Roman"/>
          <w:sz w:val="24"/>
          <w:szCs w:val="24"/>
        </w:rPr>
        <w:t xml:space="preserve">si la regla anterior incluyera </w:t>
      </w:r>
      <w:r w:rsidR="005A2DC9" w:rsidRPr="00E57FA8">
        <w:rPr>
          <w:rFonts w:ascii="Times New Roman" w:hAnsi="Times New Roman" w:cs="Times New Roman"/>
          <w:sz w:val="24"/>
          <w:szCs w:val="24"/>
        </w:rPr>
        <w:t xml:space="preserve">la exigencia que incorpora el </w:t>
      </w:r>
      <w:r w:rsidR="00930B53" w:rsidRPr="00E57FA8">
        <w:rPr>
          <w:rFonts w:ascii="Times New Roman" w:hAnsi="Times New Roman" w:cs="Times New Roman"/>
          <w:sz w:val="24"/>
          <w:szCs w:val="24"/>
        </w:rPr>
        <w:t>cambio de capítulo</w:t>
      </w:r>
      <w:r w:rsidR="00884BB4" w:rsidRPr="00E57FA8">
        <w:rPr>
          <w:rFonts w:ascii="Times New Roman" w:hAnsi="Times New Roman" w:cs="Times New Roman"/>
          <w:sz w:val="24"/>
          <w:szCs w:val="24"/>
        </w:rPr>
        <w:t xml:space="preserve"> </w:t>
      </w:r>
      <w:r w:rsidR="00CA3D7E" w:rsidRPr="00E57FA8">
        <w:rPr>
          <w:rFonts w:ascii="Times New Roman" w:hAnsi="Times New Roman" w:cs="Times New Roman"/>
          <w:sz w:val="24"/>
          <w:szCs w:val="24"/>
        </w:rPr>
        <w:t>y, del otro lado, si tuviera algo más de flexibilidad (por ejemplo, reduciendo su valor de contenido regional), la regla final sería posiblemente menos apropiada para favorecer el comercio de los muebles.</w:t>
      </w:r>
    </w:p>
    <w:p w:rsidR="00E57FA8" w:rsidRPr="00E57FA8" w:rsidRDefault="00E57FA8" w:rsidP="00E57FA8">
      <w:pPr>
        <w:autoSpaceDE w:val="0"/>
        <w:autoSpaceDN w:val="0"/>
        <w:adjustRightInd w:val="0"/>
        <w:spacing w:line="360" w:lineRule="auto"/>
        <w:ind w:left="284" w:hanging="284"/>
        <w:jc w:val="both"/>
        <w:rPr>
          <w:rFonts w:ascii="Times New Roman" w:hAnsi="Times New Roman" w:cs="Times New Roman"/>
          <w:sz w:val="24"/>
          <w:szCs w:val="24"/>
        </w:rPr>
      </w:pPr>
    </w:p>
    <w:p w:rsidR="00E57FA8" w:rsidRDefault="00E57FA8" w:rsidP="00E57FA8">
      <w:pPr>
        <w:pStyle w:val="Prrafodelista"/>
        <w:numPr>
          <w:ilvl w:val="0"/>
          <w:numId w:val="41"/>
        </w:numPr>
        <w:autoSpaceDE w:val="0"/>
        <w:autoSpaceDN w:val="0"/>
        <w:adjustRightInd w:val="0"/>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Finalmente</w:t>
      </w:r>
      <w:r w:rsidRPr="00E57FA8">
        <w:rPr>
          <w:rFonts w:ascii="Times New Roman" w:hAnsi="Times New Roman" w:cs="Times New Roman"/>
          <w:sz w:val="24"/>
          <w:szCs w:val="24"/>
        </w:rPr>
        <w:t>, sería recomendable seguir negociando los futuros acuerdos con una norma tipo ALADI y en la medida de lo posible actualizar los acuerdos ya negociados con este tipo de normas, de manera de generar todas las condiciones para un mejor aprovechamiento de las rebajas arancelarias.</w:t>
      </w:r>
    </w:p>
    <w:p w:rsidR="00D36E84" w:rsidRPr="00E57FA8" w:rsidRDefault="00D36E84" w:rsidP="00E57FA8">
      <w:pPr>
        <w:autoSpaceDE w:val="0"/>
        <w:autoSpaceDN w:val="0"/>
        <w:adjustRightInd w:val="0"/>
        <w:spacing w:line="360" w:lineRule="auto"/>
        <w:jc w:val="both"/>
        <w:rPr>
          <w:rFonts w:ascii="Times New Roman" w:hAnsi="Times New Roman" w:cs="Times New Roman"/>
          <w:sz w:val="24"/>
          <w:szCs w:val="24"/>
        </w:rPr>
      </w:pPr>
      <w:r w:rsidRPr="00E57FA8">
        <w:rPr>
          <w:rFonts w:ascii="Times New Roman" w:hAnsi="Times New Roman" w:cs="Times New Roman"/>
          <w:sz w:val="24"/>
          <w:szCs w:val="24"/>
        </w:rPr>
        <w:br w:type="page"/>
      </w:r>
    </w:p>
    <w:p w:rsidR="00B649C0" w:rsidRPr="007B172B" w:rsidRDefault="00077EF4" w:rsidP="007B172B">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7</w:t>
      </w:r>
      <w:r w:rsidR="007B172B">
        <w:rPr>
          <w:rFonts w:ascii="Times New Roman" w:hAnsi="Times New Roman" w:cs="Times New Roman"/>
          <w:b/>
          <w:sz w:val="24"/>
          <w:szCs w:val="24"/>
        </w:rPr>
        <w:t>.</w:t>
      </w:r>
      <w:r w:rsidR="007B172B">
        <w:rPr>
          <w:rFonts w:ascii="Times New Roman" w:hAnsi="Times New Roman" w:cs="Times New Roman"/>
          <w:b/>
          <w:sz w:val="24"/>
          <w:szCs w:val="24"/>
        </w:rPr>
        <w:tab/>
      </w:r>
      <w:r w:rsidR="00B649C0" w:rsidRPr="007B172B">
        <w:rPr>
          <w:rFonts w:ascii="Times New Roman" w:hAnsi="Times New Roman" w:cs="Times New Roman"/>
          <w:b/>
          <w:sz w:val="24"/>
          <w:szCs w:val="24"/>
        </w:rPr>
        <w:t>Bibliografía</w:t>
      </w:r>
    </w:p>
    <w:p w:rsidR="00D36E84" w:rsidRDefault="00D36E84" w:rsidP="004E77A0">
      <w:pPr>
        <w:autoSpaceDE w:val="0"/>
        <w:autoSpaceDN w:val="0"/>
        <w:adjustRightInd w:val="0"/>
        <w:spacing w:line="360" w:lineRule="auto"/>
        <w:rPr>
          <w:rFonts w:ascii="Times New Roman" w:hAnsi="Times New Roman" w:cs="Times New Roman"/>
          <w:sz w:val="24"/>
          <w:szCs w:val="24"/>
        </w:rPr>
      </w:pPr>
    </w:p>
    <w:p w:rsidR="00C3429B" w:rsidRPr="006728E7" w:rsidRDefault="00C3429B" w:rsidP="00AF550E">
      <w:pPr>
        <w:autoSpaceDE w:val="0"/>
        <w:autoSpaceDN w:val="0"/>
        <w:adjustRightInd w:val="0"/>
        <w:spacing w:line="360" w:lineRule="auto"/>
        <w:rPr>
          <w:rFonts w:ascii="Times New Roman" w:hAnsi="Times New Roman" w:cs="Times New Roman"/>
          <w:sz w:val="24"/>
          <w:szCs w:val="24"/>
        </w:rPr>
      </w:pPr>
      <w:r w:rsidRPr="006728E7">
        <w:rPr>
          <w:rFonts w:ascii="Times New Roman" w:hAnsi="Times New Roman" w:cs="Times New Roman"/>
          <w:sz w:val="24"/>
          <w:szCs w:val="24"/>
        </w:rPr>
        <w:t>Acuerdos Comerciales</w:t>
      </w:r>
      <w:r w:rsidR="00072F77">
        <w:rPr>
          <w:rFonts w:ascii="Times New Roman" w:hAnsi="Times New Roman" w:cs="Times New Roman"/>
          <w:sz w:val="24"/>
          <w:szCs w:val="24"/>
        </w:rPr>
        <w:t xml:space="preserve">.cl. Normas de Origen. </w:t>
      </w:r>
      <w:r w:rsidR="00A57F9C">
        <w:rPr>
          <w:rFonts w:ascii="Times New Roman" w:hAnsi="Times New Roman" w:cs="Times New Roman"/>
          <w:sz w:val="24"/>
          <w:szCs w:val="24"/>
        </w:rPr>
        <w:t>Sitio web. [consulta: junio 2013] Disponible en: [http://www.acuerdoscomerciales.cl]</w:t>
      </w:r>
    </w:p>
    <w:p w:rsidR="00C3429B" w:rsidRDefault="00C3429B" w:rsidP="00AF550E">
      <w:pPr>
        <w:autoSpaceDE w:val="0"/>
        <w:autoSpaceDN w:val="0"/>
        <w:adjustRightInd w:val="0"/>
        <w:spacing w:line="360" w:lineRule="auto"/>
        <w:rPr>
          <w:rFonts w:ascii="Times New Roman" w:hAnsi="Times New Roman" w:cs="Times New Roman"/>
          <w:sz w:val="24"/>
          <w:szCs w:val="24"/>
        </w:rPr>
      </w:pPr>
    </w:p>
    <w:p w:rsidR="000311F4" w:rsidRDefault="000311F4"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ALADI (2013). Repositorio de Acuerdos de Complementación Económica [consulta: mayo, 2013] Disponible en [http://www.aladi.org]</w:t>
      </w:r>
    </w:p>
    <w:p w:rsidR="000311F4" w:rsidRPr="000062AE" w:rsidRDefault="000311F4" w:rsidP="00AF550E">
      <w:pPr>
        <w:autoSpaceDE w:val="0"/>
        <w:autoSpaceDN w:val="0"/>
        <w:adjustRightInd w:val="0"/>
        <w:spacing w:line="360" w:lineRule="auto"/>
        <w:rPr>
          <w:rFonts w:ascii="Times New Roman" w:hAnsi="Times New Roman" w:cs="Times New Roman"/>
          <w:sz w:val="24"/>
          <w:szCs w:val="24"/>
        </w:rPr>
      </w:pPr>
    </w:p>
    <w:p w:rsidR="00B649C0" w:rsidRDefault="009E4F4F" w:rsidP="00AF550E">
      <w:pPr>
        <w:autoSpaceDE w:val="0"/>
        <w:autoSpaceDN w:val="0"/>
        <w:adjustRightInd w:val="0"/>
        <w:spacing w:line="360" w:lineRule="auto"/>
        <w:rPr>
          <w:rFonts w:ascii="Times New Roman" w:hAnsi="Times New Roman" w:cs="Times New Roman"/>
          <w:sz w:val="24"/>
          <w:szCs w:val="24"/>
        </w:rPr>
      </w:pPr>
      <w:proofErr w:type="spellStart"/>
      <w:r w:rsidRPr="000062AE">
        <w:rPr>
          <w:rFonts w:ascii="Times New Roman" w:hAnsi="Times New Roman" w:cs="Times New Roman"/>
          <w:sz w:val="24"/>
          <w:szCs w:val="24"/>
        </w:rPr>
        <w:t>B</w:t>
      </w:r>
      <w:r w:rsidR="00630B8B">
        <w:rPr>
          <w:rFonts w:ascii="Times New Roman" w:hAnsi="Times New Roman" w:cs="Times New Roman"/>
          <w:sz w:val="24"/>
          <w:szCs w:val="24"/>
        </w:rPr>
        <w:t>aierlein</w:t>
      </w:r>
      <w:proofErr w:type="spellEnd"/>
      <w:r w:rsidR="00630B8B">
        <w:rPr>
          <w:rFonts w:ascii="Times New Roman" w:hAnsi="Times New Roman" w:cs="Times New Roman"/>
          <w:sz w:val="24"/>
          <w:szCs w:val="24"/>
        </w:rPr>
        <w:t>, H. (</w:t>
      </w:r>
      <w:r w:rsidR="000062AE" w:rsidRPr="000062AE">
        <w:rPr>
          <w:rFonts w:ascii="Times New Roman" w:hAnsi="Times New Roman" w:cs="Times New Roman"/>
          <w:sz w:val="24"/>
          <w:szCs w:val="24"/>
        </w:rPr>
        <w:t>2010</w:t>
      </w:r>
      <w:r w:rsidR="00630B8B">
        <w:rPr>
          <w:rFonts w:ascii="Times New Roman" w:hAnsi="Times New Roman" w:cs="Times New Roman"/>
          <w:sz w:val="24"/>
          <w:szCs w:val="24"/>
        </w:rPr>
        <w:t>)</w:t>
      </w:r>
      <w:r w:rsidR="000062AE" w:rsidRPr="000062AE">
        <w:rPr>
          <w:rFonts w:ascii="Times New Roman" w:hAnsi="Times New Roman" w:cs="Times New Roman"/>
          <w:sz w:val="24"/>
          <w:szCs w:val="24"/>
        </w:rPr>
        <w:t>. Conocer y cumplir normas de origen es clave para tener éxito en gestión exportadora</w:t>
      </w:r>
      <w:r w:rsidR="000062AE">
        <w:rPr>
          <w:rFonts w:ascii="Times New Roman" w:hAnsi="Times New Roman" w:cs="Times New Roman"/>
          <w:sz w:val="24"/>
          <w:szCs w:val="24"/>
        </w:rPr>
        <w:t xml:space="preserve">. Comunicado de </w:t>
      </w:r>
      <w:r w:rsidR="00630B8B">
        <w:rPr>
          <w:rFonts w:ascii="Times New Roman" w:hAnsi="Times New Roman" w:cs="Times New Roman"/>
          <w:sz w:val="24"/>
          <w:szCs w:val="24"/>
        </w:rPr>
        <w:t>prensa sitio web SOFOFA [consulta: 5 de mayo, 2013] Disponible en: [</w:t>
      </w:r>
      <w:r w:rsidR="000062AE" w:rsidRPr="000062AE">
        <w:rPr>
          <w:rFonts w:ascii="Times New Roman" w:hAnsi="Times New Roman" w:cs="Times New Roman"/>
          <w:sz w:val="24"/>
          <w:szCs w:val="24"/>
        </w:rPr>
        <w:t>http://web.sofofa.cl/Noticias/sofofa-conocer-y-cumplir-normas-de-origenes-clave-para-ten</w:t>
      </w:r>
      <w:r w:rsidR="00630B8B">
        <w:rPr>
          <w:rFonts w:ascii="Times New Roman" w:hAnsi="Times New Roman" w:cs="Times New Roman"/>
          <w:sz w:val="24"/>
          <w:szCs w:val="24"/>
        </w:rPr>
        <w:t>er-exito-en-gestion-exportadora/]</w:t>
      </w:r>
      <w:r>
        <w:rPr>
          <w:rFonts w:ascii="Times New Roman" w:hAnsi="Times New Roman" w:cs="Times New Roman"/>
          <w:sz w:val="24"/>
          <w:szCs w:val="24"/>
        </w:rPr>
        <w:t>.</w:t>
      </w:r>
    </w:p>
    <w:p w:rsidR="009A5FED" w:rsidRDefault="009A5FED" w:rsidP="00AF550E">
      <w:pPr>
        <w:autoSpaceDE w:val="0"/>
        <w:autoSpaceDN w:val="0"/>
        <w:adjustRightInd w:val="0"/>
        <w:spacing w:line="360" w:lineRule="auto"/>
        <w:rPr>
          <w:rFonts w:ascii="Times New Roman" w:hAnsi="Times New Roman" w:cs="Times New Roman"/>
          <w:sz w:val="24"/>
          <w:szCs w:val="24"/>
        </w:rPr>
      </w:pPr>
    </w:p>
    <w:p w:rsidR="0095444E" w:rsidRPr="00630B8B" w:rsidRDefault="009045ED" w:rsidP="00AF550E">
      <w:pPr>
        <w:autoSpaceDE w:val="0"/>
        <w:autoSpaceDN w:val="0"/>
        <w:adjustRightInd w:val="0"/>
        <w:spacing w:line="360" w:lineRule="auto"/>
        <w:rPr>
          <w:rFonts w:ascii="Times New Roman" w:hAnsi="Times New Roman" w:cs="Times New Roman"/>
          <w:sz w:val="24"/>
          <w:szCs w:val="24"/>
          <w:lang w:val="en-US"/>
        </w:rPr>
      </w:pPr>
      <w:proofErr w:type="spellStart"/>
      <w:r w:rsidRPr="00630B8B">
        <w:rPr>
          <w:rFonts w:ascii="Times New Roman" w:hAnsi="Times New Roman" w:cs="Times New Roman"/>
          <w:sz w:val="24"/>
          <w:szCs w:val="24"/>
        </w:rPr>
        <w:t>Cadot</w:t>
      </w:r>
      <w:proofErr w:type="spellEnd"/>
      <w:r w:rsidRPr="00630B8B">
        <w:rPr>
          <w:rFonts w:ascii="Times New Roman" w:hAnsi="Times New Roman" w:cs="Times New Roman"/>
          <w:sz w:val="24"/>
          <w:szCs w:val="24"/>
        </w:rPr>
        <w:t xml:space="preserve">, O; </w:t>
      </w:r>
      <w:proofErr w:type="spellStart"/>
      <w:r w:rsidRPr="00630B8B">
        <w:rPr>
          <w:rFonts w:ascii="Times New Roman" w:hAnsi="Times New Roman" w:cs="Times New Roman"/>
          <w:sz w:val="24"/>
          <w:szCs w:val="24"/>
        </w:rPr>
        <w:t>Estevadeordal</w:t>
      </w:r>
      <w:proofErr w:type="spellEnd"/>
      <w:r w:rsidRPr="00630B8B">
        <w:rPr>
          <w:rFonts w:ascii="Times New Roman" w:hAnsi="Times New Roman" w:cs="Times New Roman"/>
          <w:sz w:val="24"/>
          <w:szCs w:val="24"/>
        </w:rPr>
        <w:t xml:space="preserve">, A; </w:t>
      </w:r>
      <w:proofErr w:type="spellStart"/>
      <w:r w:rsidRPr="00630B8B">
        <w:rPr>
          <w:rFonts w:ascii="Times New Roman" w:hAnsi="Times New Roman" w:cs="Times New Roman"/>
          <w:sz w:val="24"/>
          <w:szCs w:val="24"/>
        </w:rPr>
        <w:t>Suominen</w:t>
      </w:r>
      <w:proofErr w:type="spellEnd"/>
      <w:r w:rsidRPr="00630B8B">
        <w:rPr>
          <w:rFonts w:ascii="Times New Roman" w:hAnsi="Times New Roman" w:cs="Times New Roman"/>
          <w:sz w:val="24"/>
          <w:szCs w:val="24"/>
        </w:rPr>
        <w:t>, K</w:t>
      </w:r>
      <w:r w:rsidR="0095444E" w:rsidRPr="00630B8B">
        <w:rPr>
          <w:rFonts w:ascii="Times New Roman" w:hAnsi="Times New Roman" w:cs="Times New Roman"/>
          <w:sz w:val="24"/>
          <w:szCs w:val="24"/>
        </w:rPr>
        <w:t xml:space="preserve">. </w:t>
      </w:r>
      <w:r w:rsidRPr="00630B8B">
        <w:rPr>
          <w:rFonts w:ascii="Times New Roman" w:hAnsi="Times New Roman" w:cs="Times New Roman"/>
          <w:sz w:val="24"/>
          <w:szCs w:val="24"/>
        </w:rPr>
        <w:t>(</w:t>
      </w:r>
      <w:r w:rsidR="00CB1BC6" w:rsidRPr="00630B8B">
        <w:rPr>
          <w:rFonts w:ascii="Times New Roman" w:hAnsi="Times New Roman" w:cs="Times New Roman"/>
          <w:sz w:val="24"/>
          <w:szCs w:val="24"/>
        </w:rPr>
        <w:t>2005</w:t>
      </w:r>
      <w:r w:rsidRPr="00630B8B">
        <w:rPr>
          <w:rFonts w:ascii="Times New Roman" w:hAnsi="Times New Roman" w:cs="Times New Roman"/>
          <w:sz w:val="24"/>
          <w:szCs w:val="24"/>
        </w:rPr>
        <w:t>)</w:t>
      </w:r>
      <w:r w:rsidR="00CB1BC6" w:rsidRPr="00630B8B">
        <w:rPr>
          <w:rFonts w:ascii="Times New Roman" w:hAnsi="Times New Roman" w:cs="Times New Roman"/>
          <w:sz w:val="24"/>
          <w:szCs w:val="24"/>
        </w:rPr>
        <w:t xml:space="preserve">. </w:t>
      </w:r>
      <w:r w:rsidR="0095444E" w:rsidRPr="00630B8B">
        <w:rPr>
          <w:rFonts w:ascii="Times New Roman" w:hAnsi="Times New Roman" w:cs="Times New Roman"/>
          <w:sz w:val="24"/>
          <w:szCs w:val="24"/>
          <w:lang w:val="en-US"/>
        </w:rPr>
        <w:t>Rules of Origin as Export Subsidies</w:t>
      </w:r>
      <w:bookmarkStart w:id="1" w:name="#top"/>
      <w:r w:rsidR="00630B8B">
        <w:rPr>
          <w:rFonts w:ascii="Times New Roman" w:hAnsi="Times New Roman" w:cs="Times New Roman"/>
          <w:sz w:val="24"/>
          <w:szCs w:val="24"/>
          <w:lang w:val="en-US"/>
        </w:rPr>
        <w:t>.</w:t>
      </w:r>
      <w:r w:rsidR="00630B8B" w:rsidRPr="00630B8B">
        <w:rPr>
          <w:rFonts w:ascii="Times New Roman" w:hAnsi="Times New Roman" w:cs="Times New Roman"/>
          <w:bCs/>
          <w:sz w:val="24"/>
          <w:szCs w:val="24"/>
          <w:lang w:val="en-US"/>
        </w:rPr>
        <w:t xml:space="preserve"> </w:t>
      </w:r>
      <w:r w:rsidR="00630B8B" w:rsidRPr="00630B8B">
        <w:rPr>
          <w:rFonts w:ascii="Times New Roman" w:hAnsi="Times New Roman" w:cs="Times New Roman"/>
          <w:sz w:val="24"/>
          <w:szCs w:val="24"/>
          <w:lang w:val="en-US"/>
        </w:rPr>
        <w:t>Erasmus School of Economics and Tinbergen Institute</w:t>
      </w:r>
      <w:r w:rsidR="00630B8B">
        <w:rPr>
          <w:rFonts w:ascii="Times New Roman" w:hAnsi="Times New Roman" w:cs="Times New Roman"/>
          <w:sz w:val="24"/>
          <w:szCs w:val="24"/>
          <w:lang w:val="en-US"/>
        </w:rPr>
        <w:t>,</w:t>
      </w:r>
      <w:r w:rsidR="00630B8B" w:rsidRPr="00630B8B">
        <w:rPr>
          <w:rFonts w:ascii="Times New Roman" w:hAnsi="Times New Roman" w:cs="Times New Roman"/>
          <w:sz w:val="24"/>
          <w:szCs w:val="24"/>
          <w:lang w:val="en-US"/>
        </w:rPr>
        <w:t xml:space="preserve"> </w:t>
      </w:r>
      <w:r w:rsidR="00630B8B" w:rsidRPr="00630B8B">
        <w:rPr>
          <w:rFonts w:ascii="Times New Roman" w:hAnsi="Times New Roman" w:cs="Times New Roman"/>
          <w:bCs/>
          <w:sz w:val="24"/>
          <w:szCs w:val="24"/>
          <w:lang w:val="en-US"/>
        </w:rPr>
        <w:t xml:space="preserve">European Research Workshop on International Trade </w:t>
      </w:r>
      <w:r w:rsidR="00630B8B">
        <w:rPr>
          <w:rFonts w:ascii="Times New Roman" w:hAnsi="Times New Roman" w:cs="Times New Roman"/>
          <w:bCs/>
          <w:sz w:val="24"/>
          <w:szCs w:val="24"/>
          <w:lang w:val="en-US"/>
        </w:rPr>
        <w:t>(ERWIT),</w:t>
      </w:r>
      <w:r w:rsidR="00630B8B" w:rsidRPr="00630B8B">
        <w:rPr>
          <w:rFonts w:ascii="Times New Roman" w:hAnsi="Times New Roman" w:cs="Times New Roman"/>
          <w:sz w:val="24"/>
          <w:szCs w:val="24"/>
          <w:lang w:val="en-US"/>
        </w:rPr>
        <w:t xml:space="preserve"> Rotterdam 16-19 June 2005 </w:t>
      </w:r>
      <w:r w:rsidR="00630B8B">
        <w:rPr>
          <w:rFonts w:ascii="Times New Roman" w:hAnsi="Times New Roman" w:cs="Times New Roman"/>
          <w:sz w:val="24"/>
          <w:szCs w:val="24"/>
          <w:lang w:val="en-US"/>
        </w:rPr>
        <w:t>[</w:t>
      </w:r>
      <w:proofErr w:type="spellStart"/>
      <w:r w:rsidR="00630B8B">
        <w:rPr>
          <w:rFonts w:ascii="Times New Roman" w:hAnsi="Times New Roman" w:cs="Times New Roman"/>
          <w:sz w:val="24"/>
          <w:szCs w:val="24"/>
          <w:lang w:val="en-US"/>
        </w:rPr>
        <w:t>consulta</w:t>
      </w:r>
      <w:proofErr w:type="spellEnd"/>
      <w:r w:rsidR="00630B8B">
        <w:rPr>
          <w:rFonts w:ascii="Times New Roman" w:hAnsi="Times New Roman" w:cs="Times New Roman"/>
          <w:sz w:val="24"/>
          <w:szCs w:val="24"/>
          <w:lang w:val="en-US"/>
        </w:rPr>
        <w:t xml:space="preserve">: 23 de </w:t>
      </w:r>
      <w:proofErr w:type="spellStart"/>
      <w:r w:rsidR="00630B8B">
        <w:rPr>
          <w:rFonts w:ascii="Times New Roman" w:hAnsi="Times New Roman" w:cs="Times New Roman"/>
          <w:sz w:val="24"/>
          <w:szCs w:val="24"/>
          <w:lang w:val="en-US"/>
        </w:rPr>
        <w:t>abril</w:t>
      </w:r>
      <w:proofErr w:type="spellEnd"/>
      <w:r w:rsidR="00630B8B">
        <w:rPr>
          <w:rFonts w:ascii="Times New Roman" w:hAnsi="Times New Roman" w:cs="Times New Roman"/>
          <w:sz w:val="24"/>
          <w:szCs w:val="24"/>
          <w:lang w:val="en-US"/>
        </w:rPr>
        <w:t xml:space="preserve">, 2013] </w:t>
      </w:r>
      <w:proofErr w:type="spellStart"/>
      <w:r w:rsidR="00630B8B">
        <w:rPr>
          <w:rFonts w:ascii="Times New Roman" w:hAnsi="Times New Roman" w:cs="Times New Roman"/>
          <w:sz w:val="24"/>
          <w:szCs w:val="24"/>
          <w:lang w:val="en-US"/>
        </w:rPr>
        <w:t>Disponible</w:t>
      </w:r>
      <w:proofErr w:type="spellEnd"/>
      <w:r w:rsidR="00630B8B">
        <w:rPr>
          <w:rFonts w:ascii="Times New Roman" w:hAnsi="Times New Roman" w:cs="Times New Roman"/>
          <w:sz w:val="24"/>
          <w:szCs w:val="24"/>
          <w:lang w:val="en-US"/>
        </w:rPr>
        <w:t xml:space="preserve"> en: </w:t>
      </w:r>
      <w:bookmarkEnd w:id="1"/>
      <w:r w:rsidR="00630B8B">
        <w:rPr>
          <w:rFonts w:ascii="Times New Roman" w:hAnsi="Times New Roman" w:cs="Times New Roman"/>
          <w:sz w:val="24"/>
          <w:szCs w:val="24"/>
          <w:lang w:val="en-US"/>
        </w:rPr>
        <w:t>[</w:t>
      </w:r>
      <w:r w:rsidR="00C81FA9" w:rsidRPr="00630B8B">
        <w:rPr>
          <w:rFonts w:ascii="Times New Roman" w:hAnsi="Times New Roman" w:cs="Times New Roman"/>
          <w:sz w:val="24"/>
          <w:szCs w:val="24"/>
          <w:lang w:val="en-US"/>
        </w:rPr>
        <w:t>http://www.cep</w:t>
      </w:r>
      <w:r w:rsidR="00630B8B">
        <w:rPr>
          <w:rFonts w:ascii="Times New Roman" w:hAnsi="Times New Roman" w:cs="Times New Roman"/>
          <w:sz w:val="24"/>
          <w:szCs w:val="24"/>
          <w:lang w:val="en-US"/>
        </w:rPr>
        <w:t>r.org/meets/wkcn/2/2349/papers/]</w:t>
      </w:r>
    </w:p>
    <w:p w:rsidR="0095444E" w:rsidRPr="00630B8B" w:rsidRDefault="0095444E" w:rsidP="00AF550E">
      <w:pPr>
        <w:autoSpaceDE w:val="0"/>
        <w:autoSpaceDN w:val="0"/>
        <w:adjustRightInd w:val="0"/>
        <w:spacing w:line="360" w:lineRule="auto"/>
        <w:rPr>
          <w:rFonts w:ascii="Times New Roman" w:hAnsi="Times New Roman" w:cs="Times New Roman"/>
          <w:sz w:val="24"/>
          <w:szCs w:val="24"/>
          <w:lang w:val="en-US"/>
        </w:rPr>
      </w:pPr>
    </w:p>
    <w:p w:rsidR="009045ED" w:rsidRDefault="009A5FED"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DIRECON</w:t>
      </w:r>
      <w:r w:rsidR="009045ED">
        <w:rPr>
          <w:rFonts w:ascii="Times New Roman" w:hAnsi="Times New Roman" w:cs="Times New Roman"/>
          <w:sz w:val="24"/>
          <w:szCs w:val="24"/>
        </w:rPr>
        <w:t xml:space="preserve"> (</w:t>
      </w:r>
      <w:r>
        <w:rPr>
          <w:rFonts w:ascii="Times New Roman" w:hAnsi="Times New Roman" w:cs="Times New Roman"/>
          <w:sz w:val="24"/>
          <w:szCs w:val="24"/>
        </w:rPr>
        <w:t>2012</w:t>
      </w:r>
      <w:r w:rsidR="009045ED">
        <w:rPr>
          <w:rFonts w:ascii="Times New Roman" w:hAnsi="Times New Roman" w:cs="Times New Roman"/>
          <w:sz w:val="24"/>
          <w:szCs w:val="24"/>
        </w:rPr>
        <w:t>)</w:t>
      </w:r>
      <w:r>
        <w:rPr>
          <w:rFonts w:ascii="Times New Roman" w:hAnsi="Times New Roman" w:cs="Times New Roman"/>
          <w:sz w:val="24"/>
          <w:szCs w:val="24"/>
        </w:rPr>
        <w:t>. B</w:t>
      </w:r>
      <w:r w:rsidRPr="002C02C2">
        <w:rPr>
          <w:rFonts w:ascii="Times New Roman" w:hAnsi="Times New Roman" w:cs="Times New Roman"/>
          <w:sz w:val="24"/>
          <w:szCs w:val="24"/>
        </w:rPr>
        <w:t>eneficios en el comercio de bienes</w:t>
      </w:r>
      <w:r>
        <w:rPr>
          <w:rFonts w:ascii="Times New Roman" w:hAnsi="Times New Roman" w:cs="Times New Roman"/>
          <w:sz w:val="24"/>
          <w:szCs w:val="24"/>
        </w:rPr>
        <w:t xml:space="preserve"> </w:t>
      </w:r>
      <w:r w:rsidRPr="002C02C2">
        <w:rPr>
          <w:rFonts w:ascii="Times New Roman" w:hAnsi="Times New Roman" w:cs="Times New Roman"/>
          <w:sz w:val="24"/>
          <w:szCs w:val="24"/>
        </w:rPr>
        <w:t>derivados de los acuerdos comerciales</w:t>
      </w:r>
      <w:r>
        <w:rPr>
          <w:rFonts w:ascii="Times New Roman" w:hAnsi="Times New Roman" w:cs="Times New Roman"/>
          <w:sz w:val="24"/>
          <w:szCs w:val="24"/>
        </w:rPr>
        <w:t xml:space="preserve"> </w:t>
      </w:r>
      <w:r w:rsidRPr="002C02C2">
        <w:rPr>
          <w:rFonts w:ascii="Times New Roman" w:hAnsi="Times New Roman" w:cs="Times New Roman"/>
          <w:sz w:val="24"/>
          <w:szCs w:val="24"/>
        </w:rPr>
        <w:t xml:space="preserve">suscritos por </w:t>
      </w:r>
      <w:r>
        <w:rPr>
          <w:rFonts w:ascii="Times New Roman" w:hAnsi="Times New Roman" w:cs="Times New Roman"/>
          <w:sz w:val="24"/>
          <w:szCs w:val="24"/>
        </w:rPr>
        <w:t>C</w:t>
      </w:r>
      <w:r w:rsidRPr="002C02C2">
        <w:rPr>
          <w:rFonts w:ascii="Times New Roman" w:hAnsi="Times New Roman" w:cs="Times New Roman"/>
          <w:sz w:val="24"/>
          <w:szCs w:val="24"/>
        </w:rPr>
        <w:t>hile</w:t>
      </w:r>
      <w:r>
        <w:rPr>
          <w:rFonts w:ascii="Times New Roman" w:hAnsi="Times New Roman" w:cs="Times New Roman"/>
          <w:sz w:val="24"/>
          <w:szCs w:val="24"/>
        </w:rPr>
        <w:t xml:space="preserve"> [en línea], Departamento de Estudios de la Dirección de Relaciones Económicas Internacionales, Ministerio de Relaciones Exteriores, Enero </w:t>
      </w:r>
      <w:r w:rsidR="009045ED">
        <w:rPr>
          <w:rFonts w:ascii="Times New Roman" w:hAnsi="Times New Roman" w:cs="Times New Roman"/>
          <w:sz w:val="24"/>
          <w:szCs w:val="24"/>
        </w:rPr>
        <w:t>2012 [consulta: mayo, 2013]. Disponible en:</w:t>
      </w:r>
    </w:p>
    <w:p w:rsidR="009A5FED" w:rsidRDefault="009045ED"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w:t>
      </w:r>
      <w:r w:rsidR="009A5FED" w:rsidRPr="00443E41">
        <w:rPr>
          <w:rFonts w:ascii="Times New Roman" w:hAnsi="Times New Roman" w:cs="Times New Roman"/>
          <w:sz w:val="24"/>
          <w:szCs w:val="24"/>
        </w:rPr>
        <w:t>http://www.direcon.gob.cl/bibliotecas/scategorias/list/811?page=1</w:t>
      </w:r>
      <w:r>
        <w:rPr>
          <w:rFonts w:ascii="Times New Roman" w:hAnsi="Times New Roman" w:cs="Times New Roman"/>
          <w:sz w:val="24"/>
          <w:szCs w:val="24"/>
        </w:rPr>
        <w:t>]</w:t>
      </w:r>
    </w:p>
    <w:p w:rsidR="009A5FED" w:rsidRDefault="009A5FED" w:rsidP="00AF550E">
      <w:pPr>
        <w:autoSpaceDE w:val="0"/>
        <w:autoSpaceDN w:val="0"/>
        <w:adjustRightInd w:val="0"/>
        <w:spacing w:line="360" w:lineRule="auto"/>
        <w:rPr>
          <w:rFonts w:ascii="Times New Roman" w:hAnsi="Times New Roman" w:cs="Times New Roman"/>
          <w:sz w:val="24"/>
          <w:szCs w:val="24"/>
        </w:rPr>
      </w:pPr>
    </w:p>
    <w:p w:rsidR="009A5FED" w:rsidRDefault="009A5FED"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DIRECON. </w:t>
      </w:r>
      <w:r w:rsidR="000311F4">
        <w:rPr>
          <w:rFonts w:ascii="Times New Roman" w:hAnsi="Times New Roman" w:cs="Times New Roman"/>
          <w:sz w:val="24"/>
          <w:szCs w:val="24"/>
        </w:rPr>
        <w:t>(</w:t>
      </w:r>
      <w:r>
        <w:rPr>
          <w:rFonts w:ascii="Times New Roman" w:hAnsi="Times New Roman" w:cs="Times New Roman"/>
          <w:sz w:val="24"/>
          <w:szCs w:val="24"/>
        </w:rPr>
        <w:t>2013</w:t>
      </w:r>
      <w:r w:rsidR="000311F4">
        <w:rPr>
          <w:rFonts w:ascii="Times New Roman" w:hAnsi="Times New Roman" w:cs="Times New Roman"/>
          <w:sz w:val="24"/>
          <w:szCs w:val="24"/>
        </w:rPr>
        <w:t>)</w:t>
      </w:r>
      <w:r>
        <w:rPr>
          <w:rFonts w:ascii="Times New Roman" w:hAnsi="Times New Roman" w:cs="Times New Roman"/>
          <w:sz w:val="24"/>
          <w:szCs w:val="24"/>
        </w:rPr>
        <w:t xml:space="preserve">. </w:t>
      </w:r>
      <w:r w:rsidR="000311F4">
        <w:rPr>
          <w:rFonts w:ascii="Times New Roman" w:hAnsi="Times New Roman" w:cs="Times New Roman"/>
          <w:sz w:val="24"/>
          <w:szCs w:val="24"/>
        </w:rPr>
        <w:t xml:space="preserve">Acuerdos Comerciales por País. </w:t>
      </w:r>
      <w:r>
        <w:rPr>
          <w:rFonts w:ascii="Times New Roman" w:hAnsi="Times New Roman" w:cs="Times New Roman"/>
          <w:sz w:val="24"/>
          <w:szCs w:val="24"/>
        </w:rPr>
        <w:t>Sitio web oficial</w:t>
      </w:r>
      <w:r w:rsidR="000311F4">
        <w:rPr>
          <w:rFonts w:ascii="Times New Roman" w:hAnsi="Times New Roman" w:cs="Times New Roman"/>
          <w:sz w:val="24"/>
          <w:szCs w:val="24"/>
        </w:rPr>
        <w:t xml:space="preserve"> de la</w:t>
      </w:r>
      <w:r>
        <w:rPr>
          <w:rFonts w:ascii="Times New Roman" w:hAnsi="Times New Roman" w:cs="Times New Roman"/>
          <w:sz w:val="24"/>
          <w:szCs w:val="24"/>
        </w:rPr>
        <w:t xml:space="preserve"> Dirección de Relaciones Económicas Internacionales [</w:t>
      </w:r>
      <w:r w:rsidR="000311F4">
        <w:rPr>
          <w:rFonts w:ascii="Times New Roman" w:hAnsi="Times New Roman" w:cs="Times New Roman"/>
          <w:sz w:val="24"/>
          <w:szCs w:val="24"/>
        </w:rPr>
        <w:t>consulta: abril, mayo</w:t>
      </w:r>
      <w:r w:rsidR="00960E0E">
        <w:rPr>
          <w:rFonts w:ascii="Times New Roman" w:hAnsi="Times New Roman" w:cs="Times New Roman"/>
          <w:sz w:val="24"/>
          <w:szCs w:val="24"/>
        </w:rPr>
        <w:t>, junio</w:t>
      </w:r>
      <w:r w:rsidR="000311F4">
        <w:rPr>
          <w:rFonts w:ascii="Times New Roman" w:hAnsi="Times New Roman" w:cs="Times New Roman"/>
          <w:sz w:val="24"/>
          <w:szCs w:val="24"/>
        </w:rPr>
        <w:t xml:space="preserve"> de 2013] Disponible en [http://</w:t>
      </w:r>
      <w:r>
        <w:rPr>
          <w:rFonts w:ascii="Times New Roman" w:hAnsi="Times New Roman" w:cs="Times New Roman"/>
          <w:sz w:val="24"/>
          <w:szCs w:val="24"/>
        </w:rPr>
        <w:t>www.direcon.cl].</w:t>
      </w:r>
    </w:p>
    <w:p w:rsidR="009A5FED" w:rsidRDefault="009A5FED" w:rsidP="00AF550E">
      <w:pPr>
        <w:autoSpaceDE w:val="0"/>
        <w:autoSpaceDN w:val="0"/>
        <w:adjustRightInd w:val="0"/>
        <w:spacing w:line="360" w:lineRule="auto"/>
        <w:rPr>
          <w:rFonts w:ascii="Times New Roman" w:hAnsi="Times New Roman" w:cs="Times New Roman"/>
          <w:sz w:val="24"/>
          <w:szCs w:val="24"/>
        </w:rPr>
      </w:pPr>
    </w:p>
    <w:p w:rsidR="004B24B3" w:rsidRDefault="00D50FE9" w:rsidP="00AF550E">
      <w:pPr>
        <w:autoSpaceDE w:val="0"/>
        <w:autoSpaceDN w:val="0"/>
        <w:adjustRightInd w:val="0"/>
        <w:spacing w:line="360" w:lineRule="auto"/>
        <w:rPr>
          <w:rFonts w:ascii="Times New Roman" w:hAnsi="Times New Roman" w:cs="Times New Roman"/>
          <w:sz w:val="24"/>
          <w:szCs w:val="24"/>
        </w:rPr>
      </w:pPr>
      <w:proofErr w:type="spellStart"/>
      <w:r w:rsidRPr="00D50FE9">
        <w:rPr>
          <w:rFonts w:ascii="Times New Roman" w:hAnsi="Times New Roman" w:cs="Times New Roman"/>
          <w:sz w:val="24"/>
          <w:szCs w:val="24"/>
        </w:rPr>
        <w:t>Estevadeordal</w:t>
      </w:r>
      <w:proofErr w:type="spellEnd"/>
      <w:r w:rsidRPr="00D50FE9">
        <w:rPr>
          <w:rFonts w:ascii="Times New Roman" w:hAnsi="Times New Roman" w:cs="Times New Roman"/>
          <w:sz w:val="24"/>
          <w:szCs w:val="24"/>
        </w:rPr>
        <w:t xml:space="preserve">, A. y </w:t>
      </w:r>
      <w:proofErr w:type="spellStart"/>
      <w:r w:rsidRPr="00D50FE9">
        <w:rPr>
          <w:rFonts w:ascii="Times New Roman" w:hAnsi="Times New Roman" w:cs="Times New Roman"/>
          <w:sz w:val="24"/>
          <w:szCs w:val="24"/>
        </w:rPr>
        <w:t>Suominen</w:t>
      </w:r>
      <w:proofErr w:type="spellEnd"/>
      <w:r w:rsidRPr="00D50FE9">
        <w:rPr>
          <w:rFonts w:ascii="Times New Roman" w:hAnsi="Times New Roman" w:cs="Times New Roman"/>
          <w:sz w:val="24"/>
          <w:szCs w:val="24"/>
        </w:rPr>
        <w:t>, K. (20</w:t>
      </w:r>
      <w:r w:rsidR="00AD4158">
        <w:rPr>
          <w:rFonts w:ascii="Times New Roman" w:hAnsi="Times New Roman" w:cs="Times New Roman"/>
          <w:sz w:val="24"/>
          <w:szCs w:val="24"/>
        </w:rPr>
        <w:t>11</w:t>
      </w:r>
      <w:r w:rsidRPr="00D50FE9">
        <w:rPr>
          <w:rFonts w:ascii="Times New Roman" w:hAnsi="Times New Roman" w:cs="Times New Roman"/>
          <w:sz w:val="24"/>
          <w:szCs w:val="24"/>
        </w:rPr>
        <w:t>). Las reglas de origen en el sistema mundial de comercio: propuestas en materia de armonización multilateral. Integración y Comercio, 9(23), p. 7-58</w:t>
      </w:r>
      <w:r>
        <w:rPr>
          <w:rFonts w:ascii="Times New Roman" w:hAnsi="Times New Roman" w:cs="Times New Roman"/>
          <w:sz w:val="24"/>
          <w:szCs w:val="24"/>
        </w:rPr>
        <w:t xml:space="preserve"> </w:t>
      </w:r>
      <w:r w:rsidRPr="00D50FE9">
        <w:rPr>
          <w:rFonts w:ascii="Times New Roman" w:hAnsi="Times New Roman" w:cs="Times New Roman"/>
          <w:sz w:val="24"/>
          <w:szCs w:val="24"/>
        </w:rPr>
        <w:t xml:space="preserve">[consulta: </w:t>
      </w:r>
      <w:r>
        <w:rPr>
          <w:rFonts w:ascii="Times New Roman" w:hAnsi="Times New Roman" w:cs="Times New Roman"/>
          <w:sz w:val="24"/>
          <w:szCs w:val="24"/>
        </w:rPr>
        <w:t>29 de abril, 2</w:t>
      </w:r>
      <w:r w:rsidRPr="00D50FE9">
        <w:rPr>
          <w:rFonts w:ascii="Times New Roman" w:hAnsi="Times New Roman" w:cs="Times New Roman"/>
          <w:sz w:val="24"/>
          <w:szCs w:val="24"/>
        </w:rPr>
        <w:t>0</w:t>
      </w:r>
      <w:r w:rsidR="004B24B3">
        <w:rPr>
          <w:rFonts w:ascii="Times New Roman" w:hAnsi="Times New Roman" w:cs="Times New Roman"/>
          <w:sz w:val="24"/>
          <w:szCs w:val="24"/>
        </w:rPr>
        <w:t>13</w:t>
      </w:r>
      <w:r w:rsidRPr="00D50FE9">
        <w:rPr>
          <w:rFonts w:ascii="Times New Roman" w:hAnsi="Times New Roman" w:cs="Times New Roman"/>
          <w:sz w:val="24"/>
          <w:szCs w:val="24"/>
        </w:rPr>
        <w:t>].</w:t>
      </w:r>
      <w:r>
        <w:rPr>
          <w:rFonts w:ascii="Times New Roman" w:hAnsi="Times New Roman" w:cs="Times New Roman"/>
          <w:sz w:val="24"/>
          <w:szCs w:val="24"/>
        </w:rPr>
        <w:t xml:space="preserve"> </w:t>
      </w:r>
      <w:r w:rsidRPr="00D50FE9">
        <w:rPr>
          <w:rFonts w:ascii="Times New Roman" w:hAnsi="Times New Roman" w:cs="Times New Roman"/>
          <w:sz w:val="24"/>
          <w:szCs w:val="24"/>
        </w:rPr>
        <w:t>Disponible en:</w:t>
      </w:r>
    </w:p>
    <w:p w:rsidR="00D50FE9" w:rsidRDefault="00D50FE9" w:rsidP="00AF550E">
      <w:pPr>
        <w:autoSpaceDE w:val="0"/>
        <w:autoSpaceDN w:val="0"/>
        <w:adjustRightInd w:val="0"/>
        <w:spacing w:line="360" w:lineRule="auto"/>
        <w:rPr>
          <w:rFonts w:ascii="Times New Roman" w:hAnsi="Times New Roman" w:cs="Times New Roman"/>
          <w:sz w:val="24"/>
          <w:szCs w:val="24"/>
        </w:rPr>
      </w:pPr>
      <w:r w:rsidRPr="00D50FE9">
        <w:rPr>
          <w:rFonts w:ascii="Times New Roman" w:hAnsi="Times New Roman" w:cs="Times New Roman"/>
          <w:sz w:val="24"/>
          <w:szCs w:val="24"/>
        </w:rPr>
        <w:t>[http://www.iadb.org/intal/intalcdi/integracion_comercio/e_INTAL_IYC_23_2005_Estevadeordal_Suominen.pdf ]</w:t>
      </w:r>
    </w:p>
    <w:p w:rsidR="00D50FE9" w:rsidRDefault="00D50FE9" w:rsidP="00AF550E">
      <w:pPr>
        <w:autoSpaceDE w:val="0"/>
        <w:autoSpaceDN w:val="0"/>
        <w:adjustRightInd w:val="0"/>
        <w:spacing w:line="360" w:lineRule="auto"/>
        <w:rPr>
          <w:rFonts w:ascii="Times New Roman" w:hAnsi="Times New Roman" w:cs="Times New Roman"/>
          <w:sz w:val="24"/>
          <w:szCs w:val="24"/>
        </w:rPr>
      </w:pPr>
    </w:p>
    <w:p w:rsidR="00073649" w:rsidRDefault="002C02C2" w:rsidP="00AF550E">
      <w:pPr>
        <w:autoSpaceDE w:val="0"/>
        <w:autoSpaceDN w:val="0"/>
        <w:adjustRightInd w:val="0"/>
        <w:spacing w:line="360" w:lineRule="auto"/>
        <w:rPr>
          <w:rFonts w:ascii="Times New Roman" w:hAnsi="Times New Roman" w:cs="Times New Roman"/>
          <w:sz w:val="24"/>
          <w:szCs w:val="24"/>
        </w:rPr>
      </w:pPr>
      <w:r w:rsidRPr="00073649">
        <w:rPr>
          <w:rFonts w:ascii="Times New Roman" w:hAnsi="Times New Roman" w:cs="Times New Roman"/>
          <w:sz w:val="24"/>
          <w:szCs w:val="24"/>
        </w:rPr>
        <w:t>F</w:t>
      </w:r>
      <w:r w:rsidR="009A4023" w:rsidRPr="00073649">
        <w:rPr>
          <w:rFonts w:ascii="Times New Roman" w:hAnsi="Times New Roman" w:cs="Times New Roman"/>
          <w:sz w:val="24"/>
          <w:szCs w:val="24"/>
        </w:rPr>
        <w:t>french-Davis,</w:t>
      </w:r>
      <w:r w:rsidRPr="00073649">
        <w:rPr>
          <w:rFonts w:ascii="Times New Roman" w:hAnsi="Times New Roman" w:cs="Times New Roman"/>
          <w:sz w:val="24"/>
          <w:szCs w:val="24"/>
        </w:rPr>
        <w:t xml:space="preserve"> R. </w:t>
      </w:r>
      <w:r w:rsidR="009A4023" w:rsidRPr="00073649">
        <w:rPr>
          <w:rFonts w:ascii="Times New Roman" w:hAnsi="Times New Roman" w:cs="Times New Roman"/>
          <w:sz w:val="24"/>
          <w:szCs w:val="24"/>
        </w:rPr>
        <w:t>(</w:t>
      </w:r>
      <w:r w:rsidRPr="00073649">
        <w:rPr>
          <w:rFonts w:ascii="Times New Roman" w:hAnsi="Times New Roman" w:cs="Times New Roman"/>
          <w:sz w:val="24"/>
          <w:szCs w:val="24"/>
        </w:rPr>
        <w:t>20</w:t>
      </w:r>
      <w:r w:rsidR="00073649" w:rsidRPr="00073649">
        <w:rPr>
          <w:rFonts w:ascii="Times New Roman" w:hAnsi="Times New Roman" w:cs="Times New Roman"/>
          <w:sz w:val="24"/>
          <w:szCs w:val="24"/>
        </w:rPr>
        <w:t>01</w:t>
      </w:r>
      <w:r w:rsidR="009A4023" w:rsidRPr="00073649">
        <w:rPr>
          <w:rFonts w:ascii="Times New Roman" w:hAnsi="Times New Roman" w:cs="Times New Roman"/>
          <w:sz w:val="24"/>
          <w:szCs w:val="24"/>
        </w:rPr>
        <w:t>)</w:t>
      </w:r>
      <w:r w:rsidRPr="00073649">
        <w:rPr>
          <w:rFonts w:ascii="Times New Roman" w:hAnsi="Times New Roman" w:cs="Times New Roman"/>
          <w:sz w:val="24"/>
          <w:szCs w:val="24"/>
        </w:rPr>
        <w:t xml:space="preserve">. </w:t>
      </w:r>
      <w:r w:rsidR="00073649" w:rsidRPr="00073649">
        <w:rPr>
          <w:rFonts w:ascii="Times New Roman" w:hAnsi="Times New Roman" w:cs="Times New Roman"/>
          <w:sz w:val="24"/>
          <w:szCs w:val="24"/>
        </w:rPr>
        <w:t>Entre el Neoliberalismo y el Crecimiento con Equidad: Tres Décadas de Política Económica en Chile</w:t>
      </w:r>
      <w:r w:rsidR="00073649">
        <w:rPr>
          <w:rFonts w:ascii="Times New Roman" w:hAnsi="Times New Roman" w:cs="Times New Roman"/>
          <w:sz w:val="24"/>
          <w:szCs w:val="24"/>
        </w:rPr>
        <w:t>. [consulta: mayo de 2013] Disponible en: [</w:t>
      </w:r>
      <w:r w:rsidR="00073649" w:rsidRPr="00073649">
        <w:rPr>
          <w:rFonts w:ascii="Times New Roman" w:hAnsi="Times New Roman" w:cs="Times New Roman"/>
          <w:sz w:val="24"/>
          <w:szCs w:val="24"/>
        </w:rPr>
        <w:t>http://www.cieplan.org/biblioteca/detalle.tpl?id=14</w:t>
      </w:r>
      <w:r w:rsidR="00073649">
        <w:rPr>
          <w:rFonts w:ascii="Times New Roman" w:hAnsi="Times New Roman" w:cs="Times New Roman"/>
          <w:sz w:val="24"/>
          <w:szCs w:val="24"/>
        </w:rPr>
        <w:t>].</w:t>
      </w:r>
    </w:p>
    <w:p w:rsidR="00073649" w:rsidRDefault="00073649" w:rsidP="00AF550E">
      <w:pPr>
        <w:autoSpaceDE w:val="0"/>
        <w:autoSpaceDN w:val="0"/>
        <w:adjustRightInd w:val="0"/>
        <w:spacing w:line="360" w:lineRule="auto"/>
        <w:rPr>
          <w:rFonts w:ascii="Times New Roman" w:hAnsi="Times New Roman" w:cs="Times New Roman"/>
          <w:sz w:val="24"/>
          <w:szCs w:val="24"/>
        </w:rPr>
      </w:pPr>
    </w:p>
    <w:p w:rsidR="00AD4158" w:rsidRPr="00AD4158" w:rsidRDefault="00AD4158" w:rsidP="00AF550E">
      <w:pPr>
        <w:autoSpaceDE w:val="0"/>
        <w:autoSpaceDN w:val="0"/>
        <w:adjustRightInd w:val="0"/>
        <w:spacing w:line="360" w:lineRule="auto"/>
        <w:rPr>
          <w:rFonts w:ascii="Times New Roman" w:hAnsi="Times New Roman" w:cs="Times New Roman"/>
          <w:sz w:val="24"/>
          <w:szCs w:val="24"/>
        </w:rPr>
      </w:pPr>
      <w:r w:rsidRPr="00C13E4E">
        <w:rPr>
          <w:rFonts w:ascii="Times New Roman" w:hAnsi="Times New Roman" w:cs="Times New Roman"/>
          <w:sz w:val="24"/>
          <w:szCs w:val="24"/>
          <w:lang w:val="en-US"/>
        </w:rPr>
        <w:t xml:space="preserve">FMI (2013). World Economic Outlook Databases. </w:t>
      </w:r>
      <w:r w:rsidRPr="00AD4158">
        <w:rPr>
          <w:rFonts w:ascii="Times New Roman" w:hAnsi="Times New Roman" w:cs="Times New Roman"/>
          <w:sz w:val="24"/>
          <w:szCs w:val="24"/>
        </w:rPr>
        <w:t xml:space="preserve">Sitio web del Fondo Monetario Internacional. </w:t>
      </w:r>
      <w:r>
        <w:rPr>
          <w:rFonts w:ascii="Times New Roman" w:hAnsi="Times New Roman" w:cs="Times New Roman"/>
          <w:sz w:val="24"/>
          <w:szCs w:val="24"/>
        </w:rPr>
        <w:t>[consulta: junio de 2013]. Disponible en: [</w:t>
      </w:r>
      <w:r w:rsidRPr="00AD4158">
        <w:rPr>
          <w:rFonts w:ascii="Times New Roman" w:hAnsi="Times New Roman" w:cs="Times New Roman"/>
          <w:sz w:val="24"/>
          <w:szCs w:val="24"/>
        </w:rPr>
        <w:t>http://www.imf.org/external/ns/cs.aspx?id=28</w:t>
      </w:r>
      <w:r>
        <w:rPr>
          <w:rFonts w:ascii="Times New Roman" w:hAnsi="Times New Roman" w:cs="Times New Roman"/>
          <w:sz w:val="24"/>
          <w:szCs w:val="24"/>
        </w:rPr>
        <w:t>].</w:t>
      </w:r>
    </w:p>
    <w:p w:rsidR="00AD4158" w:rsidRPr="00AD4158" w:rsidRDefault="00AD4158" w:rsidP="00AF550E">
      <w:pPr>
        <w:autoSpaceDE w:val="0"/>
        <w:autoSpaceDN w:val="0"/>
        <w:adjustRightInd w:val="0"/>
        <w:spacing w:line="360" w:lineRule="auto"/>
        <w:rPr>
          <w:rFonts w:ascii="Times New Roman" w:hAnsi="Times New Roman" w:cs="Times New Roman"/>
          <w:sz w:val="24"/>
          <w:szCs w:val="24"/>
        </w:rPr>
      </w:pPr>
    </w:p>
    <w:p w:rsidR="003D304D" w:rsidRDefault="00525BB3"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Harrison, T (2006). L</w:t>
      </w:r>
      <w:r w:rsidRPr="00525BB3">
        <w:rPr>
          <w:rFonts w:ascii="Times New Roman" w:hAnsi="Times New Roman" w:cs="Times New Roman"/>
          <w:sz w:val="24"/>
          <w:szCs w:val="24"/>
        </w:rPr>
        <w:t>a industria del mueble en chile:</w:t>
      </w:r>
      <w:r>
        <w:rPr>
          <w:rFonts w:ascii="Times New Roman" w:hAnsi="Times New Roman" w:cs="Times New Roman"/>
          <w:sz w:val="24"/>
          <w:szCs w:val="24"/>
        </w:rPr>
        <w:t xml:space="preserve"> </w:t>
      </w:r>
      <w:r w:rsidRPr="00525BB3">
        <w:rPr>
          <w:rFonts w:ascii="Times New Roman" w:hAnsi="Times New Roman" w:cs="Times New Roman"/>
          <w:sz w:val="24"/>
          <w:szCs w:val="24"/>
        </w:rPr>
        <w:t>su actual realidad y su desaf</w:t>
      </w:r>
      <w:r>
        <w:rPr>
          <w:rFonts w:ascii="Times New Roman" w:hAnsi="Times New Roman" w:cs="Times New Roman"/>
          <w:sz w:val="24"/>
          <w:szCs w:val="24"/>
        </w:rPr>
        <w:t>í</w:t>
      </w:r>
      <w:r w:rsidRPr="00525BB3">
        <w:rPr>
          <w:rFonts w:ascii="Times New Roman" w:hAnsi="Times New Roman" w:cs="Times New Roman"/>
          <w:sz w:val="24"/>
          <w:szCs w:val="24"/>
        </w:rPr>
        <w:t>o en un</w:t>
      </w:r>
      <w:r>
        <w:rPr>
          <w:rFonts w:ascii="Times New Roman" w:hAnsi="Times New Roman" w:cs="Times New Roman"/>
          <w:sz w:val="24"/>
          <w:szCs w:val="24"/>
        </w:rPr>
        <w:t xml:space="preserve"> </w:t>
      </w:r>
      <w:r w:rsidRPr="00525BB3">
        <w:rPr>
          <w:rFonts w:ascii="Times New Roman" w:hAnsi="Times New Roman" w:cs="Times New Roman"/>
          <w:sz w:val="24"/>
          <w:szCs w:val="24"/>
        </w:rPr>
        <w:t>mundo globalizado.</w:t>
      </w:r>
      <w:r w:rsidR="002673AD">
        <w:rPr>
          <w:rFonts w:ascii="Times New Roman" w:hAnsi="Times New Roman" w:cs="Times New Roman"/>
          <w:sz w:val="24"/>
          <w:szCs w:val="24"/>
        </w:rPr>
        <w:t xml:space="preserve"> </w:t>
      </w:r>
      <w:r w:rsidR="003D304D">
        <w:rPr>
          <w:rFonts w:ascii="Times New Roman" w:hAnsi="Times New Roman" w:cs="Times New Roman"/>
          <w:sz w:val="24"/>
          <w:szCs w:val="24"/>
        </w:rPr>
        <w:t xml:space="preserve">Presentación en </w:t>
      </w:r>
      <w:r w:rsidR="003D304D" w:rsidRPr="003D304D">
        <w:rPr>
          <w:rFonts w:ascii="Times New Roman" w:hAnsi="Times New Roman" w:cs="Times New Roman"/>
          <w:sz w:val="24"/>
          <w:szCs w:val="24"/>
        </w:rPr>
        <w:t xml:space="preserve">SEMINARIO FITAL 2006, organizado por </w:t>
      </w:r>
      <w:proofErr w:type="spellStart"/>
      <w:r w:rsidR="003D304D" w:rsidRPr="003D304D">
        <w:rPr>
          <w:rFonts w:ascii="Times New Roman" w:hAnsi="Times New Roman" w:cs="Times New Roman"/>
          <w:sz w:val="24"/>
          <w:szCs w:val="24"/>
        </w:rPr>
        <w:t>RedMadera</w:t>
      </w:r>
      <w:proofErr w:type="spellEnd"/>
      <w:r w:rsidR="003D304D" w:rsidRPr="003D304D">
        <w:rPr>
          <w:rFonts w:ascii="Times New Roman" w:hAnsi="Times New Roman" w:cs="Times New Roman"/>
          <w:sz w:val="24"/>
          <w:szCs w:val="24"/>
        </w:rPr>
        <w:t xml:space="preserve"> y </w:t>
      </w:r>
      <w:r w:rsidR="003D304D">
        <w:rPr>
          <w:rFonts w:ascii="Times New Roman" w:hAnsi="Times New Roman" w:cs="Times New Roman"/>
          <w:sz w:val="24"/>
          <w:szCs w:val="24"/>
        </w:rPr>
        <w:t>CER</w:t>
      </w:r>
      <w:r w:rsidR="009A4023">
        <w:rPr>
          <w:rFonts w:ascii="Times New Roman" w:hAnsi="Times New Roman" w:cs="Times New Roman"/>
          <w:sz w:val="24"/>
          <w:szCs w:val="24"/>
        </w:rPr>
        <w:t>T</w:t>
      </w:r>
      <w:r w:rsidR="003D304D">
        <w:rPr>
          <w:rFonts w:ascii="Times New Roman" w:hAnsi="Times New Roman" w:cs="Times New Roman"/>
          <w:sz w:val="24"/>
          <w:szCs w:val="24"/>
        </w:rPr>
        <w:t xml:space="preserve">IM </w:t>
      </w:r>
      <w:r w:rsidR="003D304D" w:rsidRPr="003D304D">
        <w:rPr>
          <w:rFonts w:ascii="Times New Roman" w:hAnsi="Times New Roman" w:cs="Times New Roman"/>
          <w:sz w:val="24"/>
          <w:szCs w:val="24"/>
        </w:rPr>
        <w:t>Universidad de Talca</w:t>
      </w:r>
      <w:r w:rsidR="003D304D">
        <w:rPr>
          <w:rFonts w:ascii="Times New Roman" w:hAnsi="Times New Roman" w:cs="Times New Roman"/>
          <w:sz w:val="24"/>
          <w:szCs w:val="24"/>
        </w:rPr>
        <w:t xml:space="preserve">, </w:t>
      </w:r>
      <w:r w:rsidR="003D304D" w:rsidRPr="003D304D">
        <w:rPr>
          <w:rFonts w:ascii="Times New Roman" w:hAnsi="Times New Roman" w:cs="Times New Roman"/>
          <w:sz w:val="24"/>
          <w:szCs w:val="24"/>
        </w:rPr>
        <w:t>28 de marzo de 2006</w:t>
      </w:r>
      <w:r w:rsidR="003D304D">
        <w:rPr>
          <w:rFonts w:ascii="Times New Roman" w:hAnsi="Times New Roman" w:cs="Times New Roman"/>
          <w:sz w:val="24"/>
          <w:szCs w:val="24"/>
        </w:rPr>
        <w:t xml:space="preserve"> [consulta: 30 de mayo, 2013] Disponible en:</w:t>
      </w:r>
    </w:p>
    <w:p w:rsidR="003D304D" w:rsidRDefault="003D304D"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w:t>
      </w:r>
      <w:r w:rsidRPr="003D304D">
        <w:rPr>
          <w:rFonts w:ascii="Times New Roman" w:hAnsi="Times New Roman" w:cs="Times New Roman"/>
          <w:sz w:val="24"/>
          <w:szCs w:val="24"/>
        </w:rPr>
        <w:t>http://www.redmadera.cl/actualidad/seminariofital2006/seminario_fital2006.htm</w:t>
      </w:r>
      <w:r>
        <w:rPr>
          <w:rFonts w:ascii="Times New Roman" w:hAnsi="Times New Roman" w:cs="Times New Roman"/>
          <w:sz w:val="24"/>
          <w:szCs w:val="24"/>
        </w:rPr>
        <w:t>]</w:t>
      </w:r>
    </w:p>
    <w:p w:rsidR="00525BB3" w:rsidRPr="007C48F1" w:rsidRDefault="00525BB3" w:rsidP="00AF550E">
      <w:pPr>
        <w:autoSpaceDE w:val="0"/>
        <w:autoSpaceDN w:val="0"/>
        <w:adjustRightInd w:val="0"/>
        <w:spacing w:line="360" w:lineRule="auto"/>
        <w:rPr>
          <w:rFonts w:ascii="Times New Roman" w:hAnsi="Times New Roman" w:cs="Times New Roman"/>
          <w:sz w:val="24"/>
          <w:szCs w:val="24"/>
        </w:rPr>
      </w:pPr>
    </w:p>
    <w:p w:rsidR="00CD06EA" w:rsidRPr="007C48F1" w:rsidRDefault="00CD06EA" w:rsidP="00AF550E">
      <w:pPr>
        <w:autoSpaceDE w:val="0"/>
        <w:autoSpaceDN w:val="0"/>
        <w:adjustRightInd w:val="0"/>
        <w:spacing w:line="360" w:lineRule="auto"/>
        <w:rPr>
          <w:rFonts w:ascii="Times New Roman" w:hAnsi="Times New Roman" w:cs="Times New Roman"/>
          <w:sz w:val="24"/>
          <w:szCs w:val="24"/>
        </w:rPr>
      </w:pPr>
      <w:r w:rsidRPr="007C48F1">
        <w:rPr>
          <w:rFonts w:ascii="Times New Roman" w:hAnsi="Times New Roman" w:cs="Times New Roman"/>
          <w:sz w:val="24"/>
          <w:szCs w:val="24"/>
        </w:rPr>
        <w:t>INFOR (200</w:t>
      </w:r>
      <w:r w:rsidR="00176D32" w:rsidRPr="007C48F1">
        <w:rPr>
          <w:rFonts w:ascii="Times New Roman" w:hAnsi="Times New Roman" w:cs="Times New Roman"/>
          <w:sz w:val="24"/>
          <w:szCs w:val="24"/>
        </w:rPr>
        <w:t>8</w:t>
      </w:r>
      <w:r w:rsidRPr="007C48F1">
        <w:rPr>
          <w:rFonts w:ascii="Times New Roman" w:hAnsi="Times New Roman" w:cs="Times New Roman"/>
          <w:sz w:val="24"/>
          <w:szCs w:val="24"/>
        </w:rPr>
        <w:t xml:space="preserve">). </w:t>
      </w:r>
      <w:r w:rsidR="00176D32" w:rsidRPr="007C48F1">
        <w:rPr>
          <w:rFonts w:ascii="Times New Roman" w:hAnsi="Times New Roman" w:cs="Times New Roman"/>
          <w:sz w:val="24"/>
          <w:szCs w:val="24"/>
        </w:rPr>
        <w:t>Industria secundaria de la madera en las regiones de O’Higgins y Maule</w:t>
      </w:r>
      <w:r w:rsidR="007C48F1" w:rsidRPr="007C48F1">
        <w:rPr>
          <w:rFonts w:ascii="Times New Roman" w:hAnsi="Times New Roman" w:cs="Times New Roman"/>
          <w:sz w:val="24"/>
          <w:szCs w:val="24"/>
        </w:rPr>
        <w:t>. Grupo Economía y Mercado, Instituto Forestal, diciembre 2008 [consulta: junio, 2013] Disponible en [http://www.infor.cl]</w:t>
      </w:r>
    </w:p>
    <w:p w:rsidR="00CD06EA" w:rsidRPr="007C48F1" w:rsidRDefault="00CD06EA" w:rsidP="00AF550E">
      <w:pPr>
        <w:tabs>
          <w:tab w:val="left" w:pos="930"/>
        </w:tabs>
        <w:autoSpaceDE w:val="0"/>
        <w:autoSpaceDN w:val="0"/>
        <w:adjustRightInd w:val="0"/>
        <w:spacing w:line="360" w:lineRule="auto"/>
        <w:rPr>
          <w:rFonts w:ascii="Times New Roman" w:hAnsi="Times New Roman" w:cs="Times New Roman"/>
          <w:sz w:val="24"/>
          <w:szCs w:val="24"/>
        </w:rPr>
      </w:pPr>
    </w:p>
    <w:p w:rsidR="00960E0E" w:rsidRDefault="00960E0E" w:rsidP="00AF550E">
      <w:pPr>
        <w:tabs>
          <w:tab w:val="left" w:pos="930"/>
        </w:tabs>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INFOR (2013). Base de datos de exportaciones de muebles de madera entre 1994 y 2012. Área de Información Forestal y Análisis </w:t>
      </w:r>
      <w:r w:rsidR="006728E7">
        <w:rPr>
          <w:rFonts w:ascii="Times New Roman" w:hAnsi="Times New Roman" w:cs="Times New Roman"/>
          <w:sz w:val="24"/>
          <w:szCs w:val="24"/>
        </w:rPr>
        <w:t>E</w:t>
      </w:r>
      <w:r>
        <w:rPr>
          <w:rFonts w:ascii="Times New Roman" w:hAnsi="Times New Roman" w:cs="Times New Roman"/>
          <w:sz w:val="24"/>
          <w:szCs w:val="24"/>
        </w:rPr>
        <w:t>stratégico, Instituto Forestal.</w:t>
      </w:r>
    </w:p>
    <w:p w:rsidR="006D55E0" w:rsidRPr="004B24B3" w:rsidRDefault="006D55E0" w:rsidP="00AF550E">
      <w:pPr>
        <w:tabs>
          <w:tab w:val="left" w:pos="930"/>
        </w:tabs>
        <w:autoSpaceDE w:val="0"/>
        <w:autoSpaceDN w:val="0"/>
        <w:adjustRightInd w:val="0"/>
        <w:spacing w:line="360" w:lineRule="auto"/>
        <w:rPr>
          <w:rFonts w:ascii="Times New Roman" w:hAnsi="Times New Roman" w:cs="Times New Roman"/>
          <w:sz w:val="24"/>
          <w:szCs w:val="24"/>
        </w:rPr>
      </w:pPr>
    </w:p>
    <w:p w:rsidR="004B24B3" w:rsidRPr="004B24B3" w:rsidRDefault="0095444E" w:rsidP="00AF550E">
      <w:pPr>
        <w:autoSpaceDE w:val="0"/>
        <w:autoSpaceDN w:val="0"/>
        <w:adjustRightInd w:val="0"/>
        <w:spacing w:line="360" w:lineRule="auto"/>
        <w:rPr>
          <w:rFonts w:ascii="Times New Roman" w:hAnsi="Times New Roman" w:cs="Times New Roman"/>
          <w:sz w:val="24"/>
          <w:szCs w:val="24"/>
        </w:rPr>
      </w:pPr>
      <w:proofErr w:type="spellStart"/>
      <w:r w:rsidRPr="004B24B3">
        <w:rPr>
          <w:rFonts w:ascii="Times New Roman" w:hAnsi="Times New Roman" w:cs="Times New Roman"/>
          <w:sz w:val="24"/>
          <w:szCs w:val="24"/>
        </w:rPr>
        <w:t>I</w:t>
      </w:r>
      <w:r w:rsidR="004B24B3" w:rsidRPr="004B24B3">
        <w:rPr>
          <w:rFonts w:ascii="Times New Roman" w:hAnsi="Times New Roman" w:cs="Times New Roman"/>
          <w:sz w:val="24"/>
          <w:szCs w:val="24"/>
        </w:rPr>
        <w:t>zam</w:t>
      </w:r>
      <w:proofErr w:type="spellEnd"/>
      <w:r w:rsidR="004B24B3" w:rsidRPr="004B24B3">
        <w:rPr>
          <w:rFonts w:ascii="Times New Roman" w:hAnsi="Times New Roman" w:cs="Times New Roman"/>
          <w:sz w:val="24"/>
          <w:szCs w:val="24"/>
        </w:rPr>
        <w:t>, M. (</w:t>
      </w:r>
      <w:r w:rsidR="00CB1BC6" w:rsidRPr="004B24B3">
        <w:rPr>
          <w:rFonts w:ascii="Times New Roman" w:hAnsi="Times New Roman" w:cs="Times New Roman"/>
          <w:sz w:val="24"/>
          <w:szCs w:val="24"/>
        </w:rPr>
        <w:t>2003</w:t>
      </w:r>
      <w:r w:rsidR="004B24B3" w:rsidRPr="004B24B3">
        <w:rPr>
          <w:rFonts w:ascii="Times New Roman" w:hAnsi="Times New Roman" w:cs="Times New Roman"/>
          <w:sz w:val="24"/>
          <w:szCs w:val="24"/>
        </w:rPr>
        <w:t>)</w:t>
      </w:r>
      <w:r w:rsidR="00CB1BC6" w:rsidRPr="004B24B3">
        <w:rPr>
          <w:rFonts w:ascii="Times New Roman" w:hAnsi="Times New Roman" w:cs="Times New Roman"/>
          <w:sz w:val="24"/>
          <w:szCs w:val="24"/>
        </w:rPr>
        <w:t>.</w:t>
      </w:r>
      <w:r w:rsidR="004B24B3" w:rsidRPr="004B24B3">
        <w:rPr>
          <w:rFonts w:ascii="Times New Roman" w:hAnsi="Times New Roman" w:cs="Times New Roman"/>
          <w:sz w:val="24"/>
          <w:szCs w:val="24"/>
        </w:rPr>
        <w:t xml:space="preserve"> Normas de origen y procedimientos para su administración en América Latina. Serie Comercio Internacional N° 28, División de Comercio Internacional e Integración, CEPAL [consulta: 29 de abril, 2013]. Disponible en:</w:t>
      </w:r>
    </w:p>
    <w:p w:rsidR="004B24B3" w:rsidRPr="004B24B3" w:rsidRDefault="004B24B3" w:rsidP="00AF550E">
      <w:pPr>
        <w:autoSpaceDE w:val="0"/>
        <w:autoSpaceDN w:val="0"/>
        <w:adjustRightInd w:val="0"/>
        <w:spacing w:line="360" w:lineRule="auto"/>
        <w:rPr>
          <w:rFonts w:ascii="Times New Roman" w:hAnsi="Times New Roman" w:cs="Times New Roman"/>
          <w:sz w:val="24"/>
          <w:szCs w:val="24"/>
        </w:rPr>
      </w:pPr>
      <w:r w:rsidRPr="004B24B3">
        <w:rPr>
          <w:rFonts w:ascii="Times New Roman" w:hAnsi="Times New Roman" w:cs="Times New Roman"/>
          <w:sz w:val="24"/>
          <w:szCs w:val="24"/>
        </w:rPr>
        <w:t>[http://www.cepal.org/cgi-bin/getProd.asp?xml=/publicaciones/xml/2/12562/P12562.xml&amp;xsl=/publicaciones/ficha.xsl&amp;base=/publicaciones/top_publicaciones.xslt]</w:t>
      </w:r>
    </w:p>
    <w:p w:rsidR="00CB1BC6" w:rsidRPr="004B24B3" w:rsidRDefault="00CB1BC6" w:rsidP="00AF550E">
      <w:pPr>
        <w:autoSpaceDE w:val="0"/>
        <w:autoSpaceDN w:val="0"/>
        <w:adjustRightInd w:val="0"/>
        <w:spacing w:line="360" w:lineRule="auto"/>
        <w:rPr>
          <w:rFonts w:ascii="Times New Roman" w:hAnsi="Times New Roman" w:cs="Times New Roman"/>
          <w:sz w:val="24"/>
          <w:szCs w:val="24"/>
        </w:rPr>
      </w:pPr>
    </w:p>
    <w:p w:rsidR="00CB1BC6" w:rsidRPr="004B24B3" w:rsidRDefault="004B24B3" w:rsidP="00AF550E">
      <w:pPr>
        <w:autoSpaceDE w:val="0"/>
        <w:autoSpaceDN w:val="0"/>
        <w:adjustRightInd w:val="0"/>
        <w:spacing w:line="360" w:lineRule="auto"/>
        <w:rPr>
          <w:rFonts w:ascii="Times New Roman" w:hAnsi="Times New Roman" w:cs="Times New Roman"/>
          <w:sz w:val="24"/>
          <w:szCs w:val="24"/>
        </w:rPr>
      </w:pPr>
      <w:proofErr w:type="spellStart"/>
      <w:r w:rsidRPr="004B24B3">
        <w:rPr>
          <w:rFonts w:ascii="Times New Roman" w:hAnsi="Times New Roman" w:cs="Times New Roman"/>
          <w:sz w:val="24"/>
          <w:szCs w:val="24"/>
        </w:rPr>
        <w:t>Izam</w:t>
      </w:r>
      <w:proofErr w:type="spellEnd"/>
      <w:r w:rsidRPr="004B24B3">
        <w:rPr>
          <w:rFonts w:ascii="Times New Roman" w:hAnsi="Times New Roman" w:cs="Times New Roman"/>
          <w:sz w:val="24"/>
          <w:szCs w:val="24"/>
        </w:rPr>
        <w:t>, M. (2004). La verificación de las normas de origen en los principales acuerdos de  comercio preferencial de Bolivia. Serie Comercio Internacional N° 47. División de Comercio Internacional e Integración, CEPAL [consulta: 29 de abril, 2013]. Disponible en:</w:t>
      </w:r>
    </w:p>
    <w:p w:rsidR="0095444E" w:rsidRPr="004B24B3" w:rsidRDefault="004B24B3" w:rsidP="00AF550E">
      <w:pPr>
        <w:autoSpaceDE w:val="0"/>
        <w:autoSpaceDN w:val="0"/>
        <w:adjustRightInd w:val="0"/>
        <w:spacing w:line="360" w:lineRule="auto"/>
        <w:rPr>
          <w:rFonts w:ascii="Times New Roman" w:hAnsi="Times New Roman" w:cs="Times New Roman"/>
          <w:sz w:val="24"/>
          <w:szCs w:val="24"/>
        </w:rPr>
      </w:pPr>
      <w:r w:rsidRPr="004B24B3">
        <w:rPr>
          <w:rFonts w:ascii="Times New Roman" w:hAnsi="Times New Roman" w:cs="Times New Roman"/>
          <w:sz w:val="24"/>
          <w:szCs w:val="24"/>
        </w:rPr>
        <w:t>[http://www.cepal.org/cgi-bin/getProd.asp?xml=/publicaciones/xml/0/15480/P15480.xml&amp;xsl=/publicaciones/ficha.xsl&amp;base=/publicaciones/top_publicaciones.xslt]</w:t>
      </w:r>
    </w:p>
    <w:p w:rsidR="004B24B3" w:rsidRDefault="004B24B3" w:rsidP="00AF550E">
      <w:pPr>
        <w:autoSpaceDE w:val="0"/>
        <w:autoSpaceDN w:val="0"/>
        <w:adjustRightInd w:val="0"/>
        <w:spacing w:line="360" w:lineRule="auto"/>
        <w:rPr>
          <w:rFonts w:ascii="Times New Roman" w:hAnsi="Times New Roman" w:cs="Times New Roman"/>
          <w:sz w:val="24"/>
          <w:szCs w:val="24"/>
        </w:rPr>
      </w:pPr>
    </w:p>
    <w:p w:rsidR="00A265B7" w:rsidRDefault="00A265B7" w:rsidP="00AF550E">
      <w:pPr>
        <w:autoSpaceDE w:val="0"/>
        <w:autoSpaceDN w:val="0"/>
        <w:adjustRightInd w:val="0"/>
        <w:spacing w:line="360" w:lineRule="auto"/>
        <w:rPr>
          <w:rFonts w:ascii="Times New Roman" w:hAnsi="Times New Roman" w:cs="Times New Roman"/>
          <w:sz w:val="24"/>
          <w:szCs w:val="24"/>
        </w:rPr>
      </w:pPr>
      <w:bookmarkStart w:id="2" w:name="_Toc130012468"/>
      <w:proofErr w:type="spellStart"/>
      <w:r>
        <w:rPr>
          <w:rFonts w:ascii="Times New Roman" w:hAnsi="Times New Roman" w:cs="Times New Roman"/>
          <w:sz w:val="24"/>
          <w:szCs w:val="24"/>
        </w:rPr>
        <w:t>Izam</w:t>
      </w:r>
      <w:proofErr w:type="spellEnd"/>
      <w:r>
        <w:rPr>
          <w:rFonts w:ascii="Times New Roman" w:hAnsi="Times New Roman" w:cs="Times New Roman"/>
          <w:sz w:val="24"/>
          <w:szCs w:val="24"/>
        </w:rPr>
        <w:t>, M. (2006). L</w:t>
      </w:r>
      <w:r w:rsidRPr="00A265B7">
        <w:rPr>
          <w:rFonts w:ascii="Times New Roman" w:hAnsi="Times New Roman" w:cs="Times New Roman"/>
          <w:sz w:val="24"/>
          <w:szCs w:val="24"/>
        </w:rPr>
        <w:t xml:space="preserve">a verificación de los certificados de origen en </w:t>
      </w:r>
      <w:r>
        <w:rPr>
          <w:rFonts w:ascii="Times New Roman" w:hAnsi="Times New Roman" w:cs="Times New Roman"/>
          <w:sz w:val="24"/>
          <w:szCs w:val="24"/>
        </w:rPr>
        <w:t>C</w:t>
      </w:r>
      <w:r w:rsidRPr="00A265B7">
        <w:rPr>
          <w:rFonts w:ascii="Times New Roman" w:hAnsi="Times New Roman" w:cs="Times New Roman"/>
          <w:sz w:val="24"/>
          <w:szCs w:val="24"/>
        </w:rPr>
        <w:t>hile</w:t>
      </w:r>
      <w:bookmarkEnd w:id="2"/>
      <w:r>
        <w:rPr>
          <w:rFonts w:ascii="Times New Roman" w:hAnsi="Times New Roman" w:cs="Times New Roman"/>
          <w:sz w:val="24"/>
          <w:szCs w:val="24"/>
        </w:rPr>
        <w:t>. Facilitación del Comercio y el Transporte en América Latina y el Caribe. Boletín FAL N°243-noviembre 2006. CEPAL [consulta: junio, 2013] Disponible en: [</w:t>
      </w:r>
      <w:r w:rsidRPr="00A265B7">
        <w:rPr>
          <w:rFonts w:ascii="Times New Roman" w:hAnsi="Times New Roman" w:cs="Times New Roman"/>
          <w:sz w:val="24"/>
          <w:szCs w:val="24"/>
        </w:rPr>
        <w:t>http://www.cepal.org/transporte/noticias/bolfall/6/27176/fal243.htm</w:t>
      </w:r>
      <w:r>
        <w:rPr>
          <w:rFonts w:ascii="Times New Roman" w:hAnsi="Times New Roman" w:cs="Times New Roman"/>
          <w:sz w:val="24"/>
          <w:szCs w:val="24"/>
        </w:rPr>
        <w:t>]</w:t>
      </w:r>
    </w:p>
    <w:p w:rsidR="00A265B7" w:rsidRDefault="00A265B7" w:rsidP="00AF550E">
      <w:pPr>
        <w:autoSpaceDE w:val="0"/>
        <w:autoSpaceDN w:val="0"/>
        <w:adjustRightInd w:val="0"/>
        <w:spacing w:line="360" w:lineRule="auto"/>
        <w:rPr>
          <w:rFonts w:ascii="Times New Roman" w:hAnsi="Times New Roman" w:cs="Times New Roman"/>
          <w:sz w:val="24"/>
          <w:szCs w:val="24"/>
        </w:rPr>
      </w:pPr>
    </w:p>
    <w:p w:rsidR="00072F77" w:rsidRDefault="00072F77" w:rsidP="00AF550E">
      <w:pPr>
        <w:autoSpaceDE w:val="0"/>
        <w:autoSpaceDN w:val="0"/>
        <w:adjustRightInd w:val="0"/>
        <w:spacing w:line="360" w:lineRule="auto"/>
        <w:rPr>
          <w:rFonts w:ascii="Times New Roman" w:hAnsi="Times New Roman" w:cs="Times New Roman"/>
          <w:sz w:val="24"/>
          <w:szCs w:val="24"/>
          <w:lang w:val="en-US"/>
        </w:rPr>
      </w:pPr>
      <w:proofErr w:type="spellStart"/>
      <w:r w:rsidRPr="00565E87">
        <w:rPr>
          <w:rFonts w:ascii="Times New Roman" w:hAnsi="Times New Roman" w:cs="Times New Roman"/>
          <w:sz w:val="24"/>
          <w:szCs w:val="24"/>
          <w:lang w:val="en-US"/>
        </w:rPr>
        <w:t>Gretton</w:t>
      </w:r>
      <w:proofErr w:type="spellEnd"/>
      <w:r w:rsidRPr="00565E87">
        <w:rPr>
          <w:rFonts w:ascii="Times New Roman" w:hAnsi="Times New Roman" w:cs="Times New Roman"/>
          <w:sz w:val="24"/>
          <w:szCs w:val="24"/>
          <w:lang w:val="en-US"/>
        </w:rPr>
        <w:t xml:space="preserve">, P; </w:t>
      </w:r>
      <w:proofErr w:type="spellStart"/>
      <w:r w:rsidRPr="00565E87">
        <w:rPr>
          <w:rFonts w:ascii="Times New Roman" w:hAnsi="Times New Roman" w:cs="Times New Roman"/>
          <w:sz w:val="24"/>
          <w:szCs w:val="24"/>
          <w:lang w:val="en-US"/>
        </w:rPr>
        <w:t>Gali</w:t>
      </w:r>
      <w:proofErr w:type="spellEnd"/>
      <w:r w:rsidRPr="00565E87">
        <w:rPr>
          <w:rFonts w:ascii="Times New Roman" w:hAnsi="Times New Roman" w:cs="Times New Roman"/>
          <w:sz w:val="24"/>
          <w:szCs w:val="24"/>
          <w:lang w:val="en-US"/>
        </w:rPr>
        <w:t>, J. (2005). The Restrictiveness of Rules of Origin in Preferential Trade Agreements. Productivity Comm</w:t>
      </w:r>
      <w:r w:rsidRPr="00072F77">
        <w:rPr>
          <w:rFonts w:ascii="Times New Roman" w:hAnsi="Times New Roman" w:cs="Times New Roman"/>
          <w:sz w:val="24"/>
          <w:szCs w:val="24"/>
          <w:lang w:val="en-US"/>
        </w:rPr>
        <w:t>ission</w:t>
      </w:r>
      <w:r>
        <w:rPr>
          <w:rFonts w:ascii="Times New Roman" w:hAnsi="Times New Roman" w:cs="Times New Roman"/>
          <w:sz w:val="24"/>
          <w:szCs w:val="24"/>
          <w:lang w:val="en-US"/>
        </w:rPr>
        <w:t xml:space="preserve"> </w:t>
      </w:r>
      <w:r w:rsidRPr="00072F77">
        <w:rPr>
          <w:rFonts w:ascii="Times New Roman" w:hAnsi="Times New Roman" w:cs="Times New Roman"/>
          <w:sz w:val="24"/>
          <w:szCs w:val="24"/>
          <w:lang w:val="en-US"/>
        </w:rPr>
        <w:t>Canberra, Australia</w:t>
      </w:r>
      <w:r>
        <w:rPr>
          <w:rFonts w:ascii="Times New Roman" w:hAnsi="Times New Roman" w:cs="Times New Roman"/>
          <w:sz w:val="24"/>
          <w:szCs w:val="24"/>
          <w:lang w:val="en-US"/>
        </w:rPr>
        <w:t xml:space="preserve"> </w:t>
      </w:r>
      <w:r w:rsidRPr="00072F77">
        <w:rPr>
          <w:rFonts w:ascii="Times New Roman" w:hAnsi="Times New Roman" w:cs="Times New Roman"/>
          <w:sz w:val="24"/>
          <w:szCs w:val="24"/>
          <w:lang w:val="en-US"/>
        </w:rPr>
        <w:t>Paper presented at the 34th Conference of Economists 2005</w:t>
      </w:r>
      <w:r>
        <w:rPr>
          <w:rFonts w:ascii="Times New Roman" w:hAnsi="Times New Roman" w:cs="Times New Roman"/>
          <w:sz w:val="24"/>
          <w:szCs w:val="24"/>
          <w:lang w:val="en-US"/>
        </w:rPr>
        <w:t xml:space="preserve"> </w:t>
      </w:r>
      <w:r w:rsidRPr="00072F77">
        <w:rPr>
          <w:rFonts w:ascii="Times New Roman" w:hAnsi="Times New Roman" w:cs="Times New Roman"/>
          <w:sz w:val="24"/>
          <w:szCs w:val="24"/>
          <w:lang w:val="en-US"/>
        </w:rPr>
        <w:t>University of Melbourne 26 to 28 September</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consulta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junio</w:t>
      </w:r>
      <w:proofErr w:type="spellEnd"/>
      <w:r>
        <w:rPr>
          <w:rFonts w:ascii="Times New Roman" w:hAnsi="Times New Roman" w:cs="Times New Roman"/>
          <w:sz w:val="24"/>
          <w:szCs w:val="24"/>
          <w:lang w:val="en-US"/>
        </w:rPr>
        <w:t xml:space="preserve"> de 2013] </w:t>
      </w:r>
      <w:proofErr w:type="spellStart"/>
      <w:r>
        <w:rPr>
          <w:rFonts w:ascii="Times New Roman" w:hAnsi="Times New Roman" w:cs="Times New Roman"/>
          <w:sz w:val="24"/>
          <w:szCs w:val="24"/>
          <w:lang w:val="en-US"/>
        </w:rPr>
        <w:t>Disponible</w:t>
      </w:r>
      <w:proofErr w:type="spellEnd"/>
      <w:r>
        <w:rPr>
          <w:rFonts w:ascii="Times New Roman" w:hAnsi="Times New Roman" w:cs="Times New Roman"/>
          <w:sz w:val="24"/>
          <w:szCs w:val="24"/>
          <w:lang w:val="en-US"/>
        </w:rPr>
        <w:t xml:space="preserve"> en [</w:t>
      </w:r>
      <w:r w:rsidRPr="00072F77">
        <w:rPr>
          <w:rFonts w:ascii="Times New Roman" w:hAnsi="Times New Roman" w:cs="Times New Roman"/>
          <w:sz w:val="24"/>
          <w:szCs w:val="24"/>
          <w:lang w:val="en-US"/>
        </w:rPr>
        <w:t>http://www.pc.gov.au/__data/assets/pdf_file/0006/79098/restrictive-rules-of-origin.pdf</w:t>
      </w:r>
      <w:r>
        <w:rPr>
          <w:rFonts w:ascii="Times New Roman" w:hAnsi="Times New Roman" w:cs="Times New Roman"/>
          <w:sz w:val="24"/>
          <w:szCs w:val="24"/>
          <w:lang w:val="en-US"/>
        </w:rPr>
        <w:t>]</w:t>
      </w:r>
    </w:p>
    <w:p w:rsidR="00883871" w:rsidRPr="00072F77" w:rsidRDefault="00883871" w:rsidP="00AF550E">
      <w:pPr>
        <w:autoSpaceDE w:val="0"/>
        <w:autoSpaceDN w:val="0"/>
        <w:adjustRightInd w:val="0"/>
        <w:spacing w:line="360" w:lineRule="auto"/>
        <w:rPr>
          <w:rFonts w:ascii="Times New Roman" w:hAnsi="Times New Roman" w:cs="Times New Roman"/>
          <w:sz w:val="24"/>
          <w:szCs w:val="24"/>
          <w:lang w:val="en-US"/>
        </w:rPr>
      </w:pPr>
    </w:p>
    <w:p w:rsidR="00883871" w:rsidRDefault="00883871"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 xml:space="preserve">OMC (1996). Examen de las Políticas Comerciales de Colombia 1996, Informe de la </w:t>
      </w:r>
      <w:r>
        <w:rPr>
          <w:rFonts w:ascii="Times New Roman" w:hAnsi="Times New Roman" w:cs="Times New Roman"/>
          <w:sz w:val="24"/>
          <w:szCs w:val="24"/>
        </w:rPr>
        <w:t>Secretaría de la Organización Mundial del Comercio (OMC) [consulta: mayo de 2013] Disponible en: [</w:t>
      </w:r>
      <w:r w:rsidRPr="00F95CA6">
        <w:rPr>
          <w:rFonts w:ascii="Times New Roman" w:hAnsi="Times New Roman" w:cs="Times New Roman"/>
          <w:sz w:val="24"/>
          <w:szCs w:val="24"/>
        </w:rPr>
        <w:t>http://www.wto.org/spanish/tratop_s/tpr_s/tpr_s.htm</w:t>
      </w:r>
      <w:r>
        <w:rPr>
          <w:rFonts w:ascii="Times New Roman" w:hAnsi="Times New Roman" w:cs="Times New Roman"/>
          <w:sz w:val="24"/>
          <w:szCs w:val="24"/>
        </w:rPr>
        <w:t>]</w:t>
      </w:r>
    </w:p>
    <w:p w:rsidR="00072F77" w:rsidRPr="00C13E4E" w:rsidRDefault="00072F77" w:rsidP="00AF550E">
      <w:pPr>
        <w:autoSpaceDE w:val="0"/>
        <w:autoSpaceDN w:val="0"/>
        <w:adjustRightInd w:val="0"/>
        <w:spacing w:line="360" w:lineRule="auto"/>
        <w:rPr>
          <w:rFonts w:ascii="Times New Roman" w:hAnsi="Times New Roman" w:cs="Times New Roman"/>
          <w:sz w:val="24"/>
          <w:szCs w:val="24"/>
        </w:rPr>
      </w:pPr>
    </w:p>
    <w:p w:rsidR="00C7311A" w:rsidRDefault="00C7311A"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OMC</w:t>
      </w:r>
      <w:r w:rsidR="00072F77">
        <w:rPr>
          <w:rFonts w:ascii="Times New Roman" w:hAnsi="Times New Roman" w:cs="Times New Roman"/>
          <w:sz w:val="24"/>
          <w:szCs w:val="24"/>
        </w:rPr>
        <w:t xml:space="preserve"> (</w:t>
      </w:r>
      <w:r>
        <w:rPr>
          <w:rFonts w:ascii="Times New Roman" w:hAnsi="Times New Roman" w:cs="Times New Roman"/>
          <w:sz w:val="24"/>
          <w:szCs w:val="24"/>
        </w:rPr>
        <w:t>1997</w:t>
      </w:r>
      <w:r w:rsidR="00072F77">
        <w:rPr>
          <w:rFonts w:ascii="Times New Roman" w:hAnsi="Times New Roman" w:cs="Times New Roman"/>
          <w:sz w:val="24"/>
          <w:szCs w:val="24"/>
        </w:rPr>
        <w:t xml:space="preserve">). </w:t>
      </w:r>
      <w:r>
        <w:rPr>
          <w:rFonts w:ascii="Times New Roman" w:hAnsi="Times New Roman" w:cs="Times New Roman"/>
          <w:sz w:val="24"/>
          <w:szCs w:val="24"/>
        </w:rPr>
        <w:t>Examen de las Políticas Comerciales de México 1997, Informe de la Secretaría de la Organización Mundial del Comercio (OMC) [consulta: mayo de 2013] Disponible en: [</w:t>
      </w:r>
      <w:r w:rsidR="00072F77" w:rsidRPr="00072F77">
        <w:rPr>
          <w:rFonts w:ascii="Times New Roman" w:hAnsi="Times New Roman" w:cs="Times New Roman"/>
          <w:sz w:val="24"/>
          <w:szCs w:val="24"/>
        </w:rPr>
        <w:t>http://www.wto.org/spanish/tratop_s/tpr_s/tpr_s.htm</w:t>
      </w:r>
      <w:r w:rsidR="00072F77">
        <w:rPr>
          <w:rFonts w:ascii="Times New Roman" w:hAnsi="Times New Roman" w:cs="Times New Roman"/>
          <w:sz w:val="24"/>
          <w:szCs w:val="24"/>
        </w:rPr>
        <w:t>]</w:t>
      </w:r>
    </w:p>
    <w:p w:rsidR="00883871" w:rsidRDefault="00883871" w:rsidP="00AF550E">
      <w:pPr>
        <w:autoSpaceDE w:val="0"/>
        <w:autoSpaceDN w:val="0"/>
        <w:adjustRightInd w:val="0"/>
        <w:spacing w:line="360" w:lineRule="auto"/>
        <w:rPr>
          <w:rFonts w:ascii="Times New Roman" w:hAnsi="Times New Roman" w:cs="Times New Roman"/>
          <w:sz w:val="24"/>
          <w:szCs w:val="24"/>
        </w:rPr>
      </w:pPr>
    </w:p>
    <w:p w:rsidR="00A57BDD" w:rsidRDefault="00A57BDD"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OMC (20</w:t>
      </w:r>
      <w:r w:rsidR="0016208F" w:rsidRPr="00F95CA6">
        <w:rPr>
          <w:rFonts w:ascii="Times New Roman" w:hAnsi="Times New Roman" w:cs="Times New Roman"/>
          <w:sz w:val="24"/>
          <w:szCs w:val="24"/>
        </w:rPr>
        <w:t>07</w:t>
      </w:r>
      <w:r w:rsidRPr="00F95CA6">
        <w:rPr>
          <w:rFonts w:ascii="Times New Roman" w:hAnsi="Times New Roman" w:cs="Times New Roman"/>
          <w:sz w:val="24"/>
          <w:szCs w:val="24"/>
        </w:rPr>
        <w:t xml:space="preserve">). </w:t>
      </w:r>
      <w:r w:rsidR="00960E0E">
        <w:rPr>
          <w:rFonts w:ascii="Times New Roman" w:hAnsi="Times New Roman" w:cs="Times New Roman"/>
          <w:sz w:val="24"/>
          <w:szCs w:val="24"/>
        </w:rPr>
        <w:t xml:space="preserve">Examen </w:t>
      </w:r>
      <w:r w:rsidR="00D111A8">
        <w:rPr>
          <w:rFonts w:ascii="Times New Roman" w:hAnsi="Times New Roman" w:cs="Times New Roman"/>
          <w:sz w:val="24"/>
          <w:szCs w:val="24"/>
        </w:rPr>
        <w:t>de las Políticas Comerciales de Perú</w:t>
      </w:r>
      <w:r w:rsidR="0016208F">
        <w:rPr>
          <w:rFonts w:ascii="Times New Roman" w:hAnsi="Times New Roman" w:cs="Times New Roman"/>
          <w:sz w:val="24"/>
          <w:szCs w:val="24"/>
        </w:rPr>
        <w:t xml:space="preserve"> 2007</w:t>
      </w:r>
      <w:r w:rsidR="00D111A8">
        <w:rPr>
          <w:rFonts w:ascii="Times New Roman" w:hAnsi="Times New Roman" w:cs="Times New Roman"/>
          <w:sz w:val="24"/>
          <w:szCs w:val="24"/>
        </w:rPr>
        <w:t>, Informe de la Secretaría</w:t>
      </w:r>
      <w:r w:rsidR="00A905C3">
        <w:rPr>
          <w:rFonts w:ascii="Times New Roman" w:hAnsi="Times New Roman" w:cs="Times New Roman"/>
          <w:sz w:val="24"/>
          <w:szCs w:val="24"/>
        </w:rPr>
        <w:t xml:space="preserve"> de la </w:t>
      </w:r>
      <w:r w:rsidR="0016208F">
        <w:rPr>
          <w:rFonts w:ascii="Times New Roman" w:hAnsi="Times New Roman" w:cs="Times New Roman"/>
          <w:sz w:val="24"/>
          <w:szCs w:val="24"/>
        </w:rPr>
        <w:t>Organización Mundial del Comercio (OMC) [consulta: mayo de 2013] Disponible en: [</w:t>
      </w:r>
      <w:r w:rsidR="00F95CA6" w:rsidRPr="00F95CA6">
        <w:rPr>
          <w:rFonts w:ascii="Times New Roman" w:hAnsi="Times New Roman" w:cs="Times New Roman"/>
          <w:sz w:val="24"/>
          <w:szCs w:val="24"/>
        </w:rPr>
        <w:t>http://www.wto.org/spanish/tratop_s/tpr_s/tpr_s.htm</w:t>
      </w:r>
      <w:r w:rsidR="00F95CA6">
        <w:rPr>
          <w:rFonts w:ascii="Times New Roman" w:hAnsi="Times New Roman" w:cs="Times New Roman"/>
          <w:sz w:val="24"/>
          <w:szCs w:val="24"/>
        </w:rPr>
        <w:t>].</w:t>
      </w:r>
    </w:p>
    <w:p w:rsidR="00711BC9" w:rsidRDefault="00711BC9" w:rsidP="00AF550E">
      <w:pPr>
        <w:autoSpaceDE w:val="0"/>
        <w:autoSpaceDN w:val="0"/>
        <w:adjustRightInd w:val="0"/>
        <w:spacing w:line="360" w:lineRule="auto"/>
        <w:rPr>
          <w:rFonts w:ascii="Times New Roman" w:hAnsi="Times New Roman" w:cs="Times New Roman"/>
          <w:sz w:val="24"/>
          <w:szCs w:val="24"/>
        </w:rPr>
      </w:pPr>
    </w:p>
    <w:p w:rsidR="00711BC9" w:rsidRDefault="00711BC9"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OMC</w:t>
      </w:r>
      <w:r>
        <w:rPr>
          <w:rFonts w:ascii="Times New Roman" w:hAnsi="Times New Roman" w:cs="Times New Roman"/>
          <w:sz w:val="24"/>
          <w:szCs w:val="24"/>
        </w:rPr>
        <w:t xml:space="preserve"> (</w:t>
      </w:r>
      <w:r w:rsidRPr="00F95CA6">
        <w:rPr>
          <w:rFonts w:ascii="Times New Roman" w:hAnsi="Times New Roman" w:cs="Times New Roman"/>
          <w:sz w:val="24"/>
          <w:szCs w:val="24"/>
        </w:rPr>
        <w:t>2007</w:t>
      </w:r>
      <w:r>
        <w:rPr>
          <w:rFonts w:ascii="Times New Roman" w:hAnsi="Times New Roman" w:cs="Times New Roman"/>
          <w:sz w:val="24"/>
          <w:szCs w:val="24"/>
        </w:rPr>
        <w:t>b)</w:t>
      </w:r>
      <w:r w:rsidRPr="00F95CA6">
        <w:rPr>
          <w:rFonts w:ascii="Times New Roman" w:hAnsi="Times New Roman" w:cs="Times New Roman"/>
          <w:sz w:val="24"/>
          <w:szCs w:val="24"/>
        </w:rPr>
        <w:t xml:space="preserve">. Examen de las Políticas Comerciales de Panamá 2007, Informe de la Secretaría </w:t>
      </w:r>
      <w:r>
        <w:rPr>
          <w:rFonts w:ascii="Times New Roman" w:hAnsi="Times New Roman" w:cs="Times New Roman"/>
          <w:sz w:val="24"/>
          <w:szCs w:val="24"/>
        </w:rPr>
        <w:t>de la Organización Mundial del Comercio (OMC) [consulta: mayo de 2013] Disponible en: [</w:t>
      </w:r>
    </w:p>
    <w:p w:rsidR="00883871" w:rsidRDefault="00883871" w:rsidP="00AF550E">
      <w:pPr>
        <w:autoSpaceDE w:val="0"/>
        <w:autoSpaceDN w:val="0"/>
        <w:adjustRightInd w:val="0"/>
        <w:spacing w:line="360" w:lineRule="auto"/>
        <w:rPr>
          <w:rFonts w:ascii="Times New Roman" w:hAnsi="Times New Roman" w:cs="Times New Roman"/>
          <w:sz w:val="24"/>
          <w:szCs w:val="24"/>
        </w:rPr>
      </w:pPr>
    </w:p>
    <w:p w:rsidR="00A905C3" w:rsidRDefault="00883871" w:rsidP="00AF550E">
      <w:pPr>
        <w:autoSpaceDE w:val="0"/>
        <w:autoSpaceDN w:val="0"/>
        <w:adjustRightInd w:val="0"/>
        <w:spacing w:line="360" w:lineRule="auto"/>
        <w:rPr>
          <w:rFonts w:ascii="Times New Roman" w:hAnsi="Times New Roman" w:cs="Times New Roman"/>
          <w:sz w:val="24"/>
          <w:szCs w:val="24"/>
        </w:rPr>
      </w:pPr>
      <w:r w:rsidRPr="00883871">
        <w:rPr>
          <w:rFonts w:ascii="Times New Roman" w:hAnsi="Times New Roman" w:cs="Times New Roman"/>
          <w:sz w:val="24"/>
          <w:szCs w:val="24"/>
        </w:rPr>
        <w:t>OMC (2012)</w:t>
      </w:r>
      <w:r w:rsidR="00A905C3" w:rsidRPr="00883871">
        <w:rPr>
          <w:rFonts w:ascii="Times New Roman" w:hAnsi="Times New Roman" w:cs="Times New Roman"/>
          <w:sz w:val="24"/>
          <w:szCs w:val="24"/>
        </w:rPr>
        <w:t xml:space="preserve">. Examen de las Políticas Comerciales de Colombia 2012, Informe de la </w:t>
      </w:r>
      <w:r w:rsidR="00A905C3">
        <w:rPr>
          <w:rFonts w:ascii="Times New Roman" w:hAnsi="Times New Roman" w:cs="Times New Roman"/>
          <w:sz w:val="24"/>
          <w:szCs w:val="24"/>
        </w:rPr>
        <w:t>Secretaría de la Organización Mundial del Comercio (OMC) [consulta: mayo de 2013] Disponible en: [</w:t>
      </w:r>
    </w:p>
    <w:p w:rsidR="00A905C3" w:rsidRDefault="00A905C3" w:rsidP="00AF550E">
      <w:pPr>
        <w:autoSpaceDE w:val="0"/>
        <w:autoSpaceDN w:val="0"/>
        <w:adjustRightInd w:val="0"/>
        <w:spacing w:line="360" w:lineRule="auto"/>
        <w:rPr>
          <w:rFonts w:ascii="Times New Roman" w:hAnsi="Times New Roman" w:cs="Times New Roman"/>
          <w:sz w:val="24"/>
          <w:szCs w:val="24"/>
        </w:rPr>
      </w:pPr>
    </w:p>
    <w:p w:rsidR="00176D32" w:rsidRDefault="00176D32"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OMC</w:t>
      </w:r>
      <w:r w:rsidR="00F95CA6" w:rsidRPr="00F95CA6">
        <w:rPr>
          <w:rFonts w:ascii="Times New Roman" w:hAnsi="Times New Roman" w:cs="Times New Roman"/>
          <w:sz w:val="24"/>
          <w:szCs w:val="24"/>
        </w:rPr>
        <w:t xml:space="preserve"> (2012</w:t>
      </w:r>
      <w:r w:rsidR="00883871">
        <w:rPr>
          <w:rFonts w:ascii="Times New Roman" w:hAnsi="Times New Roman" w:cs="Times New Roman"/>
          <w:sz w:val="24"/>
          <w:szCs w:val="24"/>
        </w:rPr>
        <w:t>b</w:t>
      </w:r>
      <w:r w:rsidR="00F95CA6" w:rsidRPr="00F95CA6">
        <w:rPr>
          <w:rFonts w:ascii="Times New Roman" w:hAnsi="Times New Roman" w:cs="Times New Roman"/>
          <w:sz w:val="24"/>
          <w:szCs w:val="24"/>
        </w:rPr>
        <w:t>)</w:t>
      </w:r>
      <w:r w:rsidRPr="00F95CA6">
        <w:rPr>
          <w:rFonts w:ascii="Times New Roman" w:hAnsi="Times New Roman" w:cs="Times New Roman"/>
          <w:sz w:val="24"/>
          <w:szCs w:val="24"/>
        </w:rPr>
        <w:t xml:space="preserve">. Examen de las Políticas Comerciales de Ecuador </w:t>
      </w:r>
      <w:r w:rsidR="00F95CA6">
        <w:rPr>
          <w:rFonts w:ascii="Times New Roman" w:hAnsi="Times New Roman" w:cs="Times New Roman"/>
          <w:sz w:val="24"/>
          <w:szCs w:val="24"/>
        </w:rPr>
        <w:t xml:space="preserve">2012. </w:t>
      </w:r>
      <w:r w:rsidRPr="00F95CA6">
        <w:rPr>
          <w:rFonts w:ascii="Times New Roman" w:hAnsi="Times New Roman" w:cs="Times New Roman"/>
          <w:sz w:val="24"/>
          <w:szCs w:val="24"/>
        </w:rPr>
        <w:t xml:space="preserve">Informe de la </w:t>
      </w:r>
      <w:r>
        <w:rPr>
          <w:rFonts w:ascii="Times New Roman" w:hAnsi="Times New Roman" w:cs="Times New Roman"/>
          <w:sz w:val="24"/>
          <w:szCs w:val="24"/>
        </w:rPr>
        <w:t>Secretaría de la Organización Mundial del Comercio (OMC) [consulta: mayo de 2013] Disponible en: [</w:t>
      </w:r>
      <w:r w:rsidR="00F95CA6" w:rsidRPr="00F95CA6">
        <w:rPr>
          <w:rFonts w:ascii="Times New Roman" w:hAnsi="Times New Roman" w:cs="Times New Roman"/>
          <w:sz w:val="24"/>
          <w:szCs w:val="24"/>
        </w:rPr>
        <w:t>http://www.wto.org/spanish/tratop_s/tpr_s/tpr_s.htm</w:t>
      </w:r>
      <w:r w:rsidR="00F95CA6">
        <w:rPr>
          <w:rFonts w:ascii="Times New Roman" w:hAnsi="Times New Roman" w:cs="Times New Roman"/>
          <w:sz w:val="24"/>
          <w:szCs w:val="24"/>
        </w:rPr>
        <w:t>]</w:t>
      </w:r>
    </w:p>
    <w:p w:rsidR="00176D32" w:rsidRDefault="00176D32" w:rsidP="00AF550E">
      <w:pPr>
        <w:autoSpaceDE w:val="0"/>
        <w:autoSpaceDN w:val="0"/>
        <w:adjustRightInd w:val="0"/>
        <w:spacing w:line="360" w:lineRule="auto"/>
        <w:rPr>
          <w:rFonts w:ascii="Times New Roman" w:hAnsi="Times New Roman" w:cs="Times New Roman"/>
          <w:sz w:val="24"/>
          <w:szCs w:val="24"/>
        </w:rPr>
      </w:pPr>
    </w:p>
    <w:p w:rsidR="00C7311A" w:rsidRDefault="00C7311A"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OMC</w:t>
      </w:r>
      <w:r w:rsidR="00F95CA6" w:rsidRPr="00F95CA6">
        <w:rPr>
          <w:rFonts w:ascii="Times New Roman" w:hAnsi="Times New Roman" w:cs="Times New Roman"/>
          <w:sz w:val="24"/>
          <w:szCs w:val="24"/>
        </w:rPr>
        <w:t xml:space="preserve"> (</w:t>
      </w:r>
      <w:r w:rsidRPr="00F95CA6">
        <w:rPr>
          <w:rFonts w:ascii="Times New Roman" w:hAnsi="Times New Roman" w:cs="Times New Roman"/>
          <w:sz w:val="24"/>
          <w:szCs w:val="24"/>
        </w:rPr>
        <w:t>2012</w:t>
      </w:r>
      <w:r w:rsidR="00883871">
        <w:rPr>
          <w:rFonts w:ascii="Times New Roman" w:hAnsi="Times New Roman" w:cs="Times New Roman"/>
          <w:sz w:val="24"/>
          <w:szCs w:val="24"/>
        </w:rPr>
        <w:t>c</w:t>
      </w:r>
      <w:r w:rsidR="00F95CA6" w:rsidRPr="00F95CA6">
        <w:rPr>
          <w:rFonts w:ascii="Times New Roman" w:hAnsi="Times New Roman" w:cs="Times New Roman"/>
          <w:sz w:val="24"/>
          <w:szCs w:val="24"/>
        </w:rPr>
        <w:t>)</w:t>
      </w:r>
      <w:r w:rsidRPr="00F95CA6">
        <w:rPr>
          <w:rFonts w:ascii="Times New Roman" w:hAnsi="Times New Roman" w:cs="Times New Roman"/>
          <w:sz w:val="24"/>
          <w:szCs w:val="24"/>
        </w:rPr>
        <w:t xml:space="preserve">. Examen de las Políticas Comerciales de México 2012, Informe de la </w:t>
      </w:r>
      <w:r>
        <w:rPr>
          <w:rFonts w:ascii="Times New Roman" w:hAnsi="Times New Roman" w:cs="Times New Roman"/>
          <w:sz w:val="24"/>
          <w:szCs w:val="24"/>
        </w:rPr>
        <w:t>Secretaría de la Organización Mundial del Comercio (OMC) [consulta: mayo de 2013] Disponible en: [</w:t>
      </w:r>
      <w:r w:rsidR="00F95CA6" w:rsidRPr="00F95CA6">
        <w:rPr>
          <w:rFonts w:ascii="Times New Roman" w:hAnsi="Times New Roman" w:cs="Times New Roman"/>
          <w:sz w:val="24"/>
          <w:szCs w:val="24"/>
        </w:rPr>
        <w:t>http://www.wto.org/spanish/tratop_s/tpr_s/tpr_s.htm</w:t>
      </w:r>
      <w:r w:rsidR="00F95CA6">
        <w:rPr>
          <w:rFonts w:ascii="Times New Roman" w:hAnsi="Times New Roman" w:cs="Times New Roman"/>
          <w:sz w:val="24"/>
          <w:szCs w:val="24"/>
        </w:rPr>
        <w:t>]</w:t>
      </w:r>
    </w:p>
    <w:p w:rsidR="00515550" w:rsidRDefault="00515550" w:rsidP="00AF550E">
      <w:pPr>
        <w:autoSpaceDE w:val="0"/>
        <w:autoSpaceDN w:val="0"/>
        <w:adjustRightInd w:val="0"/>
        <w:spacing w:line="360" w:lineRule="auto"/>
        <w:rPr>
          <w:rFonts w:ascii="Times New Roman" w:hAnsi="Times New Roman" w:cs="Times New Roman"/>
          <w:sz w:val="24"/>
          <w:szCs w:val="24"/>
        </w:rPr>
      </w:pPr>
    </w:p>
    <w:p w:rsidR="00960E0E" w:rsidRDefault="00960E0E" w:rsidP="00AF550E">
      <w:pPr>
        <w:autoSpaceDE w:val="0"/>
        <w:autoSpaceDN w:val="0"/>
        <w:adjustRightInd w:val="0"/>
        <w:spacing w:line="360" w:lineRule="auto"/>
        <w:rPr>
          <w:rFonts w:ascii="Times New Roman" w:hAnsi="Times New Roman" w:cs="Times New Roman"/>
          <w:sz w:val="24"/>
          <w:szCs w:val="24"/>
        </w:rPr>
      </w:pPr>
      <w:r w:rsidRPr="00F95CA6">
        <w:rPr>
          <w:rFonts w:ascii="Times New Roman" w:hAnsi="Times New Roman" w:cs="Times New Roman"/>
          <w:sz w:val="24"/>
          <w:szCs w:val="24"/>
        </w:rPr>
        <w:t>OMC (2013</w:t>
      </w:r>
      <w:r w:rsidR="00CC4AC3">
        <w:rPr>
          <w:rFonts w:ascii="Times New Roman" w:hAnsi="Times New Roman" w:cs="Times New Roman"/>
          <w:sz w:val="24"/>
          <w:szCs w:val="24"/>
        </w:rPr>
        <w:t>a</w:t>
      </w:r>
      <w:r w:rsidRPr="00F95CA6">
        <w:rPr>
          <w:rFonts w:ascii="Times New Roman" w:hAnsi="Times New Roman" w:cs="Times New Roman"/>
          <w:sz w:val="24"/>
          <w:szCs w:val="24"/>
        </w:rPr>
        <w:t xml:space="preserve">). Base </w:t>
      </w:r>
      <w:r w:rsidR="00F95CA6">
        <w:rPr>
          <w:rFonts w:ascii="Times New Roman" w:hAnsi="Times New Roman" w:cs="Times New Roman"/>
          <w:sz w:val="24"/>
          <w:szCs w:val="24"/>
        </w:rPr>
        <w:t>de datos en línea de aranceles. De la Organización Mundial del Comercio [consulta: junio de 2013] Disponible en: [</w:t>
      </w:r>
      <w:r w:rsidR="00F95CA6" w:rsidRPr="00F95CA6">
        <w:rPr>
          <w:rFonts w:ascii="Times New Roman" w:hAnsi="Times New Roman" w:cs="Times New Roman"/>
          <w:sz w:val="24"/>
          <w:szCs w:val="24"/>
        </w:rPr>
        <w:t>https://tariffanalysis.wto.org/welcome.aspx?ReturnUrl=%2f%3fui%3d3&amp;ui=3</w:t>
      </w:r>
      <w:r w:rsidR="00F95CA6">
        <w:rPr>
          <w:rFonts w:ascii="Times New Roman" w:hAnsi="Times New Roman" w:cs="Times New Roman"/>
          <w:sz w:val="24"/>
          <w:szCs w:val="24"/>
        </w:rPr>
        <w:t>]</w:t>
      </w:r>
    </w:p>
    <w:p w:rsidR="00960E0E" w:rsidRDefault="00960E0E" w:rsidP="00AF550E">
      <w:pPr>
        <w:autoSpaceDE w:val="0"/>
        <w:autoSpaceDN w:val="0"/>
        <w:adjustRightInd w:val="0"/>
        <w:spacing w:line="360" w:lineRule="auto"/>
        <w:rPr>
          <w:rFonts w:ascii="Times New Roman" w:hAnsi="Times New Roman" w:cs="Times New Roman"/>
          <w:sz w:val="24"/>
          <w:szCs w:val="24"/>
        </w:rPr>
      </w:pPr>
    </w:p>
    <w:p w:rsidR="00515550" w:rsidRDefault="000247F3"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OMC (2013</w:t>
      </w:r>
      <w:r w:rsidR="00CC4AC3">
        <w:rPr>
          <w:rFonts w:ascii="Times New Roman" w:hAnsi="Times New Roman" w:cs="Times New Roman"/>
          <w:sz w:val="24"/>
          <w:szCs w:val="24"/>
        </w:rPr>
        <w:t>b</w:t>
      </w:r>
      <w:r>
        <w:rPr>
          <w:rFonts w:ascii="Times New Roman" w:hAnsi="Times New Roman" w:cs="Times New Roman"/>
          <w:sz w:val="24"/>
          <w:szCs w:val="24"/>
        </w:rPr>
        <w:t>). Examen de las Políticas Comerciales de Argentina 2013, Informe de la Secretaría de la Organización Mundial del Comercio (OMC) [consulta: mayo de 2013] Disponible en: [</w:t>
      </w:r>
      <w:r w:rsidR="00F95CA6" w:rsidRPr="00F95CA6">
        <w:rPr>
          <w:rFonts w:ascii="Times New Roman" w:hAnsi="Times New Roman" w:cs="Times New Roman"/>
          <w:sz w:val="24"/>
          <w:szCs w:val="24"/>
        </w:rPr>
        <w:t>http://www.wto.org/spanish/tratop_s/tpr_s/tpr_s.htm</w:t>
      </w:r>
      <w:r w:rsidR="00F95CA6">
        <w:rPr>
          <w:rFonts w:ascii="Times New Roman" w:hAnsi="Times New Roman" w:cs="Times New Roman"/>
          <w:sz w:val="24"/>
          <w:szCs w:val="24"/>
        </w:rPr>
        <w:t>]</w:t>
      </w:r>
    </w:p>
    <w:p w:rsidR="00F95CA6" w:rsidRPr="004B24B3" w:rsidRDefault="00F95CA6" w:rsidP="00AF550E">
      <w:pPr>
        <w:autoSpaceDE w:val="0"/>
        <w:autoSpaceDN w:val="0"/>
        <w:adjustRightInd w:val="0"/>
        <w:spacing w:line="360" w:lineRule="auto"/>
        <w:rPr>
          <w:rFonts w:ascii="Times New Roman" w:hAnsi="Times New Roman" w:cs="Times New Roman"/>
          <w:sz w:val="24"/>
          <w:szCs w:val="24"/>
        </w:rPr>
      </w:pPr>
    </w:p>
    <w:p w:rsidR="009A5FED" w:rsidRDefault="004B24B3" w:rsidP="00AF550E">
      <w:pPr>
        <w:autoSpaceDE w:val="0"/>
        <w:autoSpaceDN w:val="0"/>
        <w:adjustRightInd w:val="0"/>
        <w:spacing w:line="360" w:lineRule="auto"/>
        <w:rPr>
          <w:rFonts w:ascii="Times New Roman" w:hAnsi="Times New Roman" w:cs="Times New Roman"/>
          <w:sz w:val="24"/>
          <w:szCs w:val="24"/>
        </w:rPr>
      </w:pPr>
      <w:proofErr w:type="spellStart"/>
      <w:r>
        <w:rPr>
          <w:rFonts w:ascii="Times New Roman" w:hAnsi="Times New Roman" w:cs="Times New Roman"/>
          <w:sz w:val="24"/>
          <w:szCs w:val="24"/>
        </w:rPr>
        <w:t>Schuschny</w:t>
      </w:r>
      <w:proofErr w:type="spellEnd"/>
      <w:r>
        <w:rPr>
          <w:rFonts w:ascii="Times New Roman" w:hAnsi="Times New Roman" w:cs="Times New Roman"/>
          <w:sz w:val="24"/>
          <w:szCs w:val="24"/>
        </w:rPr>
        <w:t>, A; Durán, J; De Miguel, C</w:t>
      </w:r>
      <w:r w:rsidR="009A5FED">
        <w:rPr>
          <w:rFonts w:ascii="Times New Roman" w:hAnsi="Times New Roman" w:cs="Times New Roman"/>
          <w:sz w:val="24"/>
          <w:szCs w:val="24"/>
        </w:rPr>
        <w:t xml:space="preserve">. </w:t>
      </w:r>
      <w:r>
        <w:rPr>
          <w:rFonts w:ascii="Times New Roman" w:hAnsi="Times New Roman" w:cs="Times New Roman"/>
          <w:sz w:val="24"/>
          <w:szCs w:val="24"/>
        </w:rPr>
        <w:t>(</w:t>
      </w:r>
      <w:r w:rsidR="009A5FED">
        <w:rPr>
          <w:rFonts w:ascii="Times New Roman" w:hAnsi="Times New Roman" w:cs="Times New Roman"/>
          <w:sz w:val="24"/>
          <w:szCs w:val="24"/>
        </w:rPr>
        <w:t>2008</w:t>
      </w:r>
      <w:r>
        <w:rPr>
          <w:rFonts w:ascii="Times New Roman" w:hAnsi="Times New Roman" w:cs="Times New Roman"/>
          <w:sz w:val="24"/>
          <w:szCs w:val="24"/>
        </w:rPr>
        <w:t>)</w:t>
      </w:r>
      <w:r w:rsidR="009A5FED">
        <w:rPr>
          <w:rFonts w:ascii="Times New Roman" w:hAnsi="Times New Roman" w:cs="Times New Roman"/>
          <w:sz w:val="24"/>
          <w:szCs w:val="24"/>
        </w:rPr>
        <w:t xml:space="preserve">. </w:t>
      </w:r>
      <w:r w:rsidR="009A5FED" w:rsidRPr="009E4F4F">
        <w:rPr>
          <w:rFonts w:ascii="Times New Roman" w:hAnsi="Times New Roman" w:cs="Times New Roman"/>
          <w:sz w:val="24"/>
          <w:szCs w:val="24"/>
        </w:rPr>
        <w:t>Política comercial de Chile</w:t>
      </w:r>
      <w:r w:rsidR="009A5FED">
        <w:rPr>
          <w:rFonts w:ascii="Times New Roman" w:hAnsi="Times New Roman" w:cs="Times New Roman"/>
          <w:sz w:val="24"/>
          <w:szCs w:val="24"/>
        </w:rPr>
        <w:t xml:space="preserve"> </w:t>
      </w:r>
      <w:r w:rsidR="009A5FED" w:rsidRPr="009E4F4F">
        <w:rPr>
          <w:rFonts w:ascii="Times New Roman" w:hAnsi="Times New Roman" w:cs="Times New Roman"/>
          <w:sz w:val="24"/>
          <w:szCs w:val="24"/>
        </w:rPr>
        <w:t>y los TLC con Asia: evaluación</w:t>
      </w:r>
      <w:r w:rsidR="009A5FED">
        <w:rPr>
          <w:rFonts w:ascii="Times New Roman" w:hAnsi="Times New Roman" w:cs="Times New Roman"/>
          <w:sz w:val="24"/>
          <w:szCs w:val="24"/>
        </w:rPr>
        <w:t xml:space="preserve"> </w:t>
      </w:r>
      <w:r w:rsidR="009A5FED" w:rsidRPr="009E4F4F">
        <w:rPr>
          <w:rFonts w:ascii="Times New Roman" w:hAnsi="Times New Roman" w:cs="Times New Roman"/>
          <w:sz w:val="24"/>
          <w:szCs w:val="24"/>
        </w:rPr>
        <w:t>de los efectos de los TLC con</w:t>
      </w:r>
      <w:r w:rsidR="009A5FED">
        <w:rPr>
          <w:rFonts w:ascii="Times New Roman" w:hAnsi="Times New Roman" w:cs="Times New Roman"/>
          <w:sz w:val="24"/>
          <w:szCs w:val="24"/>
        </w:rPr>
        <w:t xml:space="preserve"> </w:t>
      </w:r>
      <w:r w:rsidR="009A5FED" w:rsidRPr="009E4F4F">
        <w:rPr>
          <w:rFonts w:ascii="Times New Roman" w:hAnsi="Times New Roman" w:cs="Times New Roman"/>
          <w:sz w:val="24"/>
          <w:szCs w:val="24"/>
        </w:rPr>
        <w:t>Japón y China</w:t>
      </w:r>
      <w:r>
        <w:rPr>
          <w:rFonts w:ascii="Times New Roman" w:hAnsi="Times New Roman" w:cs="Times New Roman"/>
          <w:sz w:val="24"/>
          <w:szCs w:val="24"/>
        </w:rPr>
        <w:t>.</w:t>
      </w:r>
      <w:r w:rsidR="009A5FED">
        <w:rPr>
          <w:rFonts w:ascii="Times New Roman" w:hAnsi="Times New Roman" w:cs="Times New Roman"/>
          <w:sz w:val="24"/>
          <w:szCs w:val="24"/>
        </w:rPr>
        <w:t xml:space="preserve"> Serie Estudios Estadísticos y Prospectivos N° 66.</w:t>
      </w:r>
      <w:r w:rsidR="009045ED">
        <w:rPr>
          <w:rFonts w:ascii="Times New Roman" w:hAnsi="Times New Roman" w:cs="Times New Roman"/>
          <w:sz w:val="24"/>
          <w:szCs w:val="24"/>
        </w:rPr>
        <w:t xml:space="preserve"> </w:t>
      </w:r>
      <w:r w:rsidR="009045ED" w:rsidRPr="009045ED">
        <w:rPr>
          <w:rFonts w:ascii="Times New Roman" w:hAnsi="Times New Roman" w:cs="Times New Roman"/>
          <w:sz w:val="24"/>
          <w:szCs w:val="24"/>
        </w:rPr>
        <w:t>División de Estadística y Proyecciones Económicas</w:t>
      </w:r>
      <w:r w:rsidR="009045ED">
        <w:rPr>
          <w:rFonts w:ascii="Times New Roman" w:hAnsi="Times New Roman" w:cs="Times New Roman"/>
          <w:sz w:val="24"/>
          <w:szCs w:val="24"/>
        </w:rPr>
        <w:t xml:space="preserve">, </w:t>
      </w:r>
      <w:r w:rsidR="009045ED" w:rsidRPr="009045ED">
        <w:rPr>
          <w:rFonts w:ascii="Times New Roman" w:hAnsi="Times New Roman" w:cs="Times New Roman"/>
          <w:sz w:val="24"/>
          <w:szCs w:val="24"/>
        </w:rPr>
        <w:t>División de Desarrollo Sostenible y Asentamientos Humanos</w:t>
      </w:r>
      <w:r w:rsidR="009045ED">
        <w:rPr>
          <w:rFonts w:ascii="Times New Roman" w:hAnsi="Times New Roman" w:cs="Times New Roman"/>
          <w:sz w:val="24"/>
          <w:szCs w:val="24"/>
        </w:rPr>
        <w:t xml:space="preserve">, </w:t>
      </w:r>
      <w:r w:rsidR="009045ED" w:rsidRPr="009045ED">
        <w:rPr>
          <w:rFonts w:ascii="Times New Roman" w:hAnsi="Times New Roman" w:cs="Times New Roman"/>
          <w:sz w:val="24"/>
          <w:szCs w:val="24"/>
        </w:rPr>
        <w:t>División de Comercio Internacional e Integración</w:t>
      </w:r>
      <w:r w:rsidR="009045ED">
        <w:rPr>
          <w:rFonts w:ascii="Times New Roman" w:hAnsi="Times New Roman" w:cs="Times New Roman"/>
          <w:sz w:val="24"/>
          <w:szCs w:val="24"/>
        </w:rPr>
        <w:t>.</w:t>
      </w:r>
      <w:r w:rsidR="009A5FED">
        <w:rPr>
          <w:rFonts w:ascii="Times New Roman" w:hAnsi="Times New Roman" w:cs="Times New Roman"/>
          <w:sz w:val="24"/>
          <w:szCs w:val="24"/>
        </w:rPr>
        <w:t xml:space="preserve"> CEPAL</w:t>
      </w:r>
      <w:r w:rsidR="009045ED">
        <w:rPr>
          <w:rFonts w:ascii="Times New Roman" w:hAnsi="Times New Roman" w:cs="Times New Roman"/>
          <w:sz w:val="24"/>
          <w:szCs w:val="24"/>
        </w:rPr>
        <w:t xml:space="preserve"> [consulta: 25 de mayo, 2013]. Disponible en: </w:t>
      </w:r>
      <w:r w:rsidR="009A5FED">
        <w:rPr>
          <w:rFonts w:ascii="Times New Roman" w:hAnsi="Times New Roman" w:cs="Times New Roman"/>
          <w:sz w:val="24"/>
          <w:szCs w:val="24"/>
        </w:rPr>
        <w:t xml:space="preserve"> </w:t>
      </w:r>
      <w:r w:rsidR="009045ED">
        <w:rPr>
          <w:rFonts w:ascii="Times New Roman" w:hAnsi="Times New Roman" w:cs="Times New Roman"/>
          <w:sz w:val="24"/>
          <w:szCs w:val="24"/>
        </w:rPr>
        <w:t>[</w:t>
      </w:r>
      <w:r w:rsidR="009A5FED" w:rsidRPr="002C02C2">
        <w:rPr>
          <w:rFonts w:ascii="Times New Roman" w:hAnsi="Times New Roman" w:cs="Times New Roman"/>
          <w:sz w:val="24"/>
          <w:szCs w:val="24"/>
        </w:rPr>
        <w:t>http://www.eclac.org/cgi-bin/getProd.asp?xml=/publicaciones/xml/9/34679/P34679.xml&amp;xsl=/publicaciones/ficha.xsl&amp;base=/publicaciones/top_publicaciones.xslt</w:t>
      </w:r>
      <w:r w:rsidR="009045ED">
        <w:rPr>
          <w:rFonts w:ascii="Times New Roman" w:hAnsi="Times New Roman" w:cs="Times New Roman"/>
          <w:sz w:val="24"/>
          <w:szCs w:val="24"/>
        </w:rPr>
        <w:t>]</w:t>
      </w:r>
    </w:p>
    <w:p w:rsidR="00443E41" w:rsidRDefault="00443E41" w:rsidP="00AF550E">
      <w:pPr>
        <w:autoSpaceDE w:val="0"/>
        <w:autoSpaceDN w:val="0"/>
        <w:adjustRightInd w:val="0"/>
        <w:spacing w:line="360" w:lineRule="auto"/>
        <w:rPr>
          <w:rFonts w:ascii="Times New Roman" w:hAnsi="Times New Roman" w:cs="Times New Roman"/>
          <w:sz w:val="24"/>
          <w:szCs w:val="24"/>
        </w:rPr>
      </w:pPr>
    </w:p>
    <w:p w:rsidR="00D111A8" w:rsidRDefault="00D111A8" w:rsidP="00AF550E">
      <w:pPr>
        <w:autoSpaceDE w:val="0"/>
        <w:autoSpaceDN w:val="0"/>
        <w:adjustRightInd w:val="0"/>
        <w:spacing w:line="360" w:lineRule="auto"/>
        <w:rPr>
          <w:rFonts w:ascii="Times New Roman" w:hAnsi="Times New Roman" w:cs="Times New Roman"/>
          <w:sz w:val="24"/>
          <w:szCs w:val="24"/>
        </w:rPr>
      </w:pPr>
      <w:r w:rsidRPr="0096780B">
        <w:rPr>
          <w:rFonts w:ascii="Times New Roman" w:hAnsi="Times New Roman" w:cs="Times New Roman"/>
          <w:sz w:val="24"/>
          <w:szCs w:val="24"/>
        </w:rPr>
        <w:t xml:space="preserve">SICE (2013). Acuerdos Comerciales. </w:t>
      </w:r>
      <w:r w:rsidR="00F95CA6" w:rsidRPr="0096780B">
        <w:rPr>
          <w:rFonts w:ascii="Times New Roman" w:hAnsi="Times New Roman" w:cs="Times New Roman"/>
          <w:sz w:val="24"/>
          <w:szCs w:val="24"/>
        </w:rPr>
        <w:t xml:space="preserve">Sistema de Información sobre Comercio Exterior. </w:t>
      </w:r>
      <w:r w:rsidR="00F95CA6">
        <w:rPr>
          <w:rFonts w:ascii="Times New Roman" w:hAnsi="Times New Roman" w:cs="Times New Roman"/>
          <w:sz w:val="24"/>
          <w:szCs w:val="24"/>
        </w:rPr>
        <w:t>Sitio web de la Organización de Estados Americanos [consul</w:t>
      </w:r>
      <w:r w:rsidR="0096780B">
        <w:rPr>
          <w:rFonts w:ascii="Times New Roman" w:hAnsi="Times New Roman" w:cs="Times New Roman"/>
          <w:sz w:val="24"/>
          <w:szCs w:val="24"/>
        </w:rPr>
        <w:t>ta: mayo de 2013] Disponible en: [</w:t>
      </w:r>
      <w:r w:rsidR="0096780B" w:rsidRPr="0096780B">
        <w:rPr>
          <w:rFonts w:ascii="Times New Roman" w:hAnsi="Times New Roman" w:cs="Times New Roman"/>
          <w:sz w:val="24"/>
          <w:szCs w:val="24"/>
        </w:rPr>
        <w:t>http://www.sice.oas.org/default_s.asp</w:t>
      </w:r>
      <w:r w:rsidR="0096780B">
        <w:rPr>
          <w:rFonts w:ascii="Times New Roman" w:hAnsi="Times New Roman" w:cs="Times New Roman"/>
          <w:sz w:val="24"/>
          <w:szCs w:val="24"/>
        </w:rPr>
        <w:t>]</w:t>
      </w:r>
    </w:p>
    <w:p w:rsidR="0096780B" w:rsidRDefault="0096780B" w:rsidP="00AF550E">
      <w:pPr>
        <w:autoSpaceDE w:val="0"/>
        <w:autoSpaceDN w:val="0"/>
        <w:adjustRightInd w:val="0"/>
        <w:spacing w:line="360" w:lineRule="auto"/>
        <w:rPr>
          <w:rFonts w:ascii="Times New Roman" w:hAnsi="Times New Roman" w:cs="Times New Roman"/>
          <w:sz w:val="24"/>
          <w:szCs w:val="24"/>
        </w:rPr>
      </w:pPr>
    </w:p>
    <w:p w:rsidR="0021580B" w:rsidRDefault="0021580B" w:rsidP="00AF550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SOFOFA (2013). Índice de producción y ventas físicas [consulta: junio de 2013]. Disponible en: [</w:t>
      </w:r>
      <w:r w:rsidRPr="0021580B">
        <w:rPr>
          <w:rFonts w:ascii="Times New Roman" w:hAnsi="Times New Roman" w:cs="Times New Roman"/>
          <w:sz w:val="24"/>
          <w:szCs w:val="24"/>
        </w:rPr>
        <w:t>http://web.sofofa.cl/informacion-economica/indicadores-industriales/indice-de-produccion-y-ventas-industriales/</w:t>
      </w:r>
      <w:r>
        <w:rPr>
          <w:rFonts w:ascii="Times New Roman" w:hAnsi="Times New Roman" w:cs="Times New Roman"/>
          <w:sz w:val="24"/>
          <w:szCs w:val="24"/>
        </w:rPr>
        <w:t>]</w:t>
      </w:r>
    </w:p>
    <w:p w:rsidR="00D36E84" w:rsidRDefault="00D36E84" w:rsidP="00AF550E">
      <w:pPr>
        <w:spacing w:line="360" w:lineRule="auto"/>
        <w:rPr>
          <w:rFonts w:ascii="Times New Roman" w:hAnsi="Times New Roman" w:cs="Times New Roman"/>
          <w:sz w:val="24"/>
          <w:szCs w:val="24"/>
        </w:rPr>
      </w:pPr>
    </w:p>
    <w:p w:rsidR="00AD4158" w:rsidRPr="00FB06F4" w:rsidRDefault="00FB06F4" w:rsidP="00AF550E">
      <w:pPr>
        <w:spacing w:line="360" w:lineRule="auto"/>
        <w:rPr>
          <w:rFonts w:ascii="Times New Roman" w:hAnsi="Times New Roman" w:cs="Times New Roman"/>
          <w:sz w:val="24"/>
          <w:szCs w:val="24"/>
        </w:rPr>
      </w:pPr>
      <w:r w:rsidRPr="00FB06F4">
        <w:rPr>
          <w:rFonts w:ascii="Times New Roman" w:hAnsi="Times New Roman" w:cs="Times New Roman"/>
          <w:sz w:val="24"/>
          <w:szCs w:val="24"/>
          <w:lang w:val="en-US"/>
        </w:rPr>
        <w:t>Trade Map (2013). Trade statistics for international business development</w:t>
      </w:r>
      <w:r>
        <w:rPr>
          <w:rFonts w:ascii="Times New Roman" w:hAnsi="Times New Roman" w:cs="Times New Roman"/>
          <w:sz w:val="24"/>
          <w:szCs w:val="24"/>
          <w:lang w:val="en-US"/>
        </w:rPr>
        <w:t xml:space="preserve">. </w:t>
      </w:r>
      <w:r w:rsidRPr="00FB06F4">
        <w:rPr>
          <w:rFonts w:ascii="Times New Roman" w:hAnsi="Times New Roman" w:cs="Times New Roman"/>
          <w:sz w:val="24"/>
          <w:szCs w:val="24"/>
        </w:rPr>
        <w:t xml:space="preserve">International </w:t>
      </w:r>
      <w:proofErr w:type="spellStart"/>
      <w:r w:rsidRPr="00FB06F4">
        <w:rPr>
          <w:rFonts w:ascii="Times New Roman" w:hAnsi="Times New Roman" w:cs="Times New Roman"/>
          <w:sz w:val="24"/>
          <w:szCs w:val="24"/>
        </w:rPr>
        <w:t>Trade</w:t>
      </w:r>
      <w:proofErr w:type="spellEnd"/>
      <w:r w:rsidRPr="00FB06F4">
        <w:rPr>
          <w:rFonts w:ascii="Times New Roman" w:hAnsi="Times New Roman" w:cs="Times New Roman"/>
          <w:sz w:val="24"/>
          <w:szCs w:val="24"/>
        </w:rPr>
        <w:t xml:space="preserve"> Center. [consulta: mayo de 2013]. </w:t>
      </w:r>
      <w:r>
        <w:rPr>
          <w:rFonts w:ascii="Times New Roman" w:hAnsi="Times New Roman" w:cs="Times New Roman"/>
          <w:sz w:val="24"/>
          <w:szCs w:val="24"/>
        </w:rPr>
        <w:t>Disponible en: [</w:t>
      </w:r>
      <w:r w:rsidRPr="00FB06F4">
        <w:rPr>
          <w:rFonts w:ascii="Times New Roman" w:hAnsi="Times New Roman" w:cs="Times New Roman"/>
          <w:sz w:val="24"/>
          <w:szCs w:val="24"/>
        </w:rPr>
        <w:t>http://www.trademap.org/</w:t>
      </w:r>
      <w:r>
        <w:rPr>
          <w:rFonts w:ascii="Times New Roman" w:hAnsi="Times New Roman" w:cs="Times New Roman"/>
          <w:sz w:val="24"/>
          <w:szCs w:val="24"/>
        </w:rPr>
        <w:t>]</w:t>
      </w:r>
    </w:p>
    <w:p w:rsidR="00AD4158" w:rsidRPr="00FB06F4" w:rsidRDefault="00AD4158" w:rsidP="004E77A0">
      <w:pPr>
        <w:spacing w:line="360" w:lineRule="auto"/>
        <w:rPr>
          <w:rFonts w:ascii="Times New Roman" w:hAnsi="Times New Roman" w:cs="Times New Roman"/>
          <w:sz w:val="24"/>
          <w:szCs w:val="24"/>
        </w:rPr>
      </w:pPr>
    </w:p>
    <w:p w:rsidR="007F4774" w:rsidRPr="00FB06F4" w:rsidRDefault="007F4774" w:rsidP="004E77A0">
      <w:pPr>
        <w:autoSpaceDE w:val="0"/>
        <w:autoSpaceDN w:val="0"/>
        <w:adjustRightInd w:val="0"/>
        <w:spacing w:line="360" w:lineRule="auto"/>
        <w:rPr>
          <w:rFonts w:ascii="Times New Roman" w:hAnsi="Times New Roman" w:cs="Times New Roman"/>
          <w:b/>
          <w:sz w:val="24"/>
          <w:szCs w:val="24"/>
        </w:rPr>
        <w:sectPr w:rsidR="007F4774" w:rsidRPr="00FB06F4" w:rsidSect="00DA4B8E">
          <w:footerReference w:type="default" r:id="rId19"/>
          <w:pgSz w:w="12240" w:h="15840" w:code="1"/>
          <w:pgMar w:top="1304" w:right="1588" w:bottom="1418" w:left="1588" w:header="709" w:footer="567" w:gutter="0"/>
          <w:pgNumType w:start="1"/>
          <w:cols w:space="708"/>
          <w:docGrid w:linePitch="360"/>
        </w:sectPr>
      </w:pPr>
    </w:p>
    <w:p w:rsidR="00D36E84" w:rsidRDefault="00077EF4" w:rsidP="007B172B">
      <w:pPr>
        <w:autoSpaceDE w:val="0"/>
        <w:autoSpaceDN w:val="0"/>
        <w:adjustRightInd w:val="0"/>
        <w:rPr>
          <w:rFonts w:ascii="Times New Roman" w:hAnsi="Times New Roman" w:cs="Times New Roman"/>
          <w:b/>
          <w:sz w:val="24"/>
          <w:szCs w:val="24"/>
        </w:rPr>
      </w:pPr>
      <w:r>
        <w:rPr>
          <w:rFonts w:ascii="Times New Roman" w:hAnsi="Times New Roman" w:cs="Times New Roman"/>
          <w:b/>
          <w:sz w:val="24"/>
          <w:szCs w:val="24"/>
        </w:rPr>
        <w:t>8</w:t>
      </w:r>
      <w:r w:rsidR="007B172B">
        <w:rPr>
          <w:rFonts w:ascii="Times New Roman" w:hAnsi="Times New Roman" w:cs="Times New Roman"/>
          <w:b/>
          <w:sz w:val="24"/>
          <w:szCs w:val="24"/>
        </w:rPr>
        <w:t>.</w:t>
      </w:r>
      <w:r w:rsidR="007B172B">
        <w:rPr>
          <w:rFonts w:ascii="Times New Roman" w:hAnsi="Times New Roman" w:cs="Times New Roman"/>
          <w:b/>
          <w:sz w:val="24"/>
          <w:szCs w:val="24"/>
        </w:rPr>
        <w:tab/>
      </w:r>
      <w:r w:rsidR="00D36E84" w:rsidRPr="007B172B">
        <w:rPr>
          <w:rFonts w:ascii="Times New Roman" w:hAnsi="Times New Roman" w:cs="Times New Roman"/>
          <w:b/>
          <w:sz w:val="24"/>
          <w:szCs w:val="24"/>
        </w:rPr>
        <w:t>Anexos</w:t>
      </w:r>
    </w:p>
    <w:p w:rsidR="007F4774" w:rsidRDefault="007F4774" w:rsidP="007B172B">
      <w:pPr>
        <w:autoSpaceDE w:val="0"/>
        <w:autoSpaceDN w:val="0"/>
        <w:adjustRightInd w:val="0"/>
        <w:rPr>
          <w:rFonts w:ascii="Times New Roman" w:hAnsi="Times New Roman" w:cs="Times New Roman"/>
          <w:b/>
          <w:sz w:val="24"/>
          <w:szCs w:val="24"/>
        </w:rPr>
      </w:pPr>
    </w:p>
    <w:p w:rsidR="007F4774" w:rsidRPr="007F4774" w:rsidRDefault="007F4774" w:rsidP="007F4774">
      <w:pPr>
        <w:autoSpaceDE w:val="0"/>
        <w:autoSpaceDN w:val="0"/>
        <w:adjustRightInd w:val="0"/>
        <w:jc w:val="center"/>
        <w:rPr>
          <w:rFonts w:ascii="Times New Roman" w:hAnsi="Times New Roman" w:cs="Times New Roman"/>
          <w:szCs w:val="24"/>
        </w:rPr>
      </w:pPr>
      <w:r w:rsidRPr="007F4774">
        <w:rPr>
          <w:rFonts w:ascii="Times New Roman" w:hAnsi="Times New Roman" w:cs="Times New Roman"/>
          <w:szCs w:val="24"/>
        </w:rPr>
        <w:t>Anexo 1</w:t>
      </w:r>
      <w:r>
        <w:rPr>
          <w:rFonts w:ascii="Times New Roman" w:hAnsi="Times New Roman" w:cs="Times New Roman"/>
          <w:szCs w:val="24"/>
        </w:rPr>
        <w:t>a</w:t>
      </w:r>
    </w:p>
    <w:p w:rsidR="007F4774" w:rsidRDefault="007F4774" w:rsidP="007F4774">
      <w:pPr>
        <w:autoSpaceDE w:val="0"/>
        <w:autoSpaceDN w:val="0"/>
        <w:adjustRightInd w:val="0"/>
        <w:jc w:val="center"/>
        <w:rPr>
          <w:rFonts w:ascii="Times New Roman" w:hAnsi="Times New Roman" w:cs="Times New Roman"/>
          <w:szCs w:val="24"/>
        </w:rPr>
      </w:pPr>
      <w:r w:rsidRPr="007F4774">
        <w:rPr>
          <w:rFonts w:ascii="Times New Roman" w:hAnsi="Times New Roman" w:cs="Times New Roman"/>
          <w:szCs w:val="24"/>
        </w:rPr>
        <w:t>Reglas de calificación de origen aplicable a los muebles de madera</w:t>
      </w:r>
      <w:r w:rsidR="00AB2C36">
        <w:rPr>
          <w:rFonts w:ascii="Times New Roman" w:hAnsi="Times New Roman" w:cs="Times New Roman"/>
          <w:szCs w:val="24"/>
        </w:rPr>
        <w:t xml:space="preserve"> </w:t>
      </w:r>
      <w:r w:rsidRPr="007F4774">
        <w:rPr>
          <w:rFonts w:ascii="Times New Roman" w:hAnsi="Times New Roman" w:cs="Times New Roman"/>
          <w:szCs w:val="24"/>
        </w:rPr>
        <w:t>en los acuerdos comerciales de Chile con Mercosur, México y Colombia</w:t>
      </w:r>
    </w:p>
    <w:p w:rsidR="00AB2C36" w:rsidRPr="007F4774" w:rsidRDefault="00AB2C36" w:rsidP="007F4774">
      <w:pPr>
        <w:autoSpaceDE w:val="0"/>
        <w:autoSpaceDN w:val="0"/>
        <w:adjustRightInd w:val="0"/>
        <w:jc w:val="center"/>
        <w:rPr>
          <w:rFonts w:ascii="Times New Roman" w:hAnsi="Times New Roman" w:cs="Times New Roman"/>
          <w:szCs w:val="24"/>
        </w:rPr>
      </w:pPr>
    </w:p>
    <w:tbl>
      <w:tblPr>
        <w:tblStyle w:val="Tablaconcuadrcula"/>
        <w:tblW w:w="13185" w:type="dxa"/>
        <w:jc w:val="center"/>
        <w:tblLayout w:type="fixed"/>
        <w:tblLook w:val="04A0" w:firstRow="1" w:lastRow="0" w:firstColumn="1" w:lastColumn="0" w:noHBand="0" w:noVBand="1"/>
      </w:tblPr>
      <w:tblGrid>
        <w:gridCol w:w="4395"/>
        <w:gridCol w:w="4395"/>
        <w:gridCol w:w="4395"/>
      </w:tblGrid>
      <w:tr w:rsidR="007F4774" w:rsidRPr="00431B3E" w:rsidTr="0016797E">
        <w:trPr>
          <w:jc w:val="center"/>
        </w:trPr>
        <w:tc>
          <w:tcPr>
            <w:tcW w:w="4395" w:type="dxa"/>
            <w:tcMar>
              <w:top w:w="28" w:type="dxa"/>
              <w:left w:w="57" w:type="dxa"/>
              <w:bottom w:w="28" w:type="dxa"/>
              <w:right w:w="57" w:type="dxa"/>
            </w:tcMar>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ACUERDO DE COMPLEMENTACIÓN ECONOMICA N°</w:t>
            </w:r>
            <w:r>
              <w:rPr>
                <w:rFonts w:ascii="Times New Roman" w:hAnsi="Times New Roman" w:cs="Times New Roman"/>
                <w:sz w:val="16"/>
                <w:szCs w:val="14"/>
              </w:rPr>
              <w:t>35</w:t>
            </w:r>
          </w:p>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CHILE-</w:t>
            </w:r>
            <w:r>
              <w:rPr>
                <w:rFonts w:ascii="Times New Roman" w:hAnsi="Times New Roman" w:cs="Times New Roman"/>
                <w:sz w:val="16"/>
                <w:szCs w:val="14"/>
              </w:rPr>
              <w:t>MERCOSUR</w:t>
            </w:r>
            <w:r w:rsidRPr="00431B3E">
              <w:rPr>
                <w:rFonts w:ascii="Times New Roman" w:hAnsi="Times New Roman" w:cs="Times New Roman"/>
                <w:sz w:val="16"/>
                <w:szCs w:val="14"/>
              </w:rPr>
              <w:t xml:space="preserve"> (</w:t>
            </w:r>
            <w:r>
              <w:rPr>
                <w:rFonts w:ascii="Times New Roman" w:hAnsi="Times New Roman" w:cs="Times New Roman"/>
                <w:sz w:val="16"/>
                <w:szCs w:val="14"/>
              </w:rPr>
              <w:t>1996</w:t>
            </w:r>
            <w:r w:rsidRPr="00431B3E">
              <w:rPr>
                <w:rFonts w:ascii="Times New Roman" w:hAnsi="Times New Roman" w:cs="Times New Roman"/>
                <w:sz w:val="16"/>
                <w:szCs w:val="14"/>
              </w:rPr>
              <w:t>)</w:t>
            </w:r>
          </w:p>
        </w:tc>
        <w:tc>
          <w:tcPr>
            <w:tcW w:w="4395" w:type="dxa"/>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TRATADO DE LIBRE COMERCIO</w:t>
            </w:r>
          </w:p>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CHILE-MEXICO (1999)</w:t>
            </w:r>
          </w:p>
        </w:tc>
        <w:tc>
          <w:tcPr>
            <w:tcW w:w="4395" w:type="dxa"/>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ACUERDO DE LIBRE COMERCIO</w:t>
            </w:r>
          </w:p>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CHILE-COLOMBIA (</w:t>
            </w:r>
            <w:r>
              <w:rPr>
                <w:rFonts w:ascii="Times New Roman" w:hAnsi="Times New Roman" w:cs="Times New Roman"/>
                <w:sz w:val="16"/>
                <w:szCs w:val="14"/>
              </w:rPr>
              <w:t>2006</w:t>
            </w:r>
            <w:r w:rsidRPr="00431B3E">
              <w:rPr>
                <w:rFonts w:ascii="Times New Roman" w:hAnsi="Times New Roman" w:cs="Times New Roman"/>
                <w:sz w:val="16"/>
                <w:szCs w:val="14"/>
              </w:rPr>
              <w:t>)</w:t>
            </w:r>
          </w:p>
        </w:tc>
      </w:tr>
      <w:tr w:rsidR="007F4774" w:rsidRPr="003D2833" w:rsidTr="0016797E">
        <w:trPr>
          <w:trHeight w:val="1134"/>
          <w:jc w:val="center"/>
        </w:trPr>
        <w:tc>
          <w:tcPr>
            <w:tcW w:w="4395" w:type="dxa"/>
            <w:tcMar>
              <w:top w:w="28" w:type="dxa"/>
              <w:left w:w="57" w:type="dxa"/>
              <w:bottom w:w="28" w:type="dxa"/>
              <w:right w:w="57" w:type="dxa"/>
            </w:tcMar>
          </w:tcPr>
          <w:p w:rsidR="007F4774" w:rsidRPr="00B31D76"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u w:val="single"/>
              </w:rPr>
            </w:pPr>
            <w:r w:rsidRPr="007763CB">
              <w:rPr>
                <w:rFonts w:ascii="Times New Roman" w:hAnsi="Times New Roman" w:cs="Times New Roman"/>
                <w:sz w:val="14"/>
                <w:szCs w:val="14"/>
                <w:u w:val="single"/>
              </w:rPr>
              <w:t>REGLA GENERAL DE ORIGEN</w:t>
            </w: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u w:val="single"/>
              </w:rPr>
            </w:pP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7763CB">
              <w:rPr>
                <w:rFonts w:ascii="Times New Roman" w:hAnsi="Times New Roman" w:cs="Times New Roman"/>
                <w:sz w:val="14"/>
                <w:szCs w:val="14"/>
              </w:rPr>
              <w:t>Las mercancías que se incluyen en el Apéndice 1 (C) del Anexo 13 de ACE N° 35 Chile-Mercosur serán consideradas originarias cuando el contenido regional de las mismas no sea inferior al 60 % de su valor FOB. Tal Apéndice dispone que las partidas arancelarias 9401 y 9403 estén sometidas a esta disposición. Anexo 13, Artículo 3, Número 10:</w:t>
            </w:r>
          </w:p>
          <w:p w:rsidR="007F4774"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u w:val="single"/>
              </w:rPr>
            </w:pPr>
            <w:r w:rsidRPr="007763CB">
              <w:rPr>
                <w:rFonts w:ascii="Times New Roman" w:hAnsi="Times New Roman" w:cs="Times New Roman"/>
                <w:sz w:val="14"/>
                <w:szCs w:val="14"/>
                <w:u w:val="single"/>
              </w:rPr>
              <w:t>REGLA ESPECIFICA PARA MUEBLES DE MADERA</w:t>
            </w: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7763CB" w:rsidRDefault="007F4774" w:rsidP="0016797E">
            <w:pPr>
              <w:tabs>
                <w:tab w:val="center" w:pos="3945"/>
                <w:tab w:val="left" w:pos="6738"/>
              </w:tabs>
              <w:autoSpaceDE w:val="0"/>
              <w:autoSpaceDN w:val="0"/>
              <w:adjustRightInd w:val="0"/>
              <w:jc w:val="both"/>
              <w:rPr>
                <w:rFonts w:ascii="Times New Roman" w:hAnsi="Times New Roman" w:cs="Times New Roman"/>
                <w:b/>
                <w:i/>
                <w:sz w:val="14"/>
                <w:szCs w:val="14"/>
              </w:rPr>
            </w:pPr>
            <w:r w:rsidRPr="007763CB">
              <w:rPr>
                <w:rFonts w:ascii="Times New Roman" w:hAnsi="Times New Roman" w:cs="Times New Roman"/>
                <w:b/>
                <w:i/>
                <w:sz w:val="14"/>
                <w:szCs w:val="14"/>
              </w:rPr>
              <w:t>-No dispone-</w:t>
            </w:r>
          </w:p>
          <w:p w:rsidR="007F4774" w:rsidRPr="007763CB" w:rsidRDefault="007F4774" w:rsidP="0016797E">
            <w:pPr>
              <w:autoSpaceDE w:val="0"/>
              <w:autoSpaceDN w:val="0"/>
              <w:adjustRightInd w:val="0"/>
              <w:jc w:val="both"/>
              <w:rPr>
                <w:rFonts w:ascii="Times New Roman" w:hAnsi="Times New Roman" w:cs="Times New Roman"/>
                <w:sz w:val="14"/>
                <w:szCs w:val="14"/>
              </w:rPr>
            </w:pPr>
          </w:p>
        </w:tc>
        <w:tc>
          <w:tcPr>
            <w:tcW w:w="4395" w:type="dxa"/>
          </w:tcPr>
          <w:p w:rsidR="007F4774" w:rsidRPr="00B31D76" w:rsidRDefault="007F4774" w:rsidP="0016797E">
            <w:pPr>
              <w:tabs>
                <w:tab w:val="center" w:pos="2140"/>
              </w:tabs>
              <w:autoSpaceDE w:val="0"/>
              <w:autoSpaceDN w:val="0"/>
              <w:adjustRightInd w:val="0"/>
              <w:jc w:val="both"/>
              <w:rPr>
                <w:rFonts w:ascii="Times New Roman" w:hAnsi="Times New Roman" w:cs="Times New Roman"/>
                <w:sz w:val="14"/>
                <w:szCs w:val="14"/>
              </w:rPr>
            </w:pPr>
          </w:p>
          <w:p w:rsidR="007F4774" w:rsidRPr="007D7519" w:rsidRDefault="007F4774" w:rsidP="0016797E">
            <w:pPr>
              <w:tabs>
                <w:tab w:val="center" w:pos="2140"/>
              </w:tabs>
              <w:autoSpaceDE w:val="0"/>
              <w:autoSpaceDN w:val="0"/>
              <w:adjustRightInd w:val="0"/>
              <w:jc w:val="both"/>
              <w:rPr>
                <w:rFonts w:ascii="Times New Roman" w:hAnsi="Times New Roman" w:cs="Times New Roman"/>
                <w:sz w:val="14"/>
                <w:szCs w:val="14"/>
                <w:u w:val="single"/>
              </w:rPr>
            </w:pPr>
            <w:r w:rsidRPr="007D7519">
              <w:rPr>
                <w:rFonts w:ascii="Times New Roman" w:hAnsi="Times New Roman" w:cs="Times New Roman"/>
                <w:sz w:val="14"/>
                <w:szCs w:val="14"/>
                <w:u w:val="single"/>
              </w:rPr>
              <w:t>REGLA GENERAL DE ORIGEN</w:t>
            </w:r>
          </w:p>
          <w:p w:rsidR="007F4774" w:rsidRPr="007D7519" w:rsidRDefault="007F4774" w:rsidP="0016797E">
            <w:pPr>
              <w:autoSpaceDE w:val="0"/>
              <w:autoSpaceDN w:val="0"/>
              <w:adjustRightInd w:val="0"/>
              <w:jc w:val="both"/>
              <w:rPr>
                <w:rFonts w:ascii="Times New Roman" w:hAnsi="Times New Roman" w:cs="Times New Roman"/>
                <w:sz w:val="14"/>
                <w:szCs w:val="14"/>
              </w:rPr>
            </w:pPr>
          </w:p>
          <w:p w:rsidR="007F4774" w:rsidRPr="007D7519" w:rsidRDefault="007F4774" w:rsidP="0016797E">
            <w:pPr>
              <w:autoSpaceDE w:val="0"/>
              <w:autoSpaceDN w:val="0"/>
              <w:adjustRightInd w:val="0"/>
              <w:jc w:val="both"/>
              <w:rPr>
                <w:rFonts w:ascii="Times New Roman" w:hAnsi="Times New Roman" w:cs="Times New Roman"/>
                <w:b/>
                <w:i/>
                <w:sz w:val="14"/>
                <w:szCs w:val="14"/>
              </w:rPr>
            </w:pPr>
            <w:r w:rsidRPr="007D7519">
              <w:rPr>
                <w:rFonts w:ascii="Times New Roman" w:hAnsi="Times New Roman" w:cs="Times New Roman"/>
                <w:b/>
                <w:i/>
                <w:sz w:val="14"/>
                <w:szCs w:val="14"/>
              </w:rPr>
              <w:t xml:space="preserve">Cambio de Clasificación; VCR </w:t>
            </w: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Capítulo 4, Art. 4-03, letra d: un bien será originario del territorio de una o ambas partes cuando sea producido en el territorio de una o ambas Partes a partir de materiales no originarios que cumplan con un cambio de clasificación arancelaria y otros requisitos, y el bien cumpla con un valor de contenido regional, según se especifica en anexo y con las demás disposiciones aplicables del Capítulo 4.</w:t>
            </w:r>
          </w:p>
          <w:p w:rsidR="007F4774" w:rsidRPr="007D7519" w:rsidRDefault="007F4774" w:rsidP="0016797E">
            <w:pPr>
              <w:autoSpaceDE w:val="0"/>
              <w:autoSpaceDN w:val="0"/>
              <w:adjustRightInd w:val="0"/>
              <w:jc w:val="both"/>
              <w:rPr>
                <w:rFonts w:ascii="Times New Roman" w:hAnsi="Times New Roman" w:cs="Times New Roman"/>
                <w:sz w:val="14"/>
                <w:szCs w:val="14"/>
              </w:rPr>
            </w:pP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b/>
                <w:i/>
                <w:sz w:val="14"/>
                <w:szCs w:val="14"/>
              </w:rPr>
              <w:t>Valor de Contenido Regional (VCR)</w:t>
            </w:r>
          </w:p>
          <w:p w:rsidR="007F4774"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El VCR calculado mediante el método del valor de transacción será:</w:t>
            </w:r>
          </w:p>
          <w:p w:rsidR="007F4774" w:rsidRPr="007D7519" w:rsidRDefault="007F4774" w:rsidP="0016797E">
            <w:pPr>
              <w:autoSpaceDE w:val="0"/>
              <w:autoSpaceDN w:val="0"/>
              <w:adjustRightInd w:val="0"/>
              <w:jc w:val="both"/>
              <w:rPr>
                <w:rFonts w:ascii="Times New Roman" w:hAnsi="Times New Roman" w:cs="Times New Roman"/>
                <w:sz w:val="14"/>
                <w:szCs w:val="14"/>
              </w:rPr>
            </w:pPr>
          </w:p>
          <w:p w:rsidR="007F4774" w:rsidRPr="00B31D76" w:rsidRDefault="007F4774" w:rsidP="0016797E">
            <w:pPr>
              <w:autoSpaceDE w:val="0"/>
              <w:autoSpaceDN w:val="0"/>
              <w:adjustRightInd w:val="0"/>
              <w:jc w:val="both"/>
              <w:rPr>
                <w:rFonts w:ascii="Times New Roman" w:hAnsi="Times New Roman" w:cs="Times New Roman"/>
                <w:sz w:val="14"/>
                <w:szCs w:val="14"/>
              </w:rPr>
            </w:pPr>
            <m:oMathPara>
              <m:oMathParaPr>
                <m:jc m:val="left"/>
              </m:oMathParaP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VT-VMN</m:t>
                    </m:r>
                  </m:num>
                  <m:den>
                    <m:r>
                      <w:rPr>
                        <w:rFonts w:ascii="Cambria Math" w:hAnsi="Cambria Math" w:cs="Times New Roman"/>
                        <w:sz w:val="14"/>
                        <w:szCs w:val="14"/>
                      </w:rPr>
                      <m:t>VT</m:t>
                    </m:r>
                  </m:den>
                </m:f>
                <m:r>
                  <w:rPr>
                    <w:rFonts w:ascii="Cambria Math" w:eastAsiaTheme="minorEastAsia" w:hAnsi="Cambria Math" w:cs="Times New Roman"/>
                    <w:sz w:val="14"/>
                    <w:szCs w:val="14"/>
                  </w:rPr>
                  <m:t xml:space="preserve">*100 </m:t>
                </m:r>
                <m:r>
                  <m:rPr>
                    <m:sty m:val="bi"/>
                  </m:rPr>
                  <w:rPr>
                    <w:rFonts w:ascii="Cambria Math" w:eastAsiaTheme="minorEastAsia" w:hAnsi="Cambria Math" w:cs="Times New Roman"/>
                    <w:sz w:val="14"/>
                    <w:szCs w:val="14"/>
                  </w:rPr>
                  <m:t>&gt;50%</m:t>
                </m:r>
              </m:oMath>
            </m:oMathPara>
          </w:p>
          <w:p w:rsidR="007F4774" w:rsidRDefault="007F4774" w:rsidP="0016797E">
            <w:pPr>
              <w:autoSpaceDE w:val="0"/>
              <w:autoSpaceDN w:val="0"/>
              <w:adjustRightInd w:val="0"/>
              <w:jc w:val="both"/>
              <w:rPr>
                <w:rFonts w:ascii="Times New Roman" w:hAnsi="Times New Roman" w:cs="Times New Roman"/>
                <w:sz w:val="14"/>
                <w:szCs w:val="14"/>
              </w:rPr>
            </w:pPr>
          </w:p>
          <w:p w:rsidR="007F4774"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donde VT</w:t>
            </w:r>
            <w:r>
              <w:rPr>
                <w:rFonts w:ascii="Times New Roman" w:hAnsi="Times New Roman" w:cs="Times New Roman"/>
                <w:sz w:val="14"/>
                <w:szCs w:val="14"/>
              </w:rPr>
              <w:t xml:space="preserve"> es el </w:t>
            </w:r>
            <w:r w:rsidRPr="007D7519">
              <w:rPr>
                <w:rFonts w:ascii="Times New Roman" w:hAnsi="Times New Roman" w:cs="Times New Roman"/>
                <w:sz w:val="14"/>
                <w:szCs w:val="14"/>
              </w:rPr>
              <w:t>valor de transacción de la mercancía ajustado sobre una base FOB y VMN</w:t>
            </w:r>
            <w:r>
              <w:rPr>
                <w:rFonts w:ascii="Times New Roman" w:hAnsi="Times New Roman" w:cs="Times New Roman"/>
                <w:sz w:val="14"/>
                <w:szCs w:val="14"/>
              </w:rPr>
              <w:t xml:space="preserve"> es el </w:t>
            </w:r>
            <w:r w:rsidRPr="007D7519">
              <w:rPr>
                <w:rFonts w:ascii="Times New Roman" w:hAnsi="Times New Roman" w:cs="Times New Roman"/>
                <w:sz w:val="14"/>
                <w:szCs w:val="14"/>
              </w:rPr>
              <w:t>valor de los materiales no originarios.</w:t>
            </w:r>
            <w:r>
              <w:rPr>
                <w:rFonts w:ascii="Times New Roman" w:hAnsi="Times New Roman" w:cs="Times New Roman"/>
                <w:sz w:val="14"/>
                <w:szCs w:val="14"/>
              </w:rPr>
              <w:t xml:space="preserve"> </w:t>
            </w:r>
            <w:r w:rsidRPr="007D7519">
              <w:rPr>
                <w:rFonts w:ascii="Times New Roman" w:hAnsi="Times New Roman" w:cs="Times New Roman"/>
                <w:sz w:val="14"/>
                <w:szCs w:val="14"/>
              </w:rPr>
              <w:t>Cuando el VT no existe o no es posible determinarlo, entre otras condiciones, el VCR se calculará me</w:t>
            </w:r>
            <w:r>
              <w:rPr>
                <w:rFonts w:ascii="Times New Roman" w:hAnsi="Times New Roman" w:cs="Times New Roman"/>
                <w:sz w:val="14"/>
                <w:szCs w:val="14"/>
              </w:rPr>
              <w:t>diante el método del costo neto, cuya fórmula es:</w:t>
            </w:r>
          </w:p>
          <w:p w:rsidR="007F4774" w:rsidRPr="007D7519" w:rsidRDefault="007F4774" w:rsidP="0016797E">
            <w:pPr>
              <w:autoSpaceDE w:val="0"/>
              <w:autoSpaceDN w:val="0"/>
              <w:adjustRightInd w:val="0"/>
              <w:jc w:val="both"/>
              <w:rPr>
                <w:rFonts w:ascii="Times New Roman" w:hAnsi="Times New Roman" w:cs="Times New Roman"/>
                <w:sz w:val="14"/>
                <w:szCs w:val="14"/>
              </w:rPr>
            </w:pPr>
          </w:p>
          <w:p w:rsidR="007F4774" w:rsidRPr="00B31D76" w:rsidRDefault="007F4774" w:rsidP="0016797E">
            <w:pPr>
              <w:autoSpaceDE w:val="0"/>
              <w:autoSpaceDN w:val="0"/>
              <w:adjustRightInd w:val="0"/>
              <w:jc w:val="both"/>
              <w:rPr>
                <w:rFonts w:ascii="Times New Roman" w:hAnsi="Times New Roman" w:cs="Times New Roman"/>
                <w:sz w:val="14"/>
                <w:szCs w:val="14"/>
              </w:rPr>
            </w:pPr>
            <m:oMathPara>
              <m:oMathParaPr>
                <m:jc m:val="left"/>
              </m:oMathParaP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CN-VMN</m:t>
                    </m:r>
                  </m:num>
                  <m:den>
                    <m:r>
                      <w:rPr>
                        <w:rFonts w:ascii="Cambria Math" w:hAnsi="Cambria Math" w:cs="Times New Roman"/>
                        <w:sz w:val="14"/>
                        <w:szCs w:val="14"/>
                      </w:rPr>
                      <m:t>CN</m:t>
                    </m:r>
                  </m:den>
                </m:f>
                <m:r>
                  <w:rPr>
                    <w:rFonts w:ascii="Cambria Math" w:eastAsiaTheme="minorEastAsia" w:hAnsi="Cambria Math" w:cs="Times New Roman"/>
                    <w:sz w:val="14"/>
                    <w:szCs w:val="14"/>
                  </w:rPr>
                  <m:t xml:space="preserve">*100 </m:t>
                </m:r>
                <m:r>
                  <m:rPr>
                    <m:sty m:val="bi"/>
                  </m:rPr>
                  <w:rPr>
                    <w:rFonts w:ascii="Cambria Math" w:eastAsiaTheme="minorEastAsia" w:hAnsi="Cambria Math" w:cs="Times New Roman"/>
                    <w:sz w:val="14"/>
                    <w:szCs w:val="14"/>
                  </w:rPr>
                  <m:t>&gt;40%</m:t>
                </m:r>
              </m:oMath>
            </m:oMathPara>
          </w:p>
          <w:p w:rsidR="007F4774" w:rsidRDefault="007F4774" w:rsidP="0016797E">
            <w:pPr>
              <w:autoSpaceDE w:val="0"/>
              <w:autoSpaceDN w:val="0"/>
              <w:adjustRightInd w:val="0"/>
              <w:jc w:val="both"/>
              <w:rPr>
                <w:rFonts w:ascii="Times New Roman" w:hAnsi="Times New Roman" w:cs="Times New Roman"/>
                <w:sz w:val="14"/>
                <w:szCs w:val="14"/>
              </w:rPr>
            </w:pP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donde CN</w:t>
            </w:r>
            <w:r>
              <w:rPr>
                <w:rFonts w:ascii="Times New Roman" w:hAnsi="Times New Roman" w:cs="Times New Roman"/>
                <w:sz w:val="14"/>
                <w:szCs w:val="14"/>
              </w:rPr>
              <w:t xml:space="preserve"> es el </w:t>
            </w:r>
            <w:r w:rsidRPr="007D7519">
              <w:rPr>
                <w:rFonts w:ascii="Times New Roman" w:hAnsi="Times New Roman" w:cs="Times New Roman"/>
                <w:sz w:val="14"/>
                <w:szCs w:val="14"/>
              </w:rPr>
              <w:t>costo neto del bien.</w:t>
            </w:r>
          </w:p>
          <w:p w:rsidR="007F4774" w:rsidRDefault="007F4774" w:rsidP="0016797E">
            <w:pPr>
              <w:autoSpaceDE w:val="0"/>
              <w:autoSpaceDN w:val="0"/>
              <w:adjustRightInd w:val="0"/>
              <w:jc w:val="both"/>
              <w:rPr>
                <w:rFonts w:ascii="Times New Roman" w:hAnsi="Times New Roman" w:cs="Times New Roman"/>
                <w:sz w:val="14"/>
                <w:szCs w:val="14"/>
              </w:rPr>
            </w:pPr>
          </w:p>
          <w:p w:rsidR="007F4774" w:rsidRPr="007D7519" w:rsidRDefault="007F4774" w:rsidP="0016797E">
            <w:pPr>
              <w:autoSpaceDE w:val="0"/>
              <w:autoSpaceDN w:val="0"/>
              <w:adjustRightInd w:val="0"/>
              <w:jc w:val="both"/>
              <w:rPr>
                <w:rFonts w:ascii="Times New Roman" w:hAnsi="Times New Roman" w:cs="Times New Roman"/>
                <w:sz w:val="14"/>
                <w:szCs w:val="14"/>
              </w:rPr>
            </w:pPr>
          </w:p>
          <w:p w:rsidR="007F4774" w:rsidRPr="007D7519" w:rsidRDefault="007F4774" w:rsidP="0016797E">
            <w:pPr>
              <w:autoSpaceDE w:val="0"/>
              <w:autoSpaceDN w:val="0"/>
              <w:adjustRightInd w:val="0"/>
              <w:jc w:val="both"/>
              <w:rPr>
                <w:rFonts w:ascii="Times New Roman" w:hAnsi="Times New Roman" w:cs="Times New Roman"/>
                <w:sz w:val="14"/>
                <w:szCs w:val="14"/>
                <w:u w:val="single"/>
              </w:rPr>
            </w:pPr>
            <w:r w:rsidRPr="007D7519">
              <w:rPr>
                <w:rFonts w:ascii="Times New Roman" w:hAnsi="Times New Roman" w:cs="Times New Roman"/>
                <w:sz w:val="14"/>
                <w:szCs w:val="14"/>
                <w:u w:val="single"/>
              </w:rPr>
              <w:t>REGLA ESPECIFICA MUEBLES DE MADERA</w:t>
            </w:r>
          </w:p>
          <w:p w:rsidR="007F4774" w:rsidRPr="007D7519" w:rsidRDefault="007F4774" w:rsidP="0016797E">
            <w:pPr>
              <w:autoSpaceDE w:val="0"/>
              <w:autoSpaceDN w:val="0"/>
              <w:adjustRightInd w:val="0"/>
              <w:jc w:val="both"/>
              <w:rPr>
                <w:rFonts w:ascii="Times New Roman" w:hAnsi="Times New Roman" w:cs="Times New Roman"/>
                <w:b/>
                <w:i/>
                <w:sz w:val="14"/>
                <w:szCs w:val="14"/>
              </w:rPr>
            </w:pP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b/>
                <w:sz w:val="14"/>
                <w:szCs w:val="14"/>
              </w:rPr>
              <w:t xml:space="preserve">9401.10-9401.80: </w:t>
            </w:r>
            <w:r w:rsidRPr="007D7519">
              <w:rPr>
                <w:rFonts w:ascii="Times New Roman" w:hAnsi="Times New Roman" w:cs="Times New Roman"/>
                <w:sz w:val="14"/>
                <w:szCs w:val="14"/>
              </w:rPr>
              <w:t xml:space="preserve">Un cambio a la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xml:space="preserve"> 9401.10 a 9401.80 de cualquier otro capítulo; o un cambio a la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xml:space="preserve"> 9401.10 a 9401.80 de cualquier otra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habiendo o no cambios de cualquier otro capítulo, cumpliendo con un contenido regional no menor a:</w:t>
            </w: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a) 50%, cuando se utilice el método de valor de transacción; o</w:t>
            </w: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b) 40%, cuando se utilice el método de costo neto.</w:t>
            </w:r>
          </w:p>
          <w:p w:rsidR="007F4774" w:rsidRPr="007D7519" w:rsidRDefault="007F4774" w:rsidP="0016797E">
            <w:pPr>
              <w:autoSpaceDE w:val="0"/>
              <w:autoSpaceDN w:val="0"/>
              <w:adjustRightInd w:val="0"/>
              <w:jc w:val="both"/>
              <w:rPr>
                <w:rFonts w:ascii="Times New Roman" w:hAnsi="Times New Roman" w:cs="Times New Roman"/>
                <w:sz w:val="14"/>
                <w:szCs w:val="14"/>
                <w:u w:val="single"/>
              </w:rPr>
            </w:pP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b/>
                <w:sz w:val="14"/>
                <w:szCs w:val="14"/>
              </w:rPr>
              <w:t>9403.10-9403.80 :</w:t>
            </w:r>
            <w:r w:rsidRPr="007D7519">
              <w:rPr>
                <w:rFonts w:ascii="Times New Roman" w:hAnsi="Times New Roman" w:cs="Times New Roman"/>
                <w:sz w:val="14"/>
                <w:szCs w:val="14"/>
              </w:rPr>
              <w:t xml:space="preserve">Un cambio a la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xml:space="preserve"> 9403.10 a 9403.80 de cualquier otro capítulo; o un cambio a la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xml:space="preserve"> 9403.10 a 9403.80 de cualquier otra </w:t>
            </w:r>
            <w:proofErr w:type="spellStart"/>
            <w:r w:rsidRPr="007D7519">
              <w:rPr>
                <w:rFonts w:ascii="Times New Roman" w:hAnsi="Times New Roman" w:cs="Times New Roman"/>
                <w:sz w:val="14"/>
                <w:szCs w:val="14"/>
              </w:rPr>
              <w:t>subpartida</w:t>
            </w:r>
            <w:proofErr w:type="spellEnd"/>
            <w:r w:rsidRPr="007D7519">
              <w:rPr>
                <w:rFonts w:ascii="Times New Roman" w:hAnsi="Times New Roman" w:cs="Times New Roman"/>
                <w:sz w:val="14"/>
                <w:szCs w:val="14"/>
              </w:rPr>
              <w:t>, habiendo o no cambios de cualquier otro capítulo, cumpliendo con un contenido regional no menor a:</w:t>
            </w:r>
          </w:p>
          <w:p w:rsidR="007F4774" w:rsidRPr="007D7519" w:rsidRDefault="007F4774" w:rsidP="0016797E">
            <w:pPr>
              <w:autoSpaceDE w:val="0"/>
              <w:autoSpaceDN w:val="0"/>
              <w:adjustRightInd w:val="0"/>
              <w:jc w:val="both"/>
              <w:rPr>
                <w:rFonts w:ascii="Times New Roman" w:hAnsi="Times New Roman" w:cs="Times New Roman"/>
                <w:sz w:val="14"/>
                <w:szCs w:val="14"/>
              </w:rPr>
            </w:pPr>
            <w:r w:rsidRPr="007D7519">
              <w:rPr>
                <w:rFonts w:ascii="Times New Roman" w:hAnsi="Times New Roman" w:cs="Times New Roman"/>
                <w:sz w:val="14"/>
                <w:szCs w:val="14"/>
              </w:rPr>
              <w:t>a) 50%, cuando se utilice el método de valor de transacción; o</w:t>
            </w:r>
          </w:p>
          <w:p w:rsidR="007F4774" w:rsidRPr="007D7519" w:rsidRDefault="007F4774" w:rsidP="0016797E">
            <w:pPr>
              <w:autoSpaceDE w:val="0"/>
              <w:autoSpaceDN w:val="0"/>
              <w:adjustRightInd w:val="0"/>
              <w:jc w:val="both"/>
              <w:rPr>
                <w:rFonts w:ascii="Times New Roman" w:hAnsi="Times New Roman" w:cs="Times New Roman"/>
                <w:sz w:val="14"/>
                <w:szCs w:val="14"/>
                <w:u w:val="single"/>
              </w:rPr>
            </w:pPr>
            <w:r w:rsidRPr="007D7519">
              <w:rPr>
                <w:rFonts w:ascii="Times New Roman" w:hAnsi="Times New Roman" w:cs="Times New Roman"/>
                <w:sz w:val="14"/>
                <w:szCs w:val="14"/>
              </w:rPr>
              <w:t>b) 40%, cuando se utilice el método de costo neto.</w:t>
            </w:r>
          </w:p>
        </w:tc>
        <w:tc>
          <w:tcPr>
            <w:tcW w:w="4395" w:type="dxa"/>
          </w:tcPr>
          <w:p w:rsidR="007F4774" w:rsidRPr="00B31D76"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GENERAL DE ORIGEN</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Cambio de Clasificación Arancelaria</w:t>
            </w: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4.1, letra c: será considerada originaria cuando la mercancía sea producida en el territorio de una u otra Parte, a partir de materiales no originarios que cumplan con un cambio de clasificación arancelaria, un valor de contenido regional u otros requisitos según se especifique.</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Valor de Contenido Regional (VCR)</w:t>
            </w: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4.1, n°1. Se utilizará la siguiente fórmula para calcular el VCR:</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B31D76" w:rsidRDefault="007F4774" w:rsidP="0016797E">
            <w:pPr>
              <w:autoSpaceDE w:val="0"/>
              <w:autoSpaceDN w:val="0"/>
              <w:adjustRightInd w:val="0"/>
              <w:jc w:val="both"/>
              <w:rPr>
                <w:rFonts w:ascii="Times New Roman" w:hAnsi="Times New Roman" w:cs="Times New Roman"/>
                <w:sz w:val="14"/>
                <w:szCs w:val="14"/>
              </w:rPr>
            </w:pPr>
            <m:oMathPara>
              <m:oMathParaPr>
                <m:jc m:val="left"/>
              </m:oMathParaP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VT-VMN</m:t>
                    </m:r>
                  </m:num>
                  <m:den>
                    <m:r>
                      <w:rPr>
                        <w:rFonts w:ascii="Cambria Math" w:hAnsi="Cambria Math" w:cs="Times New Roman"/>
                        <w:sz w:val="14"/>
                        <w:szCs w:val="14"/>
                      </w:rPr>
                      <m:t>VT</m:t>
                    </m:r>
                  </m:den>
                </m:f>
                <m:r>
                  <w:rPr>
                    <w:rFonts w:ascii="Cambria Math" w:eastAsiaTheme="minorEastAsia" w:hAnsi="Cambria Math" w:cs="Times New Roman"/>
                    <w:sz w:val="14"/>
                    <w:szCs w:val="14"/>
                  </w:rPr>
                  <m:t>*100</m:t>
                </m:r>
              </m:oMath>
            </m:oMathPara>
          </w:p>
          <w:p w:rsidR="007F4774" w:rsidRPr="003D2833" w:rsidRDefault="007F4774" w:rsidP="0016797E">
            <w:pPr>
              <w:autoSpaceDE w:val="0"/>
              <w:autoSpaceDN w:val="0"/>
              <w:adjustRightInd w:val="0"/>
              <w:ind w:left="506" w:hanging="506"/>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donde VT</w:t>
            </w:r>
            <w:r>
              <w:rPr>
                <w:rFonts w:ascii="Times New Roman" w:hAnsi="Times New Roman" w:cs="Times New Roman"/>
                <w:sz w:val="14"/>
                <w:szCs w:val="14"/>
              </w:rPr>
              <w:t xml:space="preserve"> es el </w:t>
            </w:r>
            <w:r w:rsidRPr="003D2833">
              <w:rPr>
                <w:rFonts w:ascii="Times New Roman" w:hAnsi="Times New Roman" w:cs="Times New Roman"/>
                <w:sz w:val="14"/>
                <w:szCs w:val="14"/>
              </w:rPr>
              <w:t>valor de transacción de la mercancía ajustado sobre una base FOB y VMN</w:t>
            </w:r>
            <w:r>
              <w:rPr>
                <w:rFonts w:ascii="Times New Roman" w:hAnsi="Times New Roman" w:cs="Times New Roman"/>
                <w:sz w:val="14"/>
                <w:szCs w:val="14"/>
              </w:rPr>
              <w:t xml:space="preserve"> es el </w:t>
            </w:r>
            <w:r w:rsidRPr="003D2833">
              <w:rPr>
                <w:rFonts w:ascii="Times New Roman" w:hAnsi="Times New Roman" w:cs="Times New Roman"/>
                <w:sz w:val="14"/>
                <w:szCs w:val="14"/>
              </w:rPr>
              <w:t>valor de transacción de los materiales no originarios ajustados sobre una base CIF.</w:t>
            </w:r>
          </w:p>
          <w:p w:rsidR="007F4774"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ESPECIFICA PARA MUEBLES DE MADERA</w:t>
            </w:r>
          </w:p>
          <w:p w:rsidR="007F4774" w:rsidRPr="003D2833" w:rsidRDefault="007F4774" w:rsidP="0016797E">
            <w:pPr>
              <w:autoSpaceDE w:val="0"/>
              <w:autoSpaceDN w:val="0"/>
              <w:adjustRightInd w:val="0"/>
              <w:jc w:val="both"/>
              <w:rPr>
                <w:rFonts w:ascii="Times New Roman" w:hAnsi="Times New Roman" w:cs="Times New Roman"/>
                <w:b/>
                <w:i/>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b/>
                <w:sz w:val="14"/>
                <w:szCs w:val="14"/>
              </w:rPr>
              <w:t xml:space="preserve">9401 – 9406: </w:t>
            </w:r>
            <w:r w:rsidRPr="003D2833">
              <w:rPr>
                <w:rFonts w:ascii="Times New Roman" w:hAnsi="Times New Roman" w:cs="Times New Roman"/>
                <w:sz w:val="14"/>
                <w:szCs w:val="14"/>
              </w:rPr>
              <w:t>Un cambio a la partida 9401 a 9406 desde cualquier otra partida; o no se requiere un cambio de clasificación arancelaria a la partida 9401 a 9406, cumpliendo con VCR no menor a 50% (Anexo 4.1, Sección III).</w:t>
            </w:r>
          </w:p>
        </w:tc>
      </w:tr>
    </w:tbl>
    <w:p w:rsidR="00AD4158" w:rsidRPr="00AD4158" w:rsidRDefault="00AD4158" w:rsidP="00AD4158">
      <w:pPr>
        <w:autoSpaceDE w:val="0"/>
        <w:autoSpaceDN w:val="0"/>
        <w:adjustRightInd w:val="0"/>
        <w:rPr>
          <w:rFonts w:ascii="Times New Roman" w:hAnsi="Times New Roman" w:cs="Times New Roman"/>
          <w:sz w:val="18"/>
          <w:szCs w:val="24"/>
        </w:rPr>
      </w:pPr>
      <w:r w:rsidRPr="00AD4158">
        <w:rPr>
          <w:rFonts w:ascii="Times New Roman" w:hAnsi="Times New Roman" w:cs="Times New Roman"/>
          <w:sz w:val="18"/>
          <w:szCs w:val="24"/>
        </w:rPr>
        <w:t>Fuente: Elaboración propia, en base a los capítulos de normas de origen de cada Acuerdo.</w:t>
      </w:r>
    </w:p>
    <w:p w:rsidR="007F4774" w:rsidRDefault="007F4774" w:rsidP="007F4774"/>
    <w:p w:rsidR="007F4774" w:rsidRPr="00225676" w:rsidRDefault="007F4774" w:rsidP="007F477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Anexo 1b</w:t>
      </w:r>
    </w:p>
    <w:p w:rsidR="007F4774" w:rsidRPr="00225676" w:rsidRDefault="007F4774" w:rsidP="007F477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R</w:t>
      </w:r>
      <w:r w:rsidRPr="00225676">
        <w:rPr>
          <w:rFonts w:ascii="Times New Roman" w:hAnsi="Times New Roman" w:cs="Times New Roman"/>
          <w:sz w:val="24"/>
          <w:szCs w:val="24"/>
        </w:rPr>
        <w:t>e</w:t>
      </w:r>
      <w:r>
        <w:rPr>
          <w:rFonts w:ascii="Times New Roman" w:hAnsi="Times New Roman" w:cs="Times New Roman"/>
          <w:sz w:val="24"/>
          <w:szCs w:val="24"/>
        </w:rPr>
        <w:t>glas de c</w:t>
      </w:r>
      <w:r w:rsidRPr="00225676">
        <w:rPr>
          <w:rFonts w:ascii="Times New Roman" w:hAnsi="Times New Roman" w:cs="Times New Roman"/>
          <w:sz w:val="24"/>
          <w:szCs w:val="24"/>
        </w:rPr>
        <w:t xml:space="preserve">alificación de origen </w:t>
      </w:r>
      <w:r>
        <w:rPr>
          <w:rFonts w:ascii="Times New Roman" w:hAnsi="Times New Roman" w:cs="Times New Roman"/>
          <w:sz w:val="24"/>
          <w:szCs w:val="24"/>
        </w:rPr>
        <w:t>General y Específica aplicable a los muebles de madera</w:t>
      </w:r>
      <w:r w:rsidR="00AB2C36">
        <w:rPr>
          <w:rFonts w:ascii="Times New Roman" w:hAnsi="Times New Roman" w:cs="Times New Roman"/>
          <w:sz w:val="24"/>
          <w:szCs w:val="24"/>
        </w:rPr>
        <w:t xml:space="preserve"> </w:t>
      </w:r>
      <w:r w:rsidRPr="00225676">
        <w:rPr>
          <w:rFonts w:ascii="Times New Roman" w:hAnsi="Times New Roman" w:cs="Times New Roman"/>
          <w:sz w:val="24"/>
          <w:szCs w:val="24"/>
        </w:rPr>
        <w:t xml:space="preserve">en los acuerdos </w:t>
      </w:r>
      <w:r>
        <w:rPr>
          <w:rFonts w:ascii="Times New Roman" w:hAnsi="Times New Roman" w:cs="Times New Roman"/>
          <w:sz w:val="24"/>
          <w:szCs w:val="24"/>
        </w:rPr>
        <w:t>comerciales de C</w:t>
      </w:r>
      <w:r w:rsidRPr="00225676">
        <w:rPr>
          <w:rFonts w:ascii="Times New Roman" w:hAnsi="Times New Roman" w:cs="Times New Roman"/>
          <w:sz w:val="24"/>
          <w:szCs w:val="24"/>
        </w:rPr>
        <w:t xml:space="preserve">hile </w:t>
      </w:r>
      <w:r>
        <w:rPr>
          <w:rFonts w:ascii="Times New Roman" w:hAnsi="Times New Roman" w:cs="Times New Roman"/>
          <w:sz w:val="24"/>
          <w:szCs w:val="24"/>
        </w:rPr>
        <w:t>con Perú, Panamá y Ecuador</w:t>
      </w:r>
    </w:p>
    <w:tbl>
      <w:tblPr>
        <w:tblStyle w:val="Tablaconcuadrcula"/>
        <w:tblW w:w="13185" w:type="dxa"/>
        <w:jc w:val="center"/>
        <w:tblInd w:w="51" w:type="dxa"/>
        <w:tblLayout w:type="fixed"/>
        <w:tblLook w:val="04A0" w:firstRow="1" w:lastRow="0" w:firstColumn="1" w:lastColumn="0" w:noHBand="0" w:noVBand="1"/>
      </w:tblPr>
      <w:tblGrid>
        <w:gridCol w:w="4395"/>
        <w:gridCol w:w="4395"/>
        <w:gridCol w:w="4395"/>
      </w:tblGrid>
      <w:tr w:rsidR="007F4774" w:rsidRPr="00431B3E" w:rsidTr="0016797E">
        <w:trPr>
          <w:trHeight w:val="454"/>
          <w:jc w:val="center"/>
        </w:trPr>
        <w:tc>
          <w:tcPr>
            <w:tcW w:w="4395" w:type="dxa"/>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ACUERDO DE LIBRE COMERCIO</w:t>
            </w:r>
          </w:p>
          <w:p w:rsidR="007F4774" w:rsidRPr="00431B3E" w:rsidRDefault="007F4774" w:rsidP="0016797E">
            <w:pPr>
              <w:autoSpaceDE w:val="0"/>
              <w:autoSpaceDN w:val="0"/>
              <w:adjustRightInd w:val="0"/>
              <w:jc w:val="center"/>
              <w:rPr>
                <w:rFonts w:ascii="Times New Roman" w:hAnsi="Times New Roman" w:cs="Times New Roman"/>
                <w:sz w:val="16"/>
                <w:szCs w:val="14"/>
              </w:rPr>
            </w:pPr>
            <w:r>
              <w:rPr>
                <w:rFonts w:ascii="Times New Roman" w:hAnsi="Times New Roman" w:cs="Times New Roman"/>
                <w:sz w:val="16"/>
                <w:szCs w:val="14"/>
              </w:rPr>
              <w:t>CHILE-PERU (2009</w:t>
            </w:r>
            <w:r w:rsidRPr="00431B3E">
              <w:rPr>
                <w:rFonts w:ascii="Times New Roman" w:hAnsi="Times New Roman" w:cs="Times New Roman"/>
                <w:sz w:val="16"/>
                <w:szCs w:val="14"/>
              </w:rPr>
              <w:t>)</w:t>
            </w:r>
          </w:p>
        </w:tc>
        <w:tc>
          <w:tcPr>
            <w:tcW w:w="4395" w:type="dxa"/>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TRATADO DELIBRE COMERCIO</w:t>
            </w:r>
          </w:p>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CHILE – PANAMÁ (2008)</w:t>
            </w:r>
          </w:p>
        </w:tc>
        <w:tc>
          <w:tcPr>
            <w:tcW w:w="4395" w:type="dxa"/>
            <w:vAlign w:val="center"/>
          </w:tcPr>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ACUERDO DE COMPLEMENTACIÓN ECONOMICA N°65</w:t>
            </w:r>
          </w:p>
          <w:p w:rsidR="007F4774" w:rsidRPr="00431B3E" w:rsidRDefault="007F4774" w:rsidP="0016797E">
            <w:pPr>
              <w:autoSpaceDE w:val="0"/>
              <w:autoSpaceDN w:val="0"/>
              <w:adjustRightInd w:val="0"/>
              <w:jc w:val="center"/>
              <w:rPr>
                <w:rFonts w:ascii="Times New Roman" w:hAnsi="Times New Roman" w:cs="Times New Roman"/>
                <w:sz w:val="16"/>
                <w:szCs w:val="14"/>
              </w:rPr>
            </w:pPr>
            <w:r w:rsidRPr="00431B3E">
              <w:rPr>
                <w:rFonts w:ascii="Times New Roman" w:hAnsi="Times New Roman" w:cs="Times New Roman"/>
                <w:sz w:val="16"/>
                <w:szCs w:val="14"/>
              </w:rPr>
              <w:t>CHILE-ECUADOR (2010)</w:t>
            </w:r>
          </w:p>
        </w:tc>
      </w:tr>
      <w:tr w:rsidR="007F4774" w:rsidRPr="003D2833" w:rsidTr="0016797E">
        <w:trPr>
          <w:trHeight w:val="1134"/>
          <w:jc w:val="center"/>
        </w:trPr>
        <w:tc>
          <w:tcPr>
            <w:tcW w:w="4395" w:type="dxa"/>
          </w:tcPr>
          <w:p w:rsidR="007F4774" w:rsidRPr="00B31D76"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GENERAL DE ORIGEN</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Cambio de Clasificación Arancelaria</w:t>
            </w: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4.2 letra (i): serán originarias las mercancías elaboradas con materiales no originarios, siempre que resulten de un proceso de producción o transformación, realizado en las Partes que les confiera una nueva individualidad, clasificándose en una partida NALADISA diferente a la de los materiales.</w:t>
            </w:r>
          </w:p>
          <w:p w:rsidR="007F4774"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Valor de Materiales No Originarios (VMN)</w:t>
            </w: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4.2 letra (j): serán originarias las mercancías que no cumplan con el correspondiente cambio de clasificación arancelaria, porque el proceso de producción o transformación no implica cambio de partida en la nomenclatura NALADISA, siempre que:</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433BB6" w:rsidP="0016797E">
            <w:pPr>
              <w:autoSpaceDE w:val="0"/>
              <w:autoSpaceDN w:val="0"/>
              <w:adjustRightInd w:val="0"/>
              <w:jc w:val="both"/>
              <w:rPr>
                <w:rFonts w:ascii="Times New Roman" w:hAnsi="Times New Roman" w:cs="Times New Roman"/>
                <w:sz w:val="14"/>
                <w:szCs w:val="14"/>
              </w:rPr>
            </w:pPr>
            <m:oMathPara>
              <m:oMath>
                <m:f>
                  <m:fPr>
                    <m:ctrlPr>
                      <w:rPr>
                        <w:rFonts w:ascii="Cambria Math" w:hAnsi="Cambria Math" w:cs="Times New Roman"/>
                        <w:i/>
                        <w:sz w:val="14"/>
                        <w:szCs w:val="14"/>
                      </w:rPr>
                    </m:ctrlPr>
                  </m:fPr>
                  <m:num>
                    <m:r>
                      <w:rPr>
                        <w:rFonts w:ascii="Cambria Math" w:hAnsi="Cambria Math" w:cs="Times New Roman"/>
                        <w:sz w:val="14"/>
                        <w:szCs w:val="14"/>
                      </w:rPr>
                      <m:t>Valor CIF de materiales no originarios</m:t>
                    </m:r>
                  </m:num>
                  <m:den>
                    <m:r>
                      <w:rPr>
                        <w:rFonts w:ascii="Cambria Math" w:hAnsi="Cambria Math" w:cs="Times New Roman"/>
                        <w:sz w:val="14"/>
                        <w:szCs w:val="14"/>
                      </w:rPr>
                      <m:t>Valor FOB de la mercancía</m:t>
                    </m:r>
                  </m:den>
                </m:f>
                <m:r>
                  <w:rPr>
                    <w:rFonts w:ascii="Cambria Math" w:eastAsiaTheme="minorEastAsia" w:hAnsi="Cambria Math" w:cs="Times New Roman"/>
                    <w:sz w:val="14"/>
                    <w:szCs w:val="14"/>
                  </w:rPr>
                  <m:t>&lt;50%</m:t>
                </m:r>
              </m:oMath>
            </m:oMathPara>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ESPECIFICA PARA MUEBLES DE MADERA</w:t>
            </w:r>
          </w:p>
          <w:p w:rsidR="007F4774" w:rsidRPr="003D2833" w:rsidRDefault="007F4774" w:rsidP="0016797E">
            <w:pPr>
              <w:autoSpaceDE w:val="0"/>
              <w:autoSpaceDN w:val="0"/>
              <w:adjustRightInd w:val="0"/>
              <w:jc w:val="both"/>
              <w:rPr>
                <w:rFonts w:ascii="Times New Roman" w:hAnsi="Times New Roman" w:cs="Times New Roman"/>
                <w:b/>
                <w:i/>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b/>
                <w:i/>
                <w:sz w:val="14"/>
                <w:szCs w:val="14"/>
              </w:rPr>
              <w:t>- No dispone-</w:t>
            </w:r>
          </w:p>
        </w:tc>
        <w:tc>
          <w:tcPr>
            <w:tcW w:w="4395" w:type="dxa"/>
          </w:tcPr>
          <w:p w:rsidR="007F4774" w:rsidRPr="00B31D76"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u w:val="single"/>
              </w:rPr>
            </w:pPr>
            <w:r w:rsidRPr="00431B3E">
              <w:rPr>
                <w:rFonts w:ascii="Times New Roman" w:hAnsi="Times New Roman" w:cs="Times New Roman"/>
                <w:sz w:val="14"/>
                <w:szCs w:val="14"/>
                <w:u w:val="single"/>
              </w:rPr>
              <w:t>REGLA GENERAL DE ORIGEN</w:t>
            </w:r>
          </w:p>
          <w:p w:rsidR="007F4774" w:rsidRPr="00431B3E" w:rsidRDefault="007F4774" w:rsidP="0016797E">
            <w:pPr>
              <w:autoSpaceDE w:val="0"/>
              <w:autoSpaceDN w:val="0"/>
              <w:adjustRightInd w:val="0"/>
              <w:jc w:val="both"/>
              <w:rPr>
                <w:rFonts w:ascii="Times New Roman" w:hAnsi="Times New Roman" w:cs="Times New Roman"/>
                <w:sz w:val="14"/>
                <w:szCs w:val="14"/>
              </w:rPr>
            </w:pPr>
          </w:p>
          <w:p w:rsidR="007F4774" w:rsidRPr="00431B3E" w:rsidRDefault="007F4774" w:rsidP="0016797E">
            <w:pPr>
              <w:autoSpaceDE w:val="0"/>
              <w:autoSpaceDN w:val="0"/>
              <w:adjustRightInd w:val="0"/>
              <w:jc w:val="both"/>
              <w:rPr>
                <w:rFonts w:ascii="Times New Roman" w:hAnsi="Times New Roman" w:cs="Times New Roman"/>
                <w:b/>
                <w:i/>
                <w:sz w:val="14"/>
                <w:szCs w:val="14"/>
              </w:rPr>
            </w:pPr>
            <w:r w:rsidRPr="00431B3E">
              <w:rPr>
                <w:rFonts w:ascii="Times New Roman" w:hAnsi="Times New Roman" w:cs="Times New Roman"/>
                <w:b/>
                <w:i/>
                <w:sz w:val="14"/>
                <w:szCs w:val="14"/>
              </w:rPr>
              <w:t xml:space="preserve">Cambio de Clasificación; VCR </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sz w:val="14"/>
                <w:szCs w:val="14"/>
              </w:rPr>
              <w:t>Capítulo IV, Art. 4.1. es originaria una mercancía cuando es producida enteramente en el territorio de una o de  ambas Partes y</w:t>
            </w:r>
          </w:p>
          <w:p w:rsidR="007F4774" w:rsidRPr="00431B3E" w:rsidRDefault="007F4774" w:rsidP="0016797E">
            <w:pPr>
              <w:tabs>
                <w:tab w:val="center" w:pos="3945"/>
                <w:tab w:val="left" w:pos="6738"/>
              </w:tabs>
              <w:autoSpaceDE w:val="0"/>
              <w:autoSpaceDN w:val="0"/>
              <w:adjustRightInd w:val="0"/>
              <w:ind w:left="303"/>
              <w:jc w:val="both"/>
              <w:rPr>
                <w:rFonts w:ascii="Times New Roman" w:hAnsi="Times New Roman" w:cs="Times New Roman"/>
                <w:sz w:val="14"/>
                <w:szCs w:val="14"/>
              </w:rPr>
            </w:pPr>
            <w:r w:rsidRPr="00431B3E">
              <w:rPr>
                <w:rFonts w:ascii="Times New Roman" w:hAnsi="Times New Roman" w:cs="Times New Roman"/>
                <w:sz w:val="14"/>
                <w:szCs w:val="14"/>
              </w:rPr>
              <w:t>(i) cada uno de los materiales no originarios utilizados en la producción de la mercancía sea objeto del correspondiente cambio de clasificación arancelaria especificado en anexo, o</w:t>
            </w:r>
          </w:p>
          <w:p w:rsidR="007F4774" w:rsidRPr="00431B3E" w:rsidRDefault="007F4774" w:rsidP="0016797E">
            <w:pPr>
              <w:tabs>
                <w:tab w:val="center" w:pos="3945"/>
                <w:tab w:val="left" w:pos="6738"/>
              </w:tabs>
              <w:autoSpaceDE w:val="0"/>
              <w:autoSpaceDN w:val="0"/>
              <w:adjustRightInd w:val="0"/>
              <w:ind w:left="303"/>
              <w:jc w:val="both"/>
              <w:rPr>
                <w:rFonts w:ascii="Times New Roman" w:hAnsi="Times New Roman" w:cs="Times New Roman"/>
                <w:sz w:val="14"/>
                <w:szCs w:val="14"/>
              </w:rPr>
            </w:pPr>
            <w:r w:rsidRPr="00431B3E">
              <w:rPr>
                <w:rFonts w:ascii="Times New Roman" w:hAnsi="Times New Roman" w:cs="Times New Roman"/>
                <w:sz w:val="14"/>
                <w:szCs w:val="14"/>
              </w:rPr>
              <w:t>(ii) la mercancía por otra parte cumpla con el correspondiente valor de contenido regional u otro requisito especificado en anexo</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431B3E" w:rsidRDefault="007F4774" w:rsidP="0016797E">
            <w:pPr>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b/>
                <w:i/>
                <w:sz w:val="14"/>
                <w:szCs w:val="14"/>
              </w:rPr>
              <w:t>Valor de Contenido Regional (VCR)</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sz w:val="14"/>
                <w:szCs w:val="14"/>
              </w:rPr>
              <w:t>Capítulo IV, Art 4.2: Se podrá calcular el VCR sobre la base de alguno de los siguientes métodos:</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7E386F" w:rsidRDefault="007F4774" w:rsidP="0016797E">
            <w:pPr>
              <w:pStyle w:val="Prrafodelista"/>
              <w:numPr>
                <w:ilvl w:val="0"/>
                <w:numId w:val="2"/>
              </w:numPr>
              <w:tabs>
                <w:tab w:val="center" w:pos="3945"/>
                <w:tab w:val="left" w:pos="6738"/>
              </w:tabs>
              <w:autoSpaceDE w:val="0"/>
              <w:autoSpaceDN w:val="0"/>
              <w:adjustRightInd w:val="0"/>
              <w:ind w:left="232" w:hanging="232"/>
              <w:rPr>
                <w:rFonts w:ascii="Times New Roman" w:hAnsi="Times New Roman" w:cs="Times New Roman"/>
                <w:sz w:val="14"/>
                <w:szCs w:val="14"/>
              </w:rPr>
            </w:pPr>
            <w:r w:rsidRPr="00B31D76">
              <w:rPr>
                <w:rFonts w:ascii="Times New Roman" w:hAnsi="Times New Roman" w:cs="Times New Roman"/>
                <w:sz w:val="14"/>
                <w:szCs w:val="14"/>
              </w:rPr>
              <w:t>Método de reducción:</w:t>
            </w:r>
            <w:r>
              <w:rPr>
                <w:rFonts w:ascii="Times New Roman" w:hAnsi="Times New Roman" w:cs="Times New Roman"/>
                <w:sz w:val="14"/>
                <w:szCs w:val="14"/>
              </w:rPr>
              <w:t xml:space="preserve">  </w:t>
            </w: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VA-VMN</m:t>
                  </m:r>
                </m:num>
                <m:den>
                  <m:r>
                    <w:rPr>
                      <w:rFonts w:ascii="Cambria Math" w:hAnsi="Cambria Math" w:cs="Times New Roman"/>
                      <w:sz w:val="14"/>
                      <w:szCs w:val="14"/>
                    </w:rPr>
                    <m:t>VA</m:t>
                  </m:r>
                </m:den>
              </m:f>
              <m:r>
                <w:rPr>
                  <w:rFonts w:ascii="Cambria Math" w:eastAsiaTheme="minorEastAsia" w:hAnsi="Cambria Math" w:cs="Times New Roman"/>
                  <w:sz w:val="14"/>
                  <w:szCs w:val="14"/>
                </w:rPr>
                <m:t>*100</m:t>
              </m:r>
            </m:oMath>
            <w:r>
              <w:rPr>
                <w:rFonts w:ascii="Times New Roman" w:hAnsi="Times New Roman" w:cs="Times New Roman"/>
                <w:sz w:val="14"/>
                <w:szCs w:val="14"/>
              </w:rPr>
              <w:t xml:space="preserve"> </w:t>
            </w:r>
          </w:p>
          <w:p w:rsidR="007F4774" w:rsidRPr="00B31D76"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B31D76" w:rsidRDefault="007F4774" w:rsidP="0016797E">
            <w:pPr>
              <w:pStyle w:val="Prrafodelista"/>
              <w:numPr>
                <w:ilvl w:val="0"/>
                <w:numId w:val="2"/>
              </w:numPr>
              <w:tabs>
                <w:tab w:val="center" w:pos="3945"/>
                <w:tab w:val="left" w:pos="6738"/>
              </w:tabs>
              <w:autoSpaceDE w:val="0"/>
              <w:autoSpaceDN w:val="0"/>
              <w:adjustRightInd w:val="0"/>
              <w:ind w:left="232" w:hanging="232"/>
              <w:jc w:val="both"/>
              <w:rPr>
                <w:rFonts w:ascii="Times New Roman" w:hAnsi="Times New Roman" w:cs="Times New Roman"/>
                <w:sz w:val="14"/>
                <w:szCs w:val="14"/>
              </w:rPr>
            </w:pPr>
            <w:r w:rsidRPr="00B31D76">
              <w:rPr>
                <w:rFonts w:ascii="Times New Roman" w:hAnsi="Times New Roman" w:cs="Times New Roman"/>
                <w:sz w:val="14"/>
                <w:szCs w:val="14"/>
              </w:rPr>
              <w:t xml:space="preserve">Método de aumento:  </w:t>
            </w: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VMO</m:t>
                  </m:r>
                </m:num>
                <m:den>
                  <m:r>
                    <w:rPr>
                      <w:rFonts w:ascii="Cambria Math" w:hAnsi="Cambria Math" w:cs="Times New Roman"/>
                      <w:sz w:val="14"/>
                      <w:szCs w:val="14"/>
                    </w:rPr>
                    <m:t>VA</m:t>
                  </m:r>
                </m:den>
              </m:f>
              <m:r>
                <w:rPr>
                  <w:rFonts w:ascii="Cambria Math" w:eastAsiaTheme="minorEastAsia" w:hAnsi="Cambria Math" w:cs="Times New Roman"/>
                  <w:sz w:val="14"/>
                  <w:szCs w:val="14"/>
                </w:rPr>
                <m:t>*100</m:t>
              </m:r>
            </m:oMath>
          </w:p>
          <w:p w:rsidR="007F4774" w:rsidRDefault="007F4774" w:rsidP="0016797E">
            <w:pPr>
              <w:autoSpaceDE w:val="0"/>
              <w:autoSpaceDN w:val="0"/>
              <w:adjustRightInd w:val="0"/>
              <w:jc w:val="both"/>
              <w:rPr>
                <w:rFonts w:ascii="Times New Roman" w:hAnsi="Times New Roman" w:cs="Times New Roman"/>
                <w:sz w:val="14"/>
                <w:szCs w:val="14"/>
              </w:rPr>
            </w:pPr>
          </w:p>
          <w:p w:rsidR="007F4774" w:rsidRPr="00431B3E" w:rsidRDefault="007F4774" w:rsidP="0016797E">
            <w:pPr>
              <w:autoSpaceDE w:val="0"/>
              <w:autoSpaceDN w:val="0"/>
              <w:adjustRightInd w:val="0"/>
              <w:jc w:val="both"/>
              <w:rPr>
                <w:rFonts w:ascii="Times New Roman" w:hAnsi="Times New Roman" w:cs="Times New Roman"/>
                <w:sz w:val="14"/>
                <w:szCs w:val="14"/>
              </w:rPr>
            </w:pPr>
            <w:r>
              <w:rPr>
                <w:rFonts w:ascii="Times New Roman" w:hAnsi="Times New Roman" w:cs="Times New Roman"/>
                <w:sz w:val="14"/>
                <w:szCs w:val="14"/>
              </w:rPr>
              <w:t xml:space="preserve">donde </w:t>
            </w:r>
            <w:r w:rsidRPr="00431B3E">
              <w:rPr>
                <w:rFonts w:ascii="Times New Roman" w:hAnsi="Times New Roman" w:cs="Times New Roman"/>
                <w:sz w:val="14"/>
                <w:szCs w:val="14"/>
              </w:rPr>
              <w:t>VCR es el valor de contenido regional expresado como porcentaje; VA es el valor ajustado; VMN es el valor de los materiales no originarios utilizados por el productor en la elaboración de la mercancía y VMO es el valor de los materiales originarios utilizados por el productor en la elaboración de la mercancía.</w:t>
            </w:r>
          </w:p>
          <w:p w:rsidR="007F4774"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u w:val="single"/>
              </w:rPr>
            </w:pPr>
            <w:r w:rsidRPr="00431B3E">
              <w:rPr>
                <w:rFonts w:ascii="Times New Roman" w:hAnsi="Times New Roman" w:cs="Times New Roman"/>
                <w:sz w:val="14"/>
                <w:szCs w:val="14"/>
                <w:u w:val="single"/>
              </w:rPr>
              <w:t>REGLA ESPECIFICA PARA MUEBLES DE MADERA</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b/>
                <w:sz w:val="14"/>
                <w:szCs w:val="14"/>
              </w:rPr>
            </w:pP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b/>
                <w:sz w:val="14"/>
                <w:szCs w:val="14"/>
              </w:rPr>
              <w:t xml:space="preserve">9401.10-9401.80: </w:t>
            </w:r>
            <w:r w:rsidRPr="00431B3E">
              <w:rPr>
                <w:rFonts w:ascii="Times New Roman" w:hAnsi="Times New Roman" w:cs="Times New Roman"/>
                <w:sz w:val="14"/>
                <w:szCs w:val="14"/>
              </w:rPr>
              <w:t xml:space="preserve">Un cambio a la </w:t>
            </w:r>
            <w:proofErr w:type="spellStart"/>
            <w:r w:rsidRPr="00431B3E">
              <w:rPr>
                <w:rFonts w:ascii="Times New Roman" w:hAnsi="Times New Roman" w:cs="Times New Roman"/>
                <w:sz w:val="14"/>
                <w:szCs w:val="14"/>
              </w:rPr>
              <w:t>subpartida</w:t>
            </w:r>
            <w:proofErr w:type="spellEnd"/>
            <w:r w:rsidRPr="00431B3E">
              <w:rPr>
                <w:rFonts w:ascii="Times New Roman" w:hAnsi="Times New Roman" w:cs="Times New Roman"/>
                <w:sz w:val="14"/>
                <w:szCs w:val="14"/>
              </w:rPr>
              <w:t xml:space="preserve"> 9401.10 a 9401.80 desde cualquier otra partida; o un cambio a la </w:t>
            </w:r>
            <w:proofErr w:type="spellStart"/>
            <w:r w:rsidRPr="00431B3E">
              <w:rPr>
                <w:rFonts w:ascii="Times New Roman" w:hAnsi="Times New Roman" w:cs="Times New Roman"/>
                <w:sz w:val="14"/>
                <w:szCs w:val="14"/>
              </w:rPr>
              <w:t>subpartida</w:t>
            </w:r>
            <w:proofErr w:type="spellEnd"/>
            <w:r w:rsidRPr="00431B3E">
              <w:rPr>
                <w:rFonts w:ascii="Times New Roman" w:hAnsi="Times New Roman" w:cs="Times New Roman"/>
                <w:sz w:val="14"/>
                <w:szCs w:val="14"/>
              </w:rPr>
              <w:t xml:space="preserve"> 9401.10 a 9401.80 desde cualquier otra </w:t>
            </w:r>
            <w:proofErr w:type="spellStart"/>
            <w:r w:rsidRPr="00431B3E">
              <w:rPr>
                <w:rFonts w:ascii="Times New Roman" w:hAnsi="Times New Roman" w:cs="Times New Roman"/>
                <w:sz w:val="14"/>
                <w:szCs w:val="14"/>
              </w:rPr>
              <w:t>subpartida</w:t>
            </w:r>
            <w:proofErr w:type="spellEnd"/>
            <w:r w:rsidRPr="00431B3E">
              <w:rPr>
                <w:rFonts w:ascii="Times New Roman" w:hAnsi="Times New Roman" w:cs="Times New Roman"/>
                <w:sz w:val="14"/>
                <w:szCs w:val="14"/>
              </w:rPr>
              <w:t>, cumpliendo con un VCR no menor a:</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sz w:val="14"/>
                <w:szCs w:val="14"/>
              </w:rPr>
              <w:t>(a) 30% cuando se utilice el método de aumento, o</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sz w:val="14"/>
                <w:szCs w:val="14"/>
              </w:rPr>
              <w:t>(b) 40% cuando se utilice el método de reducción.</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b/>
                <w:sz w:val="14"/>
                <w:szCs w:val="14"/>
              </w:rPr>
              <w:t>9403.10-9403.80: u</w:t>
            </w:r>
            <w:r w:rsidRPr="00431B3E">
              <w:rPr>
                <w:rFonts w:ascii="Times New Roman" w:hAnsi="Times New Roman" w:cs="Times New Roman"/>
                <w:sz w:val="14"/>
                <w:szCs w:val="14"/>
              </w:rPr>
              <w:t xml:space="preserve">n cambio a la </w:t>
            </w:r>
            <w:proofErr w:type="spellStart"/>
            <w:r w:rsidRPr="00431B3E">
              <w:rPr>
                <w:rFonts w:ascii="Times New Roman" w:hAnsi="Times New Roman" w:cs="Times New Roman"/>
                <w:sz w:val="14"/>
                <w:szCs w:val="14"/>
              </w:rPr>
              <w:t>subpartida</w:t>
            </w:r>
            <w:proofErr w:type="spellEnd"/>
            <w:r w:rsidRPr="00431B3E">
              <w:rPr>
                <w:rFonts w:ascii="Times New Roman" w:hAnsi="Times New Roman" w:cs="Times New Roman"/>
                <w:sz w:val="14"/>
                <w:szCs w:val="14"/>
              </w:rPr>
              <w:t xml:space="preserve"> 9403.10 a 9403.80 desde cualquier otra partida; o no se requiere un cambio de clasificación arancelaria, cumpliendo con un VCR no menor a:</w:t>
            </w:r>
          </w:p>
          <w:p w:rsidR="007F4774" w:rsidRPr="00431B3E" w:rsidRDefault="007F4774" w:rsidP="0016797E">
            <w:pPr>
              <w:tabs>
                <w:tab w:val="center" w:pos="3945"/>
                <w:tab w:val="left" w:pos="6738"/>
              </w:tabs>
              <w:autoSpaceDE w:val="0"/>
              <w:autoSpaceDN w:val="0"/>
              <w:adjustRightInd w:val="0"/>
              <w:jc w:val="both"/>
              <w:rPr>
                <w:rFonts w:ascii="Times New Roman" w:hAnsi="Times New Roman" w:cs="Times New Roman"/>
                <w:sz w:val="14"/>
                <w:szCs w:val="14"/>
              </w:rPr>
            </w:pPr>
            <w:r w:rsidRPr="00431B3E">
              <w:rPr>
                <w:rFonts w:ascii="Times New Roman" w:hAnsi="Times New Roman" w:cs="Times New Roman"/>
                <w:sz w:val="14"/>
                <w:szCs w:val="14"/>
              </w:rPr>
              <w:t>(a) 30% cuando se utilice el método de aumento, o</w:t>
            </w:r>
          </w:p>
          <w:p w:rsidR="007F4774" w:rsidRPr="00431B3E" w:rsidRDefault="007F4774" w:rsidP="0016797E">
            <w:pPr>
              <w:autoSpaceDE w:val="0"/>
              <w:autoSpaceDN w:val="0"/>
              <w:adjustRightInd w:val="0"/>
              <w:jc w:val="both"/>
              <w:rPr>
                <w:rFonts w:ascii="Times New Roman" w:hAnsi="Times New Roman" w:cs="Times New Roman"/>
                <w:sz w:val="14"/>
                <w:szCs w:val="14"/>
                <w:u w:val="single"/>
              </w:rPr>
            </w:pPr>
            <w:r w:rsidRPr="00431B3E">
              <w:rPr>
                <w:rFonts w:ascii="Times New Roman" w:hAnsi="Times New Roman" w:cs="Times New Roman"/>
                <w:sz w:val="14"/>
                <w:szCs w:val="14"/>
              </w:rPr>
              <w:t>(b) 40% cuando se utilice el método de reducción</w:t>
            </w:r>
          </w:p>
        </w:tc>
        <w:tc>
          <w:tcPr>
            <w:tcW w:w="4395" w:type="dxa"/>
          </w:tcPr>
          <w:p w:rsidR="007F4774" w:rsidRPr="00B31D76"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GENERAL DE ORIGEN</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Cambio de Clasificación Arancelaria</w:t>
            </w: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4.1, letra c: será considerada como originaria cuando la mercancía sea producida en el territorio de una u otra Parte, a partir de materiales no originarios que resulten de un proceso de producción o transformación confiriendo una nueva individualidad caracterizada por un cambio de clasificación arancelaria, un valor de contenido regional u otros requisitos según se especifique.</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b/>
                <w:i/>
                <w:sz w:val="14"/>
                <w:szCs w:val="14"/>
              </w:rPr>
            </w:pPr>
            <w:r w:rsidRPr="003D2833">
              <w:rPr>
                <w:rFonts w:ascii="Times New Roman" w:hAnsi="Times New Roman" w:cs="Times New Roman"/>
                <w:b/>
                <w:i/>
                <w:sz w:val="14"/>
                <w:szCs w:val="14"/>
              </w:rPr>
              <w:t>Valor de Contenido Regional (VCR)</w:t>
            </w:r>
          </w:p>
          <w:p w:rsidR="007F4774"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Capítulo IV, Art. 4.2, n°1: se utilizará la siguien</w:t>
            </w:r>
            <w:r>
              <w:rPr>
                <w:rFonts w:ascii="Times New Roman" w:hAnsi="Times New Roman" w:cs="Times New Roman"/>
                <w:sz w:val="14"/>
                <w:szCs w:val="14"/>
              </w:rPr>
              <w:t>te fórmula para calcular el VCR:</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B31D76" w:rsidRDefault="007F4774" w:rsidP="0016797E">
            <w:pPr>
              <w:autoSpaceDE w:val="0"/>
              <w:autoSpaceDN w:val="0"/>
              <w:adjustRightInd w:val="0"/>
              <w:jc w:val="both"/>
              <w:rPr>
                <w:rFonts w:ascii="Times New Roman" w:hAnsi="Times New Roman" w:cs="Times New Roman"/>
                <w:sz w:val="14"/>
                <w:szCs w:val="14"/>
              </w:rPr>
            </w:pPr>
            <m:oMathPara>
              <m:oMathParaPr>
                <m:jc m:val="left"/>
              </m:oMathParaPr>
              <m:oMath>
                <m:r>
                  <w:rPr>
                    <w:rFonts w:ascii="Cambria Math" w:hAnsi="Cambria Math" w:cs="Times New Roman"/>
                    <w:sz w:val="14"/>
                    <w:szCs w:val="14"/>
                  </w:rPr>
                  <m:t>VCR=</m:t>
                </m:r>
                <m:f>
                  <m:fPr>
                    <m:ctrlPr>
                      <w:rPr>
                        <w:rFonts w:ascii="Cambria Math" w:hAnsi="Cambria Math" w:cs="Times New Roman"/>
                        <w:i/>
                        <w:sz w:val="14"/>
                        <w:szCs w:val="14"/>
                      </w:rPr>
                    </m:ctrlPr>
                  </m:fPr>
                  <m:num>
                    <m:r>
                      <w:rPr>
                        <w:rFonts w:ascii="Cambria Math" w:hAnsi="Cambria Math" w:cs="Times New Roman"/>
                        <w:sz w:val="14"/>
                        <w:szCs w:val="14"/>
                      </w:rPr>
                      <m:t>VT-VMN</m:t>
                    </m:r>
                  </m:num>
                  <m:den>
                    <m:r>
                      <w:rPr>
                        <w:rFonts w:ascii="Cambria Math" w:hAnsi="Cambria Math" w:cs="Times New Roman"/>
                        <w:sz w:val="14"/>
                        <w:szCs w:val="14"/>
                      </w:rPr>
                      <m:t>VT</m:t>
                    </m:r>
                  </m:den>
                </m:f>
                <m:r>
                  <w:rPr>
                    <w:rFonts w:ascii="Cambria Math" w:eastAsiaTheme="minorEastAsia" w:hAnsi="Cambria Math" w:cs="Times New Roman"/>
                    <w:sz w:val="14"/>
                    <w:szCs w:val="14"/>
                  </w:rPr>
                  <m:t>*100</m:t>
                </m:r>
              </m:oMath>
            </m:oMathPara>
          </w:p>
          <w:p w:rsidR="007F4774"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r w:rsidRPr="003D2833">
              <w:rPr>
                <w:rFonts w:ascii="Times New Roman" w:hAnsi="Times New Roman" w:cs="Times New Roman"/>
                <w:sz w:val="14"/>
                <w:szCs w:val="14"/>
              </w:rPr>
              <w:t>donde VT</w:t>
            </w:r>
            <w:r>
              <w:rPr>
                <w:rFonts w:ascii="Times New Roman" w:hAnsi="Times New Roman" w:cs="Times New Roman"/>
                <w:sz w:val="14"/>
                <w:szCs w:val="14"/>
              </w:rPr>
              <w:t xml:space="preserve"> es el </w:t>
            </w:r>
            <w:r w:rsidRPr="003D2833">
              <w:rPr>
                <w:rFonts w:ascii="Times New Roman" w:hAnsi="Times New Roman" w:cs="Times New Roman"/>
                <w:sz w:val="14"/>
                <w:szCs w:val="14"/>
              </w:rPr>
              <w:t>valor de transacción de la mercancía ajustado sobre una base FOB y VMN</w:t>
            </w:r>
            <w:r>
              <w:rPr>
                <w:rFonts w:ascii="Times New Roman" w:hAnsi="Times New Roman" w:cs="Times New Roman"/>
                <w:sz w:val="14"/>
                <w:szCs w:val="14"/>
              </w:rPr>
              <w:t xml:space="preserve"> es el </w:t>
            </w:r>
            <w:r w:rsidRPr="003D2833">
              <w:rPr>
                <w:rFonts w:ascii="Times New Roman" w:hAnsi="Times New Roman" w:cs="Times New Roman"/>
                <w:sz w:val="14"/>
                <w:szCs w:val="14"/>
              </w:rPr>
              <w:t>valor de transacción de los materiales no originarios ajustados sobre una base CIF.</w:t>
            </w:r>
            <w:r>
              <w:rPr>
                <w:rFonts w:ascii="Times New Roman" w:hAnsi="Times New Roman" w:cs="Times New Roman"/>
                <w:sz w:val="14"/>
                <w:szCs w:val="14"/>
              </w:rPr>
              <w:t xml:space="preserve"> </w:t>
            </w:r>
            <w:r w:rsidRPr="003D2833">
              <w:rPr>
                <w:rFonts w:ascii="Times New Roman" w:hAnsi="Times New Roman" w:cs="Times New Roman"/>
                <w:sz w:val="14"/>
                <w:szCs w:val="14"/>
              </w:rPr>
              <w:t>Para productos originarios de Chile: VCR&gt;50% y para productos originarios de Ecuador: VCR&gt;40%.</w:t>
            </w: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sz w:val="14"/>
                <w:szCs w:val="14"/>
                <w:u w:val="single"/>
              </w:rPr>
              <w:t>REGLA ESPECIFICA PARA MUEBLES DE MADERA</w:t>
            </w:r>
          </w:p>
          <w:p w:rsidR="007F4774" w:rsidRPr="003D2833" w:rsidRDefault="007F4774" w:rsidP="0016797E">
            <w:pPr>
              <w:autoSpaceDE w:val="0"/>
              <w:autoSpaceDN w:val="0"/>
              <w:adjustRightInd w:val="0"/>
              <w:jc w:val="both"/>
              <w:rPr>
                <w:rFonts w:ascii="Times New Roman" w:hAnsi="Times New Roman" w:cs="Times New Roman"/>
                <w:b/>
                <w:i/>
                <w:sz w:val="14"/>
                <w:szCs w:val="14"/>
              </w:rPr>
            </w:pPr>
          </w:p>
          <w:p w:rsidR="007F4774" w:rsidRPr="003D2833" w:rsidRDefault="007F4774" w:rsidP="0016797E">
            <w:pPr>
              <w:autoSpaceDE w:val="0"/>
              <w:autoSpaceDN w:val="0"/>
              <w:adjustRightInd w:val="0"/>
              <w:jc w:val="both"/>
              <w:rPr>
                <w:rFonts w:ascii="Times New Roman" w:hAnsi="Times New Roman" w:cs="Times New Roman"/>
                <w:sz w:val="14"/>
                <w:szCs w:val="14"/>
                <w:u w:val="single"/>
              </w:rPr>
            </w:pPr>
            <w:r w:rsidRPr="003D2833">
              <w:rPr>
                <w:rFonts w:ascii="Times New Roman" w:hAnsi="Times New Roman" w:cs="Times New Roman"/>
                <w:b/>
                <w:sz w:val="14"/>
                <w:szCs w:val="14"/>
              </w:rPr>
              <w:t xml:space="preserve">9401 – 9403: </w:t>
            </w:r>
            <w:r w:rsidRPr="003D2833">
              <w:rPr>
                <w:rFonts w:ascii="Times New Roman" w:hAnsi="Times New Roman" w:cs="Times New Roman"/>
                <w:sz w:val="14"/>
                <w:szCs w:val="14"/>
              </w:rPr>
              <w:t>Un cambio a la partida 9401 a 9403 desde cualquier otra partida; o no se requiere un cambio de clasificación arancelaria a la partida 9401 a 9403, cumpliendo con un VCR de acuerdo a lo dispuesto en el Art. 4.2 (Anexo 4.1, Sección B).</w:t>
            </w:r>
          </w:p>
        </w:tc>
      </w:tr>
    </w:tbl>
    <w:p w:rsidR="00D36E84" w:rsidRPr="00AD4158" w:rsidRDefault="00AD4158" w:rsidP="00B534F2">
      <w:pPr>
        <w:autoSpaceDE w:val="0"/>
        <w:autoSpaceDN w:val="0"/>
        <w:adjustRightInd w:val="0"/>
        <w:rPr>
          <w:rFonts w:ascii="Times New Roman" w:hAnsi="Times New Roman" w:cs="Times New Roman"/>
          <w:sz w:val="18"/>
          <w:szCs w:val="24"/>
        </w:rPr>
      </w:pPr>
      <w:r w:rsidRPr="00AD4158">
        <w:rPr>
          <w:rFonts w:ascii="Times New Roman" w:hAnsi="Times New Roman" w:cs="Times New Roman"/>
          <w:sz w:val="18"/>
          <w:szCs w:val="24"/>
        </w:rPr>
        <w:t>Fuente: Elaboración propia, en base a los capítulos de normas de origen de cada Acuerdo.</w:t>
      </w:r>
    </w:p>
    <w:p w:rsidR="00AD4158" w:rsidRDefault="00AD4158" w:rsidP="00B534F2">
      <w:pPr>
        <w:autoSpaceDE w:val="0"/>
        <w:autoSpaceDN w:val="0"/>
        <w:adjustRightInd w:val="0"/>
        <w:rPr>
          <w:rFonts w:ascii="Times New Roman" w:hAnsi="Times New Roman" w:cs="Times New Roman"/>
          <w:sz w:val="24"/>
          <w:szCs w:val="24"/>
        </w:rPr>
      </w:pPr>
    </w:p>
    <w:p w:rsidR="007F4774" w:rsidRDefault="007F4774">
      <w:pPr>
        <w:rPr>
          <w:rFonts w:ascii="Times New Roman" w:hAnsi="Times New Roman" w:cs="Times New Roman"/>
          <w:b/>
          <w:sz w:val="24"/>
          <w:szCs w:val="24"/>
        </w:rPr>
        <w:sectPr w:rsidR="007F4774" w:rsidSect="007F4774">
          <w:pgSz w:w="15840" w:h="12240" w:orient="landscape" w:code="1"/>
          <w:pgMar w:top="1588" w:right="1304" w:bottom="1588" w:left="1418" w:header="709" w:footer="567" w:gutter="0"/>
          <w:cols w:space="708"/>
          <w:docGrid w:linePitch="360"/>
        </w:sectPr>
      </w:pPr>
    </w:p>
    <w:p w:rsidR="00D2246C" w:rsidRDefault="007F4774" w:rsidP="007F4774">
      <w:pPr>
        <w:jc w:val="center"/>
        <w:rPr>
          <w:rFonts w:ascii="Times New Roman" w:hAnsi="Times New Roman" w:cs="Times New Roman"/>
          <w:b/>
          <w:sz w:val="24"/>
          <w:szCs w:val="24"/>
        </w:rPr>
      </w:pPr>
      <w:r>
        <w:rPr>
          <w:rFonts w:ascii="Times New Roman" w:hAnsi="Times New Roman" w:cs="Times New Roman"/>
          <w:b/>
          <w:sz w:val="24"/>
          <w:szCs w:val="24"/>
        </w:rPr>
        <w:t>Anexo 2</w:t>
      </w:r>
    </w:p>
    <w:p w:rsidR="007F4774" w:rsidRDefault="00077EF4" w:rsidP="007F4774">
      <w:pPr>
        <w:jc w:val="center"/>
        <w:rPr>
          <w:rFonts w:ascii="Times New Roman" w:hAnsi="Times New Roman" w:cs="Times New Roman"/>
          <w:b/>
          <w:sz w:val="24"/>
          <w:szCs w:val="24"/>
        </w:rPr>
      </w:pPr>
      <w:r>
        <w:rPr>
          <w:rFonts w:ascii="Times New Roman" w:hAnsi="Times New Roman" w:cs="Times New Roman"/>
          <w:b/>
          <w:sz w:val="24"/>
          <w:szCs w:val="24"/>
        </w:rPr>
        <w:t xml:space="preserve">Evolución del </w:t>
      </w:r>
      <w:r w:rsidR="007F4774">
        <w:rPr>
          <w:rFonts w:ascii="Times New Roman" w:hAnsi="Times New Roman" w:cs="Times New Roman"/>
          <w:b/>
          <w:sz w:val="24"/>
          <w:szCs w:val="24"/>
        </w:rPr>
        <w:t>PIB e Importaciones de muebles de madera, por país</w:t>
      </w:r>
    </w:p>
    <w:p w:rsidR="007F4774" w:rsidRPr="007F4774" w:rsidRDefault="007F4774" w:rsidP="00977BC3">
      <w:pPr>
        <w:autoSpaceDE w:val="0"/>
        <w:autoSpaceDN w:val="0"/>
        <w:adjustRightInd w:val="0"/>
        <w:jc w:val="center"/>
        <w:rPr>
          <w:rFonts w:ascii="Times New Roman" w:hAnsi="Times New Roman" w:cs="Times New Roman"/>
          <w:sz w:val="24"/>
          <w:szCs w:val="24"/>
        </w:rPr>
      </w:pPr>
    </w:p>
    <w:p w:rsidR="00B534F2" w:rsidRPr="00BB540E" w:rsidRDefault="007F4774" w:rsidP="00977BC3">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PERÚ</w:t>
      </w:r>
    </w:p>
    <w:p w:rsidR="00B534F2" w:rsidRDefault="00B534F2" w:rsidP="00977BC3">
      <w:pPr>
        <w:autoSpaceDE w:val="0"/>
        <w:autoSpaceDN w:val="0"/>
        <w:adjustRightInd w:val="0"/>
        <w:jc w:val="center"/>
        <w:rPr>
          <w:rFonts w:ascii="Times New Roman" w:hAnsi="Times New Roman" w:cs="Times New Roman"/>
          <w:sz w:val="24"/>
          <w:szCs w:val="24"/>
        </w:rPr>
      </w:pPr>
    </w:p>
    <w:p w:rsidR="00BB540E" w:rsidRDefault="00977BC3" w:rsidP="00977BC3">
      <w:pPr>
        <w:autoSpaceDE w:val="0"/>
        <w:autoSpaceDN w:val="0"/>
        <w:adjustRightInd w:val="0"/>
        <w:jc w:val="center"/>
        <w:rPr>
          <w:rFonts w:ascii="Times New Roman" w:hAnsi="Times New Roman" w:cs="Times New Roman"/>
          <w:sz w:val="24"/>
          <w:szCs w:val="24"/>
        </w:rPr>
      </w:pPr>
      <w:r w:rsidRPr="00977BC3">
        <w:rPr>
          <w:noProof/>
          <w:lang w:val="es-ES" w:eastAsia="es-ES"/>
        </w:rPr>
        <w:drawing>
          <wp:inline distT="0" distB="0" distL="0" distR="0" wp14:anchorId="31126B6E" wp14:editId="2AB02F42">
            <wp:extent cx="5742000" cy="1890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42000" cy="1890000"/>
                    </a:xfrm>
                    <a:prstGeom prst="rect">
                      <a:avLst/>
                    </a:prstGeom>
                    <a:noFill/>
                    <a:ln>
                      <a:noFill/>
                    </a:ln>
                  </pic:spPr>
                </pic:pic>
              </a:graphicData>
            </a:graphic>
          </wp:inline>
        </w:drawing>
      </w:r>
    </w:p>
    <w:p w:rsidR="0035110A" w:rsidRPr="00077EF4" w:rsidRDefault="00977BC3" w:rsidP="00977BC3">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w:t>
      </w:r>
      <w:r w:rsidR="00570A12" w:rsidRPr="00077EF4">
        <w:rPr>
          <w:rFonts w:ascii="Times New Roman" w:hAnsi="Times New Roman" w:cs="Times New Roman"/>
          <w:sz w:val="18"/>
          <w:szCs w:val="24"/>
        </w:rPr>
        <w:t>MI</w:t>
      </w:r>
      <w:r w:rsidRPr="00077EF4">
        <w:rPr>
          <w:rFonts w:ascii="Times New Roman" w:hAnsi="Times New Roman" w:cs="Times New Roman"/>
          <w:sz w:val="18"/>
          <w:szCs w:val="24"/>
        </w:rPr>
        <w:t>, 2013</w:t>
      </w:r>
      <w:r w:rsidR="005F3CAD" w:rsidRPr="00077EF4">
        <w:rPr>
          <w:rFonts w:ascii="Times New Roman" w:hAnsi="Times New Roman" w:cs="Times New Roman"/>
          <w:sz w:val="18"/>
          <w:szCs w:val="24"/>
        </w:rPr>
        <w:t>.</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r w:rsidR="005F3CAD" w:rsidRPr="00077EF4">
        <w:rPr>
          <w:rFonts w:ascii="Times New Roman" w:hAnsi="Times New Roman" w:cs="Times New Roman"/>
          <w:sz w:val="18"/>
          <w:szCs w:val="24"/>
        </w:rPr>
        <w:t>.</w:t>
      </w:r>
    </w:p>
    <w:p w:rsidR="00977BC3" w:rsidRDefault="00977BC3" w:rsidP="00977BC3">
      <w:pPr>
        <w:autoSpaceDE w:val="0"/>
        <w:autoSpaceDN w:val="0"/>
        <w:adjustRightInd w:val="0"/>
        <w:jc w:val="center"/>
        <w:rPr>
          <w:rFonts w:ascii="Times New Roman" w:hAnsi="Times New Roman" w:cs="Times New Roman"/>
          <w:sz w:val="24"/>
          <w:szCs w:val="24"/>
        </w:rPr>
      </w:pPr>
    </w:p>
    <w:p w:rsidR="00D36E84" w:rsidRPr="00977BC3" w:rsidRDefault="00977BC3" w:rsidP="00977BC3">
      <w:pPr>
        <w:autoSpaceDE w:val="0"/>
        <w:autoSpaceDN w:val="0"/>
        <w:adjustRightInd w:val="0"/>
        <w:jc w:val="center"/>
        <w:rPr>
          <w:rFonts w:ascii="Times New Roman" w:hAnsi="Times New Roman" w:cs="Times New Roman"/>
          <w:b/>
          <w:sz w:val="24"/>
          <w:szCs w:val="24"/>
        </w:rPr>
      </w:pPr>
      <w:r w:rsidRPr="00977BC3">
        <w:rPr>
          <w:rFonts w:ascii="Times New Roman" w:hAnsi="Times New Roman" w:cs="Times New Roman"/>
          <w:b/>
          <w:sz w:val="24"/>
          <w:szCs w:val="24"/>
        </w:rPr>
        <w:t>COLOMBIA</w:t>
      </w:r>
    </w:p>
    <w:p w:rsidR="00D36E84" w:rsidRPr="00D36E84" w:rsidRDefault="00D36E84" w:rsidP="00977BC3">
      <w:pPr>
        <w:autoSpaceDE w:val="0"/>
        <w:autoSpaceDN w:val="0"/>
        <w:adjustRightInd w:val="0"/>
        <w:jc w:val="center"/>
        <w:rPr>
          <w:rFonts w:ascii="Times New Roman" w:hAnsi="Times New Roman" w:cs="Times New Roman"/>
          <w:sz w:val="24"/>
          <w:szCs w:val="24"/>
        </w:rPr>
      </w:pPr>
    </w:p>
    <w:p w:rsidR="00D36E84" w:rsidRPr="00D36E84" w:rsidRDefault="00977BC3" w:rsidP="00977BC3">
      <w:pPr>
        <w:autoSpaceDE w:val="0"/>
        <w:autoSpaceDN w:val="0"/>
        <w:adjustRightInd w:val="0"/>
        <w:jc w:val="center"/>
        <w:rPr>
          <w:rFonts w:ascii="Times New Roman" w:hAnsi="Times New Roman" w:cs="Times New Roman"/>
          <w:sz w:val="24"/>
          <w:szCs w:val="24"/>
        </w:rPr>
      </w:pPr>
      <w:r w:rsidRPr="00977BC3">
        <w:rPr>
          <w:noProof/>
          <w:lang w:val="es-ES" w:eastAsia="es-ES"/>
        </w:rPr>
        <w:drawing>
          <wp:inline distT="0" distB="0" distL="0" distR="0" wp14:anchorId="4411B7B7" wp14:editId="76C1BEEB">
            <wp:extent cx="5763600" cy="189000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3600" cy="1890000"/>
                    </a:xfrm>
                    <a:prstGeom prst="rect">
                      <a:avLst/>
                    </a:prstGeom>
                    <a:noFill/>
                    <a:ln>
                      <a:noFill/>
                    </a:ln>
                  </pic:spPr>
                </pic:pic>
              </a:graphicData>
            </a:graphic>
          </wp:inline>
        </w:drawing>
      </w:r>
    </w:p>
    <w:p w:rsidR="00570A12" w:rsidRPr="00077EF4" w:rsidRDefault="00570A12" w:rsidP="00570A12">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FMI, 2013.</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p>
    <w:p w:rsidR="00570A12" w:rsidRPr="007F4774" w:rsidRDefault="00570A12" w:rsidP="007F4774">
      <w:pPr>
        <w:autoSpaceDE w:val="0"/>
        <w:autoSpaceDN w:val="0"/>
        <w:adjustRightInd w:val="0"/>
        <w:jc w:val="center"/>
        <w:rPr>
          <w:rFonts w:ascii="Times New Roman" w:hAnsi="Times New Roman" w:cs="Times New Roman"/>
          <w:sz w:val="24"/>
          <w:szCs w:val="24"/>
        </w:rPr>
      </w:pPr>
    </w:p>
    <w:p w:rsidR="00977BC3" w:rsidRDefault="00570A12" w:rsidP="00977BC3">
      <w:pPr>
        <w:jc w:val="center"/>
        <w:rPr>
          <w:rFonts w:ascii="Times New Roman" w:hAnsi="Times New Roman" w:cs="Times New Roman"/>
          <w:b/>
          <w:sz w:val="24"/>
          <w:szCs w:val="24"/>
        </w:rPr>
      </w:pPr>
      <w:r>
        <w:rPr>
          <w:rFonts w:ascii="Times New Roman" w:hAnsi="Times New Roman" w:cs="Times New Roman"/>
          <w:b/>
          <w:sz w:val="24"/>
          <w:szCs w:val="24"/>
        </w:rPr>
        <w:t>ECUADOR</w:t>
      </w:r>
    </w:p>
    <w:p w:rsidR="00570A12" w:rsidRPr="007F4774" w:rsidRDefault="00570A12" w:rsidP="007F4774">
      <w:pPr>
        <w:autoSpaceDE w:val="0"/>
        <w:autoSpaceDN w:val="0"/>
        <w:adjustRightInd w:val="0"/>
        <w:jc w:val="center"/>
        <w:rPr>
          <w:rFonts w:ascii="Times New Roman" w:hAnsi="Times New Roman" w:cs="Times New Roman"/>
          <w:sz w:val="24"/>
          <w:szCs w:val="24"/>
        </w:rPr>
      </w:pPr>
    </w:p>
    <w:p w:rsidR="00570A12" w:rsidRPr="007F4774" w:rsidRDefault="00570A12" w:rsidP="00977BC3">
      <w:pPr>
        <w:jc w:val="center"/>
        <w:rPr>
          <w:rFonts w:ascii="Times New Roman" w:hAnsi="Times New Roman" w:cs="Times New Roman"/>
          <w:sz w:val="24"/>
          <w:szCs w:val="24"/>
        </w:rPr>
      </w:pPr>
      <w:r w:rsidRPr="007F4774">
        <w:rPr>
          <w:noProof/>
          <w:lang w:val="es-ES" w:eastAsia="es-ES"/>
        </w:rPr>
        <w:drawing>
          <wp:inline distT="0" distB="0" distL="0" distR="0" wp14:anchorId="7D7A3187" wp14:editId="53CAF703">
            <wp:extent cx="5767200" cy="1886400"/>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7200" cy="1886400"/>
                    </a:xfrm>
                    <a:prstGeom prst="rect">
                      <a:avLst/>
                    </a:prstGeom>
                    <a:noFill/>
                    <a:ln>
                      <a:noFill/>
                    </a:ln>
                  </pic:spPr>
                </pic:pic>
              </a:graphicData>
            </a:graphic>
          </wp:inline>
        </w:drawing>
      </w:r>
    </w:p>
    <w:p w:rsidR="00077EF4" w:rsidRDefault="00570A12" w:rsidP="00570A12">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FMI, 2013.</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p>
    <w:p w:rsidR="00077EF4" w:rsidRDefault="00077EF4" w:rsidP="00570A12">
      <w:pPr>
        <w:tabs>
          <w:tab w:val="left" w:pos="4678"/>
        </w:tabs>
        <w:autoSpaceDE w:val="0"/>
        <w:autoSpaceDN w:val="0"/>
        <w:adjustRightInd w:val="0"/>
        <w:rPr>
          <w:rFonts w:ascii="Times New Roman" w:hAnsi="Times New Roman" w:cs="Times New Roman"/>
          <w:sz w:val="18"/>
          <w:szCs w:val="24"/>
        </w:rPr>
      </w:pPr>
    </w:p>
    <w:p w:rsidR="00077EF4" w:rsidRPr="00077EF4" w:rsidRDefault="00077EF4" w:rsidP="00570A12">
      <w:pPr>
        <w:tabs>
          <w:tab w:val="left" w:pos="4678"/>
        </w:tabs>
        <w:autoSpaceDE w:val="0"/>
        <w:autoSpaceDN w:val="0"/>
        <w:adjustRightInd w:val="0"/>
        <w:rPr>
          <w:rFonts w:ascii="Times New Roman" w:hAnsi="Times New Roman" w:cs="Times New Roman"/>
          <w:sz w:val="18"/>
          <w:szCs w:val="24"/>
        </w:rPr>
      </w:pPr>
    </w:p>
    <w:p w:rsidR="00977BC3" w:rsidRDefault="00977BC3" w:rsidP="00977BC3">
      <w:pPr>
        <w:jc w:val="center"/>
        <w:rPr>
          <w:rFonts w:ascii="Times New Roman" w:hAnsi="Times New Roman" w:cs="Times New Roman"/>
          <w:b/>
          <w:sz w:val="24"/>
          <w:szCs w:val="24"/>
        </w:rPr>
      </w:pPr>
      <w:r>
        <w:rPr>
          <w:rFonts w:ascii="Times New Roman" w:hAnsi="Times New Roman" w:cs="Times New Roman"/>
          <w:b/>
          <w:sz w:val="24"/>
          <w:szCs w:val="24"/>
        </w:rPr>
        <w:t>MEXICO</w:t>
      </w:r>
    </w:p>
    <w:p w:rsidR="00977BC3" w:rsidRDefault="00977BC3" w:rsidP="00977BC3">
      <w:pPr>
        <w:jc w:val="center"/>
        <w:rPr>
          <w:rFonts w:ascii="Times New Roman" w:hAnsi="Times New Roman" w:cs="Times New Roman"/>
          <w:b/>
          <w:sz w:val="24"/>
          <w:szCs w:val="24"/>
        </w:rPr>
      </w:pPr>
    </w:p>
    <w:p w:rsidR="00977BC3" w:rsidRDefault="00977BC3" w:rsidP="00977BC3">
      <w:pPr>
        <w:jc w:val="center"/>
        <w:rPr>
          <w:rFonts w:ascii="Times New Roman" w:hAnsi="Times New Roman" w:cs="Times New Roman"/>
          <w:b/>
          <w:sz w:val="24"/>
          <w:szCs w:val="24"/>
        </w:rPr>
      </w:pPr>
      <w:r w:rsidRPr="00977BC3">
        <w:rPr>
          <w:noProof/>
          <w:lang w:val="es-ES" w:eastAsia="es-ES"/>
        </w:rPr>
        <w:drawing>
          <wp:inline distT="0" distB="0" distL="0" distR="0" wp14:anchorId="4C0A0BB7" wp14:editId="38704BD7">
            <wp:extent cx="5763600" cy="1890000"/>
            <wp:effectExtent l="0" t="0" r="889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3600" cy="1890000"/>
                    </a:xfrm>
                    <a:prstGeom prst="rect">
                      <a:avLst/>
                    </a:prstGeom>
                    <a:noFill/>
                    <a:ln>
                      <a:noFill/>
                    </a:ln>
                  </pic:spPr>
                </pic:pic>
              </a:graphicData>
            </a:graphic>
          </wp:inline>
        </w:drawing>
      </w:r>
    </w:p>
    <w:p w:rsidR="00570A12" w:rsidRPr="00077EF4" w:rsidRDefault="00570A12" w:rsidP="00570A12">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FMI, 2013.</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p>
    <w:p w:rsidR="00570A12" w:rsidRDefault="00570A12" w:rsidP="00570A12">
      <w:pPr>
        <w:jc w:val="center"/>
        <w:rPr>
          <w:rFonts w:ascii="Times New Roman" w:hAnsi="Times New Roman" w:cs="Times New Roman"/>
          <w:b/>
          <w:sz w:val="24"/>
          <w:szCs w:val="24"/>
        </w:rPr>
      </w:pPr>
    </w:p>
    <w:p w:rsidR="00570A12" w:rsidRDefault="00570A12" w:rsidP="00570A12">
      <w:pPr>
        <w:jc w:val="center"/>
        <w:rPr>
          <w:rFonts w:ascii="Times New Roman" w:hAnsi="Times New Roman" w:cs="Times New Roman"/>
          <w:b/>
          <w:sz w:val="24"/>
          <w:szCs w:val="24"/>
        </w:rPr>
      </w:pPr>
    </w:p>
    <w:p w:rsidR="00570A12" w:rsidRDefault="00570A12" w:rsidP="00570A12">
      <w:pPr>
        <w:jc w:val="center"/>
        <w:rPr>
          <w:rFonts w:ascii="Times New Roman" w:hAnsi="Times New Roman" w:cs="Times New Roman"/>
          <w:b/>
          <w:sz w:val="24"/>
          <w:szCs w:val="24"/>
        </w:rPr>
      </w:pPr>
      <w:r>
        <w:rPr>
          <w:rFonts w:ascii="Times New Roman" w:hAnsi="Times New Roman" w:cs="Times New Roman"/>
          <w:b/>
          <w:sz w:val="24"/>
          <w:szCs w:val="24"/>
        </w:rPr>
        <w:t>PANAMÁ</w:t>
      </w:r>
    </w:p>
    <w:p w:rsidR="00570A12" w:rsidRDefault="00570A12" w:rsidP="00570A12">
      <w:pPr>
        <w:jc w:val="center"/>
        <w:rPr>
          <w:rFonts w:ascii="Times New Roman" w:hAnsi="Times New Roman" w:cs="Times New Roman"/>
          <w:b/>
          <w:sz w:val="24"/>
          <w:szCs w:val="24"/>
        </w:rPr>
      </w:pPr>
    </w:p>
    <w:p w:rsidR="00570A12" w:rsidRDefault="00F01E44" w:rsidP="00570A12">
      <w:pPr>
        <w:jc w:val="center"/>
        <w:rPr>
          <w:rFonts w:ascii="Times New Roman" w:hAnsi="Times New Roman" w:cs="Times New Roman"/>
          <w:b/>
          <w:sz w:val="24"/>
          <w:szCs w:val="24"/>
        </w:rPr>
      </w:pPr>
      <w:r w:rsidRPr="00F01E44">
        <w:rPr>
          <w:noProof/>
          <w:lang w:val="es-ES" w:eastAsia="es-ES"/>
        </w:rPr>
        <w:drawing>
          <wp:inline distT="0" distB="0" distL="0" distR="0" wp14:anchorId="471A4136" wp14:editId="554480BE">
            <wp:extent cx="5749200" cy="1886400"/>
            <wp:effectExtent l="0" t="0" r="444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49200" cy="1886400"/>
                    </a:xfrm>
                    <a:prstGeom prst="rect">
                      <a:avLst/>
                    </a:prstGeom>
                    <a:noFill/>
                    <a:ln>
                      <a:noFill/>
                    </a:ln>
                  </pic:spPr>
                </pic:pic>
              </a:graphicData>
            </a:graphic>
          </wp:inline>
        </w:drawing>
      </w:r>
    </w:p>
    <w:p w:rsidR="00AF4B89" w:rsidRPr="00077EF4" w:rsidRDefault="00AF4B89" w:rsidP="00AF4B89">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FMI, 2013.</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p>
    <w:p w:rsidR="003444D2" w:rsidRDefault="003444D2" w:rsidP="00570A12">
      <w:pPr>
        <w:jc w:val="center"/>
        <w:rPr>
          <w:rFonts w:ascii="Times New Roman" w:hAnsi="Times New Roman" w:cs="Times New Roman"/>
          <w:b/>
          <w:sz w:val="24"/>
          <w:szCs w:val="24"/>
        </w:rPr>
      </w:pPr>
    </w:p>
    <w:p w:rsidR="003444D2" w:rsidRDefault="003444D2" w:rsidP="00570A12">
      <w:pPr>
        <w:jc w:val="center"/>
        <w:rPr>
          <w:rFonts w:ascii="Times New Roman" w:hAnsi="Times New Roman" w:cs="Times New Roman"/>
          <w:b/>
          <w:sz w:val="24"/>
          <w:szCs w:val="24"/>
        </w:rPr>
      </w:pPr>
    </w:p>
    <w:p w:rsidR="00570A12" w:rsidRDefault="00570A12" w:rsidP="00570A12">
      <w:pPr>
        <w:jc w:val="center"/>
        <w:rPr>
          <w:rFonts w:ascii="Times New Roman" w:hAnsi="Times New Roman" w:cs="Times New Roman"/>
          <w:b/>
          <w:sz w:val="24"/>
          <w:szCs w:val="24"/>
        </w:rPr>
      </w:pPr>
      <w:r>
        <w:rPr>
          <w:rFonts w:ascii="Times New Roman" w:hAnsi="Times New Roman" w:cs="Times New Roman"/>
          <w:b/>
          <w:sz w:val="24"/>
          <w:szCs w:val="24"/>
        </w:rPr>
        <w:t>ARGENTINA</w:t>
      </w:r>
    </w:p>
    <w:p w:rsidR="003444D2" w:rsidRDefault="003444D2" w:rsidP="00570A12">
      <w:pPr>
        <w:jc w:val="center"/>
        <w:rPr>
          <w:rFonts w:ascii="Times New Roman" w:hAnsi="Times New Roman" w:cs="Times New Roman"/>
          <w:b/>
          <w:sz w:val="24"/>
          <w:szCs w:val="24"/>
        </w:rPr>
      </w:pPr>
    </w:p>
    <w:p w:rsidR="004D4EA0" w:rsidRDefault="00F01E44" w:rsidP="00570A12">
      <w:pPr>
        <w:jc w:val="center"/>
        <w:rPr>
          <w:rFonts w:ascii="Times New Roman" w:hAnsi="Times New Roman" w:cs="Times New Roman"/>
          <w:b/>
          <w:sz w:val="24"/>
          <w:szCs w:val="24"/>
        </w:rPr>
      </w:pPr>
      <w:r w:rsidRPr="00F01E44">
        <w:rPr>
          <w:noProof/>
          <w:lang w:val="es-ES" w:eastAsia="es-ES"/>
        </w:rPr>
        <w:drawing>
          <wp:inline distT="0" distB="0" distL="0" distR="0" wp14:anchorId="400BE7D8" wp14:editId="23CA15BF">
            <wp:extent cx="5749200" cy="1886400"/>
            <wp:effectExtent l="0" t="0" r="444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49200" cy="1886400"/>
                    </a:xfrm>
                    <a:prstGeom prst="rect">
                      <a:avLst/>
                    </a:prstGeom>
                    <a:noFill/>
                    <a:ln>
                      <a:noFill/>
                    </a:ln>
                  </pic:spPr>
                </pic:pic>
              </a:graphicData>
            </a:graphic>
          </wp:inline>
        </w:drawing>
      </w:r>
    </w:p>
    <w:p w:rsidR="00F01E44" w:rsidRPr="00077EF4" w:rsidRDefault="00F01E44" w:rsidP="00F01E44">
      <w:pPr>
        <w:tabs>
          <w:tab w:val="left" w:pos="4678"/>
        </w:tabs>
        <w:autoSpaceDE w:val="0"/>
        <w:autoSpaceDN w:val="0"/>
        <w:adjustRightInd w:val="0"/>
        <w:rPr>
          <w:rFonts w:ascii="Times New Roman" w:hAnsi="Times New Roman" w:cs="Times New Roman"/>
          <w:sz w:val="18"/>
          <w:szCs w:val="24"/>
        </w:rPr>
      </w:pPr>
      <w:r w:rsidRPr="00077EF4">
        <w:rPr>
          <w:rFonts w:ascii="Times New Roman" w:hAnsi="Times New Roman" w:cs="Times New Roman"/>
          <w:sz w:val="18"/>
          <w:szCs w:val="24"/>
        </w:rPr>
        <w:t>Fuente: FMI, 2013.</w:t>
      </w:r>
      <w:r w:rsidRPr="00077EF4">
        <w:rPr>
          <w:rFonts w:ascii="Times New Roman" w:hAnsi="Times New Roman" w:cs="Times New Roman"/>
          <w:sz w:val="18"/>
          <w:szCs w:val="24"/>
        </w:rPr>
        <w:tab/>
        <w:t xml:space="preserve">Fuente: </w:t>
      </w:r>
      <w:proofErr w:type="spellStart"/>
      <w:r w:rsidRPr="00077EF4">
        <w:rPr>
          <w:rFonts w:ascii="Times New Roman" w:hAnsi="Times New Roman" w:cs="Times New Roman"/>
          <w:sz w:val="18"/>
          <w:szCs w:val="24"/>
        </w:rPr>
        <w:t>Trade</w:t>
      </w:r>
      <w:proofErr w:type="spellEnd"/>
      <w:r w:rsidRPr="00077EF4">
        <w:rPr>
          <w:rFonts w:ascii="Times New Roman" w:hAnsi="Times New Roman" w:cs="Times New Roman"/>
          <w:sz w:val="18"/>
          <w:szCs w:val="24"/>
        </w:rPr>
        <w:t xml:space="preserve"> </w:t>
      </w:r>
      <w:proofErr w:type="spellStart"/>
      <w:r w:rsidRPr="00077EF4">
        <w:rPr>
          <w:rFonts w:ascii="Times New Roman" w:hAnsi="Times New Roman" w:cs="Times New Roman"/>
          <w:sz w:val="18"/>
          <w:szCs w:val="24"/>
        </w:rPr>
        <w:t>Map</w:t>
      </w:r>
      <w:proofErr w:type="spellEnd"/>
      <w:r w:rsidRPr="00077EF4">
        <w:rPr>
          <w:rFonts w:ascii="Times New Roman" w:hAnsi="Times New Roman" w:cs="Times New Roman"/>
          <w:sz w:val="18"/>
          <w:szCs w:val="24"/>
        </w:rPr>
        <w:t>, 2013.</w:t>
      </w:r>
    </w:p>
    <w:sectPr w:rsidR="00F01E44" w:rsidRPr="00077EF4" w:rsidSect="00614588">
      <w:pgSz w:w="12240" w:h="15840" w:code="1"/>
      <w:pgMar w:top="1304" w:right="1588" w:bottom="1418" w:left="1588"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3BB6" w:rsidRDefault="00433BB6" w:rsidP="00DF68D1">
      <w:r>
        <w:separator/>
      </w:r>
    </w:p>
  </w:endnote>
  <w:endnote w:type="continuationSeparator" w:id="0">
    <w:p w:rsidR="00433BB6" w:rsidRDefault="00433BB6" w:rsidP="00DF6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1824225"/>
      <w:docPartObj>
        <w:docPartGallery w:val="Page Numbers (Bottom of Page)"/>
        <w:docPartUnique/>
      </w:docPartObj>
    </w:sdtPr>
    <w:sdtEndPr>
      <w:rPr>
        <w:rFonts w:ascii="Times New Roman" w:hAnsi="Times New Roman" w:cs="Times New Roman"/>
        <w:sz w:val="20"/>
      </w:rPr>
    </w:sdtEndPr>
    <w:sdtContent>
      <w:p w:rsidR="003B477D" w:rsidRPr="00B06817" w:rsidRDefault="003B477D">
        <w:pPr>
          <w:pStyle w:val="Piedepgina"/>
          <w:jc w:val="center"/>
          <w:rPr>
            <w:rFonts w:ascii="Times New Roman" w:hAnsi="Times New Roman" w:cs="Times New Roman"/>
            <w:sz w:val="20"/>
          </w:rPr>
        </w:pPr>
        <w:r w:rsidRPr="00B06817">
          <w:rPr>
            <w:rFonts w:ascii="Times New Roman" w:hAnsi="Times New Roman" w:cs="Times New Roman"/>
            <w:sz w:val="20"/>
          </w:rPr>
          <w:fldChar w:fldCharType="begin"/>
        </w:r>
        <w:r w:rsidRPr="00B06817">
          <w:rPr>
            <w:rFonts w:ascii="Times New Roman" w:hAnsi="Times New Roman" w:cs="Times New Roman"/>
            <w:sz w:val="20"/>
          </w:rPr>
          <w:instrText>PAGE   \* MERGEFORMAT</w:instrText>
        </w:r>
        <w:r w:rsidRPr="00B06817">
          <w:rPr>
            <w:rFonts w:ascii="Times New Roman" w:hAnsi="Times New Roman" w:cs="Times New Roman"/>
            <w:sz w:val="20"/>
          </w:rPr>
          <w:fldChar w:fldCharType="separate"/>
        </w:r>
        <w:r w:rsidR="007B024D" w:rsidRPr="007B024D">
          <w:rPr>
            <w:rFonts w:ascii="Times New Roman" w:hAnsi="Times New Roman" w:cs="Times New Roman"/>
            <w:noProof/>
            <w:sz w:val="20"/>
            <w:lang w:val="es-ES"/>
          </w:rPr>
          <w:t>43</w:t>
        </w:r>
        <w:r w:rsidRPr="00B06817">
          <w:rPr>
            <w:rFonts w:ascii="Times New Roman" w:hAnsi="Times New Roman" w:cs="Times New Roman"/>
            <w:sz w:val="20"/>
          </w:rPr>
          <w:fldChar w:fldCharType="end"/>
        </w:r>
      </w:p>
    </w:sdtContent>
  </w:sdt>
  <w:p w:rsidR="003B477D" w:rsidRDefault="003B477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3BB6" w:rsidRDefault="00433BB6" w:rsidP="00DF68D1">
      <w:r>
        <w:separator/>
      </w:r>
    </w:p>
  </w:footnote>
  <w:footnote w:type="continuationSeparator" w:id="0">
    <w:p w:rsidR="00433BB6" w:rsidRDefault="00433BB6" w:rsidP="00DF68D1">
      <w:r>
        <w:continuationSeparator/>
      </w:r>
    </w:p>
  </w:footnote>
  <w:footnote w:id="1">
    <w:p w:rsidR="003B477D" w:rsidRPr="00DD7970" w:rsidRDefault="003B477D" w:rsidP="006F4676">
      <w:pPr>
        <w:pStyle w:val="Textonotapie"/>
        <w:spacing w:line="360" w:lineRule="auto"/>
        <w:jc w:val="both"/>
        <w:rPr>
          <w:rFonts w:ascii="Times New Roman" w:hAnsi="Times New Roman" w:cs="Times New Roman"/>
          <w:sz w:val="16"/>
          <w:szCs w:val="16"/>
        </w:rPr>
      </w:pPr>
      <w:r w:rsidRPr="00DD7970">
        <w:rPr>
          <w:rStyle w:val="Refdenotaalpie"/>
          <w:rFonts w:ascii="Times New Roman" w:hAnsi="Times New Roman" w:cs="Times New Roman"/>
          <w:sz w:val="16"/>
          <w:szCs w:val="16"/>
        </w:rPr>
        <w:footnoteRef/>
      </w:r>
      <w:r w:rsidRPr="00DD7970">
        <w:rPr>
          <w:rFonts w:ascii="Times New Roman" w:hAnsi="Times New Roman" w:cs="Times New Roman"/>
          <w:sz w:val="16"/>
          <w:szCs w:val="16"/>
        </w:rPr>
        <w:t xml:space="preserve"> Arancel normal </w:t>
      </w:r>
      <w:r>
        <w:rPr>
          <w:rFonts w:ascii="Times New Roman" w:hAnsi="Times New Roman" w:cs="Times New Roman"/>
          <w:sz w:val="16"/>
          <w:szCs w:val="16"/>
        </w:rPr>
        <w:t xml:space="preserve">que aplica un país </w:t>
      </w:r>
      <w:r w:rsidRPr="00DD7970">
        <w:rPr>
          <w:rFonts w:ascii="Times New Roman" w:hAnsi="Times New Roman" w:cs="Times New Roman"/>
          <w:sz w:val="16"/>
          <w:szCs w:val="16"/>
        </w:rPr>
        <w:t>a las importaciones</w:t>
      </w:r>
      <w:r>
        <w:rPr>
          <w:rFonts w:ascii="Times New Roman" w:hAnsi="Times New Roman" w:cs="Times New Roman"/>
          <w:sz w:val="16"/>
          <w:szCs w:val="16"/>
        </w:rPr>
        <w:t>,</w:t>
      </w:r>
      <w:r w:rsidRPr="00DD7970">
        <w:rPr>
          <w:rFonts w:ascii="Times New Roman" w:hAnsi="Times New Roman" w:cs="Times New Roman"/>
          <w:sz w:val="16"/>
          <w:szCs w:val="16"/>
        </w:rPr>
        <w:t xml:space="preserve"> </w:t>
      </w:r>
      <w:r>
        <w:rPr>
          <w:rFonts w:ascii="Times New Roman" w:hAnsi="Times New Roman" w:cs="Times New Roman"/>
          <w:sz w:val="16"/>
          <w:szCs w:val="16"/>
        </w:rPr>
        <w:t xml:space="preserve">de manera no discriminatoria. </w:t>
      </w:r>
      <w:r w:rsidRPr="00DD7970">
        <w:rPr>
          <w:rFonts w:ascii="Times New Roman" w:hAnsi="Times New Roman" w:cs="Times New Roman"/>
          <w:sz w:val="16"/>
          <w:szCs w:val="16"/>
        </w:rPr>
        <w:t>S</w:t>
      </w:r>
      <w:r>
        <w:rPr>
          <w:rFonts w:ascii="Times New Roman" w:hAnsi="Times New Roman" w:cs="Times New Roman"/>
          <w:sz w:val="16"/>
          <w:szCs w:val="16"/>
        </w:rPr>
        <w:t xml:space="preserve">e basa en el principio del Trato de la Nación Más Favorecida establecida en el GATT de 1947, en el cual, cualquier </w:t>
      </w:r>
      <w:r w:rsidRPr="00DD7970">
        <w:rPr>
          <w:rFonts w:ascii="Times New Roman" w:hAnsi="Times New Roman" w:cs="Times New Roman"/>
          <w:sz w:val="16"/>
          <w:szCs w:val="16"/>
        </w:rPr>
        <w:t xml:space="preserve">ventaja </w:t>
      </w:r>
      <w:r>
        <w:rPr>
          <w:rFonts w:ascii="Times New Roman" w:hAnsi="Times New Roman" w:cs="Times New Roman"/>
          <w:sz w:val="16"/>
          <w:szCs w:val="16"/>
        </w:rPr>
        <w:t xml:space="preserve">concedida por un Miembro de la OMC  </w:t>
      </w:r>
      <w:r w:rsidRPr="00DD7970">
        <w:rPr>
          <w:rFonts w:ascii="Times New Roman" w:hAnsi="Times New Roman" w:cs="Times New Roman"/>
          <w:sz w:val="16"/>
          <w:szCs w:val="16"/>
        </w:rPr>
        <w:t xml:space="preserve">a un país (como la reducción de los aranceles </w:t>
      </w:r>
      <w:r>
        <w:rPr>
          <w:rFonts w:ascii="Times New Roman" w:hAnsi="Times New Roman" w:cs="Times New Roman"/>
          <w:sz w:val="16"/>
          <w:szCs w:val="16"/>
        </w:rPr>
        <w:t>en</w:t>
      </w:r>
      <w:r w:rsidRPr="00DD7970">
        <w:rPr>
          <w:rFonts w:ascii="Times New Roman" w:hAnsi="Times New Roman" w:cs="Times New Roman"/>
          <w:sz w:val="16"/>
          <w:szCs w:val="16"/>
        </w:rPr>
        <w:t xml:space="preserve"> uno de sus productos), debe concedérsela inmediata e incondicionalmente a todos los demás Miembros.</w:t>
      </w:r>
      <w:r>
        <w:rPr>
          <w:rFonts w:ascii="Times New Roman" w:hAnsi="Times New Roman" w:cs="Times New Roman"/>
          <w:sz w:val="16"/>
          <w:szCs w:val="16"/>
        </w:rPr>
        <w:t xml:space="preserve"> </w:t>
      </w:r>
      <w:r w:rsidRPr="00DD7970">
        <w:rPr>
          <w:rFonts w:ascii="Times New Roman" w:hAnsi="Times New Roman" w:cs="Times New Roman"/>
          <w:sz w:val="16"/>
          <w:szCs w:val="16"/>
        </w:rPr>
        <w:t>(excluye los aranceles preferenciales previstos en acuerdos de libre comercio y otros regímenes o aranceles aplicables en el marco de los contingentes</w:t>
      </w:r>
    </w:p>
  </w:footnote>
  <w:footnote w:id="2">
    <w:p w:rsidR="003B477D" w:rsidRPr="00DD7970" w:rsidRDefault="003B477D" w:rsidP="006F4676">
      <w:pPr>
        <w:pStyle w:val="Textonotapie"/>
        <w:spacing w:line="360" w:lineRule="auto"/>
        <w:jc w:val="both"/>
        <w:rPr>
          <w:rFonts w:ascii="Times New Roman" w:hAnsi="Times New Roman" w:cs="Times New Roman"/>
          <w:sz w:val="16"/>
          <w:szCs w:val="16"/>
        </w:rPr>
      </w:pPr>
      <w:r w:rsidRPr="00DD7970">
        <w:rPr>
          <w:rStyle w:val="Refdenotaalpie"/>
          <w:rFonts w:ascii="Times New Roman" w:hAnsi="Times New Roman" w:cs="Times New Roman"/>
          <w:sz w:val="16"/>
          <w:szCs w:val="16"/>
        </w:rPr>
        <w:footnoteRef/>
      </w:r>
      <w:r w:rsidRPr="00DD7970">
        <w:rPr>
          <w:rFonts w:ascii="Times New Roman" w:hAnsi="Times New Roman" w:cs="Times New Roman"/>
          <w:sz w:val="16"/>
          <w:szCs w:val="16"/>
        </w:rPr>
        <w:t xml:space="preserve"> Instituto Forestal (INFOR), es un organismo del Ministerio de Agricultura de Chile, cuya misión es crear y transferir conocimientos científicos y tecnológicos para el uso sostenible de los recursos y ecosistemas forestales. Una de sus líneas de desarrollo es la generación y difusión de información relevante para el sector forestal, en los ámbitos económico, social y ambiental.</w:t>
      </w:r>
    </w:p>
  </w:footnote>
  <w:footnote w:id="3">
    <w:p w:rsidR="003B477D" w:rsidRDefault="003B477D" w:rsidP="006338DD">
      <w:pPr>
        <w:pStyle w:val="Textonotapie"/>
        <w:spacing w:line="360" w:lineRule="auto"/>
        <w:jc w:val="both"/>
      </w:pPr>
      <w:r>
        <w:rPr>
          <w:rStyle w:val="Refdenotaalpie"/>
        </w:rPr>
        <w:footnoteRef/>
      </w:r>
      <w:r>
        <w:t xml:space="preserve"> </w:t>
      </w:r>
      <w:r w:rsidRPr="004A722F">
        <w:rPr>
          <w:rFonts w:ascii="Times New Roman" w:hAnsi="Times New Roman" w:cs="Times New Roman"/>
          <w:sz w:val="16"/>
        </w:rPr>
        <w:t>Un "arancel consolidado" es un arancel que, en virtud de un compromiso jurídico, se ha acordado no aumentar por encima de un nivel determinado.  El nivel consolidado del arancel es el nivel máximo del derecho de aduana que se puede percibir sobre los productos importados en un Miembro.  Una vez que un país ha consolidado un derecho, no lo puede aumentar sin compensar a los Miembros afectados.  Las concesiones arancelarias o "consolidaciones" de cada Miembro de la OMC están indicadas en la Lista de concesiones sobre mercancías de ese Miembro en particular</w:t>
      </w:r>
    </w:p>
  </w:footnote>
  <w:footnote w:id="4">
    <w:p w:rsidR="003B477D" w:rsidRPr="0035368A" w:rsidRDefault="003B477D" w:rsidP="0035368A">
      <w:pPr>
        <w:pStyle w:val="Textonotapie"/>
        <w:spacing w:line="360" w:lineRule="auto"/>
        <w:jc w:val="both"/>
        <w:rPr>
          <w:rFonts w:ascii="Times New Roman" w:hAnsi="Times New Roman" w:cs="Times New Roman"/>
          <w:sz w:val="18"/>
          <w:szCs w:val="16"/>
        </w:rPr>
      </w:pPr>
      <w:r w:rsidRPr="0035368A">
        <w:rPr>
          <w:rStyle w:val="Refdenotaalpie"/>
          <w:rFonts w:ascii="Times New Roman" w:hAnsi="Times New Roman" w:cs="Times New Roman"/>
          <w:sz w:val="18"/>
          <w:szCs w:val="16"/>
        </w:rPr>
        <w:footnoteRef/>
      </w:r>
      <w:r w:rsidRPr="0035368A">
        <w:rPr>
          <w:rFonts w:ascii="Times New Roman" w:hAnsi="Times New Roman" w:cs="Times New Roman"/>
          <w:sz w:val="18"/>
          <w:szCs w:val="16"/>
        </w:rPr>
        <w:t xml:space="preserve"> Los criterios para determinar el origen de las mercancías tienen posiblemente su primera expresión formal en el Convenio de </w:t>
      </w:r>
      <w:proofErr w:type="spellStart"/>
      <w:r w:rsidRPr="0035368A">
        <w:rPr>
          <w:rFonts w:ascii="Times New Roman" w:hAnsi="Times New Roman" w:cs="Times New Roman"/>
          <w:sz w:val="18"/>
          <w:szCs w:val="16"/>
        </w:rPr>
        <w:t>Kyoto</w:t>
      </w:r>
      <w:proofErr w:type="spellEnd"/>
      <w:r w:rsidRPr="0035368A">
        <w:rPr>
          <w:rFonts w:ascii="Times New Roman" w:hAnsi="Times New Roman" w:cs="Times New Roman"/>
          <w:sz w:val="18"/>
          <w:szCs w:val="16"/>
        </w:rPr>
        <w:t xml:space="preserve"> de 1974. Este instrumento internacional, creado bajo el auspicio del Consejo de Cooperación Aduanera, tuvo como objetivo central fijar los principios generales para simplificar y armonizar los distintos regímenes aduaneros del mundo. Pero también constituyó el primer intento de desarrollar un planteamiento común para el establecimiento de normas de origen. Dado que pocos países ratificaron el Convenio, se le reconoce más bien como una orientación general para la determinación del origen y por consiguiente, tiene escaso poder vinculante como instrumento internacional</w:t>
      </w:r>
      <w:r w:rsidR="00F81E59">
        <w:rPr>
          <w:rFonts w:ascii="Times New Roman" w:hAnsi="Times New Roman" w:cs="Times New Roman"/>
          <w:sz w:val="18"/>
          <w:szCs w:val="16"/>
        </w:rPr>
        <w:t>.</w:t>
      </w:r>
    </w:p>
  </w:footnote>
  <w:footnote w:id="5">
    <w:p w:rsidR="003B477D" w:rsidRPr="0035368A" w:rsidRDefault="003B477D" w:rsidP="0035368A">
      <w:pPr>
        <w:pStyle w:val="Textonotapie"/>
        <w:spacing w:line="360" w:lineRule="auto"/>
        <w:ind w:left="142" w:hanging="142"/>
        <w:jc w:val="both"/>
        <w:rPr>
          <w:rFonts w:ascii="Times New Roman" w:hAnsi="Times New Roman" w:cs="Times New Roman"/>
          <w:sz w:val="18"/>
          <w:szCs w:val="16"/>
        </w:rPr>
      </w:pPr>
      <w:r w:rsidRPr="0035368A">
        <w:rPr>
          <w:rStyle w:val="Refdenotaalpie"/>
          <w:rFonts w:ascii="Times New Roman" w:hAnsi="Times New Roman" w:cs="Times New Roman"/>
          <w:sz w:val="18"/>
        </w:rPr>
        <w:footnoteRef/>
      </w:r>
      <w:r w:rsidRPr="0035368A">
        <w:rPr>
          <w:rFonts w:ascii="Times New Roman" w:hAnsi="Times New Roman" w:cs="Times New Roman"/>
          <w:sz w:val="18"/>
        </w:rPr>
        <w:t xml:space="preserve"> </w:t>
      </w:r>
      <w:r w:rsidRPr="0035368A">
        <w:rPr>
          <w:rFonts w:ascii="Times New Roman" w:hAnsi="Times New Roman" w:cs="Times New Roman"/>
          <w:sz w:val="18"/>
        </w:rPr>
        <w:tab/>
        <w:t xml:space="preserve">CIF: </w:t>
      </w:r>
      <w:proofErr w:type="spellStart"/>
      <w:r w:rsidRPr="0035368A">
        <w:rPr>
          <w:rFonts w:ascii="Times New Roman" w:hAnsi="Times New Roman" w:cs="Times New Roman"/>
          <w:sz w:val="18"/>
        </w:rPr>
        <w:t>Cost</w:t>
      </w:r>
      <w:proofErr w:type="spellEnd"/>
      <w:r w:rsidRPr="0035368A">
        <w:rPr>
          <w:rFonts w:ascii="Times New Roman" w:hAnsi="Times New Roman" w:cs="Times New Roman"/>
          <w:sz w:val="18"/>
        </w:rPr>
        <w:t xml:space="preserve">, </w:t>
      </w:r>
      <w:proofErr w:type="spellStart"/>
      <w:r w:rsidRPr="0035368A">
        <w:rPr>
          <w:rFonts w:ascii="Times New Roman" w:hAnsi="Times New Roman" w:cs="Times New Roman"/>
          <w:sz w:val="18"/>
        </w:rPr>
        <w:t>Insurance</w:t>
      </w:r>
      <w:proofErr w:type="spellEnd"/>
      <w:r w:rsidRPr="0035368A">
        <w:rPr>
          <w:rFonts w:ascii="Times New Roman" w:hAnsi="Times New Roman" w:cs="Times New Roman"/>
          <w:sz w:val="18"/>
        </w:rPr>
        <w:t xml:space="preserve"> and </w:t>
      </w:r>
      <w:proofErr w:type="spellStart"/>
      <w:r w:rsidRPr="0035368A">
        <w:rPr>
          <w:rFonts w:ascii="Times New Roman" w:hAnsi="Times New Roman" w:cs="Times New Roman"/>
          <w:sz w:val="18"/>
        </w:rPr>
        <w:t>Freight</w:t>
      </w:r>
      <w:proofErr w:type="spellEnd"/>
      <w:r w:rsidRPr="0035368A">
        <w:rPr>
          <w:rFonts w:ascii="Times New Roman" w:hAnsi="Times New Roman" w:cs="Times New Roman"/>
          <w:sz w:val="18"/>
        </w:rPr>
        <w:t xml:space="preserve"> (Costo, Seguro y Flete): término utilizado en el comercio internacional para las operaciones de compraventa realizadas por vía marítima o fluvial, en las que el vendedor (exportador) se hace cargo de todos los costos, incluidos el transporte </w:t>
      </w:r>
      <w:r w:rsidRPr="0035368A">
        <w:rPr>
          <w:rFonts w:ascii="Times New Roman" w:hAnsi="Times New Roman" w:cs="Times New Roman"/>
          <w:sz w:val="18"/>
          <w:szCs w:val="16"/>
        </w:rPr>
        <w:t>principal y el seguro, hasta que la mercancía llegue al puerto de destino.</w:t>
      </w:r>
    </w:p>
  </w:footnote>
  <w:footnote w:id="6">
    <w:p w:rsidR="003B477D" w:rsidRPr="0035368A" w:rsidRDefault="003B477D" w:rsidP="0035368A">
      <w:pPr>
        <w:pStyle w:val="Textonotapie"/>
        <w:spacing w:line="360" w:lineRule="auto"/>
        <w:ind w:left="142" w:hanging="142"/>
        <w:jc w:val="both"/>
        <w:rPr>
          <w:rFonts w:ascii="Times New Roman" w:hAnsi="Times New Roman" w:cs="Times New Roman"/>
          <w:sz w:val="18"/>
          <w:szCs w:val="16"/>
        </w:rPr>
      </w:pPr>
      <w:r w:rsidRPr="0035368A">
        <w:rPr>
          <w:rStyle w:val="Refdenotaalpie"/>
          <w:rFonts w:ascii="Times New Roman" w:hAnsi="Times New Roman" w:cs="Times New Roman"/>
          <w:sz w:val="18"/>
          <w:szCs w:val="16"/>
        </w:rPr>
        <w:footnoteRef/>
      </w:r>
      <w:r w:rsidRPr="0035368A">
        <w:rPr>
          <w:rFonts w:ascii="Times New Roman" w:hAnsi="Times New Roman" w:cs="Times New Roman"/>
          <w:sz w:val="18"/>
          <w:szCs w:val="16"/>
        </w:rPr>
        <w:t xml:space="preserve"> </w:t>
      </w:r>
      <w:r w:rsidRPr="0035368A">
        <w:rPr>
          <w:rFonts w:ascii="Times New Roman" w:hAnsi="Times New Roman" w:cs="Times New Roman"/>
          <w:sz w:val="18"/>
          <w:szCs w:val="16"/>
        </w:rPr>
        <w:tab/>
        <w:t xml:space="preserve">FOB: Free </w:t>
      </w:r>
      <w:proofErr w:type="spellStart"/>
      <w:r w:rsidRPr="0035368A">
        <w:rPr>
          <w:rFonts w:ascii="Times New Roman" w:hAnsi="Times New Roman" w:cs="Times New Roman"/>
          <w:sz w:val="18"/>
          <w:szCs w:val="16"/>
        </w:rPr>
        <w:t>on</w:t>
      </w:r>
      <w:proofErr w:type="spellEnd"/>
      <w:r w:rsidRPr="0035368A">
        <w:rPr>
          <w:rFonts w:ascii="Times New Roman" w:hAnsi="Times New Roman" w:cs="Times New Roman"/>
          <w:sz w:val="18"/>
          <w:szCs w:val="16"/>
        </w:rPr>
        <w:t xml:space="preserve"> </w:t>
      </w:r>
      <w:proofErr w:type="spellStart"/>
      <w:r w:rsidRPr="0035368A">
        <w:rPr>
          <w:rFonts w:ascii="Times New Roman" w:hAnsi="Times New Roman" w:cs="Times New Roman"/>
          <w:sz w:val="18"/>
          <w:szCs w:val="16"/>
        </w:rPr>
        <w:t>Board</w:t>
      </w:r>
      <w:proofErr w:type="spellEnd"/>
      <w:r w:rsidRPr="0035368A">
        <w:rPr>
          <w:rFonts w:ascii="Times New Roman" w:hAnsi="Times New Roman" w:cs="Times New Roman"/>
          <w:sz w:val="18"/>
          <w:szCs w:val="16"/>
        </w:rPr>
        <w:t xml:space="preserve"> (Libre a Bordo): término utilizado en el comercio internacional para las operaciones de compraventa realizadas por vía marítima o fluvial, en las que el vendedor (exportador) entrega la mercancía "a bordo del buque" designado por el comprador (importador) en el puerto de embarque designado; desde ese momento se traspasan los riesgos asociados a la mercancía (pérdida o daño) del vendedor al comprador.</w:t>
      </w:r>
    </w:p>
  </w:footnote>
  <w:footnote w:id="7">
    <w:p w:rsidR="003B477D" w:rsidRPr="0035368A" w:rsidRDefault="003B477D" w:rsidP="00FC23EC">
      <w:pPr>
        <w:pStyle w:val="Textonotapie"/>
        <w:spacing w:line="360" w:lineRule="auto"/>
        <w:jc w:val="both"/>
        <w:rPr>
          <w:rFonts w:ascii="Times New Roman" w:hAnsi="Times New Roman" w:cs="Times New Roman"/>
          <w:sz w:val="18"/>
        </w:rPr>
      </w:pPr>
      <w:r w:rsidRPr="0035368A">
        <w:rPr>
          <w:rStyle w:val="Refdenotaalpie"/>
          <w:rFonts w:ascii="Times New Roman" w:hAnsi="Times New Roman" w:cs="Times New Roman"/>
          <w:sz w:val="18"/>
        </w:rPr>
        <w:footnoteRef/>
      </w:r>
      <w:r w:rsidRPr="0035368A">
        <w:rPr>
          <w:rFonts w:ascii="Times New Roman" w:hAnsi="Times New Roman" w:cs="Times New Roman"/>
          <w:sz w:val="18"/>
        </w:rPr>
        <w:t xml:space="preserve"> De acuerdo a la Clasificación Industrial Internacional Uniforme (CIIU), la actividad “fabricación de muebles” se identifica con el código 361 y se subdivide en</w:t>
      </w:r>
      <w:r>
        <w:rPr>
          <w:rFonts w:ascii="Times New Roman" w:hAnsi="Times New Roman" w:cs="Times New Roman"/>
          <w:sz w:val="18"/>
        </w:rPr>
        <w:t xml:space="preserve"> dos</w:t>
      </w:r>
      <w:r w:rsidRPr="0035368A">
        <w:rPr>
          <w:rFonts w:ascii="Times New Roman" w:hAnsi="Times New Roman" w:cs="Times New Roman"/>
          <w:sz w:val="18"/>
        </w:rPr>
        <w:t xml:space="preserve">: 36101, fabricación de muebles principalmente de madera y 36102, fabricación de muebles de otros materiales, incluyendo colchones. SOFOFA basa el cálculo de su Índice de Producción Industrial en dicha clasificación CIIU, sin embargo, en esta actividad, </w:t>
      </w:r>
      <w:r>
        <w:rPr>
          <w:rFonts w:ascii="Times New Roman" w:hAnsi="Times New Roman" w:cs="Times New Roman"/>
          <w:sz w:val="18"/>
        </w:rPr>
        <w:t xml:space="preserve">dicho organismo </w:t>
      </w:r>
      <w:r w:rsidRPr="0035368A">
        <w:rPr>
          <w:rFonts w:ascii="Times New Roman" w:hAnsi="Times New Roman" w:cs="Times New Roman"/>
          <w:sz w:val="18"/>
        </w:rPr>
        <w:t>recopila y publica la información a nivel de tres dígitos.</w:t>
      </w:r>
    </w:p>
  </w:footnote>
  <w:footnote w:id="8">
    <w:p w:rsidR="003B477D" w:rsidRPr="0035368A" w:rsidRDefault="003B477D" w:rsidP="00211564">
      <w:pPr>
        <w:pStyle w:val="NormalWeb"/>
        <w:spacing w:before="0" w:beforeAutospacing="0" w:after="0" w:afterAutospacing="0" w:line="360" w:lineRule="auto"/>
        <w:jc w:val="both"/>
        <w:rPr>
          <w:sz w:val="18"/>
          <w:szCs w:val="18"/>
        </w:rPr>
      </w:pPr>
      <w:r w:rsidRPr="0035368A">
        <w:rPr>
          <w:rStyle w:val="Refdenotaalpie"/>
          <w:sz w:val="18"/>
          <w:szCs w:val="18"/>
        </w:rPr>
        <w:footnoteRef/>
      </w:r>
      <w:r w:rsidRPr="0035368A">
        <w:rPr>
          <w:sz w:val="18"/>
          <w:szCs w:val="18"/>
        </w:rPr>
        <w:t xml:space="preserve"> </w:t>
      </w:r>
      <w:proofErr w:type="spellStart"/>
      <w:r w:rsidRPr="0035368A">
        <w:rPr>
          <w:sz w:val="18"/>
          <w:szCs w:val="18"/>
        </w:rPr>
        <w:t>ProChile</w:t>
      </w:r>
      <w:proofErr w:type="spellEnd"/>
      <w:r w:rsidRPr="0035368A">
        <w:rPr>
          <w:sz w:val="18"/>
          <w:szCs w:val="18"/>
        </w:rPr>
        <w:t xml:space="preserve"> es un organismo del Ministerio de Relaciones Exteriores de Chile, encargado de la promoción de las exportaciones de bienes y servicios de Chile al mundo, contribuyendo además a la difusión de la inversión extranjera y al fomento del turismo.</w:t>
      </w:r>
    </w:p>
  </w:footnote>
  <w:footnote w:id="9">
    <w:p w:rsidR="003B477D" w:rsidRPr="0035368A" w:rsidRDefault="003B477D" w:rsidP="00100A32">
      <w:pPr>
        <w:pStyle w:val="Textonotapie"/>
        <w:spacing w:line="360" w:lineRule="auto"/>
        <w:jc w:val="both"/>
        <w:rPr>
          <w:rFonts w:ascii="Times New Roman" w:hAnsi="Times New Roman" w:cs="Times New Roman"/>
          <w:sz w:val="18"/>
          <w:szCs w:val="18"/>
        </w:rPr>
      </w:pPr>
      <w:r w:rsidRPr="0035368A">
        <w:rPr>
          <w:rStyle w:val="Refdenotaalpie"/>
          <w:rFonts w:ascii="Times New Roman" w:hAnsi="Times New Roman" w:cs="Times New Roman"/>
          <w:sz w:val="18"/>
          <w:szCs w:val="18"/>
        </w:rPr>
        <w:footnoteRef/>
      </w:r>
      <w:r w:rsidRPr="0035368A">
        <w:rPr>
          <w:rFonts w:ascii="Times New Roman" w:hAnsi="Times New Roman" w:cs="Times New Roman"/>
          <w:sz w:val="18"/>
          <w:szCs w:val="18"/>
        </w:rPr>
        <w:t xml:space="preserve"> Hasta la versión del arancel aduanero de Chile de 1996, todas las </w:t>
      </w:r>
      <w:proofErr w:type="spellStart"/>
      <w:r w:rsidRPr="0035368A">
        <w:rPr>
          <w:rFonts w:ascii="Times New Roman" w:hAnsi="Times New Roman" w:cs="Times New Roman"/>
          <w:sz w:val="18"/>
          <w:szCs w:val="18"/>
        </w:rPr>
        <w:t>subpartidas</w:t>
      </w:r>
      <w:proofErr w:type="spellEnd"/>
      <w:r w:rsidRPr="0035368A">
        <w:rPr>
          <w:rFonts w:ascii="Times New Roman" w:hAnsi="Times New Roman" w:cs="Times New Roman"/>
          <w:sz w:val="18"/>
          <w:szCs w:val="18"/>
        </w:rPr>
        <w:t xml:space="preserve"> analizadas en este estudio no tenían subdivisiones. En la versión 2002 se realizaron aperturas en todas ellas, excepto en los muebles de cocina. La versión 2012 vigente en la actualidad, conservó esta última estructura:</w:t>
      </w:r>
    </w:p>
    <w:p w:rsidR="003B477D" w:rsidRDefault="003B477D" w:rsidP="00AF57BC">
      <w:pPr>
        <w:pStyle w:val="Textonotapie"/>
        <w:jc w:val="both"/>
        <w:rPr>
          <w:rFonts w:ascii="Times New Roman" w:hAnsi="Times New Roman" w:cs="Times New Roman"/>
          <w:sz w:val="16"/>
          <w:szCs w:val="16"/>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9"/>
        <w:gridCol w:w="4641"/>
      </w:tblGrid>
      <w:tr w:rsidR="003B477D" w:rsidRPr="00323F6A" w:rsidTr="006B567E">
        <w:tc>
          <w:tcPr>
            <w:tcW w:w="4639" w:type="dxa"/>
          </w:tcPr>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9401.61</w:t>
            </w:r>
            <w:r w:rsidRPr="00323F6A">
              <w:rPr>
                <w:rFonts w:ascii="Times New Roman" w:hAnsi="Times New Roman" w:cs="Times New Roman"/>
                <w:sz w:val="14"/>
                <w:szCs w:val="16"/>
              </w:rPr>
              <w:tab/>
              <w:t xml:space="preserve">- Asientos con armazón de madera, </w:t>
            </w:r>
            <w:r>
              <w:rPr>
                <w:rFonts w:ascii="Times New Roman" w:hAnsi="Times New Roman" w:cs="Times New Roman"/>
                <w:sz w:val="14"/>
                <w:szCs w:val="16"/>
              </w:rPr>
              <w:t>tapizados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9401.61.10</w:t>
            </w:r>
            <w:r w:rsidRPr="00323F6A">
              <w:rPr>
                <w:rFonts w:ascii="Times New Roman" w:hAnsi="Times New Roman" w:cs="Times New Roman"/>
                <w:sz w:val="14"/>
                <w:szCs w:val="16"/>
              </w:rPr>
              <w:tab/>
              <w:t>-- Sillas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9401.61.20</w:t>
            </w:r>
            <w:r w:rsidRPr="00323F6A">
              <w:rPr>
                <w:rFonts w:ascii="Times New Roman" w:hAnsi="Times New Roman" w:cs="Times New Roman"/>
                <w:sz w:val="14"/>
                <w:szCs w:val="16"/>
              </w:rPr>
              <w:tab/>
              <w:t>-- Sillones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9401.61.30</w:t>
            </w:r>
            <w:r w:rsidRPr="00323F6A">
              <w:rPr>
                <w:rFonts w:ascii="Times New Roman" w:hAnsi="Times New Roman" w:cs="Times New Roman"/>
                <w:sz w:val="14"/>
                <w:szCs w:val="16"/>
              </w:rPr>
              <w:tab/>
              <w:t>-- Sofás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9401.61.90</w:t>
            </w:r>
            <w:r w:rsidRPr="00323F6A">
              <w:rPr>
                <w:rFonts w:ascii="Times New Roman" w:hAnsi="Times New Roman" w:cs="Times New Roman"/>
                <w:sz w:val="14"/>
                <w:szCs w:val="16"/>
              </w:rPr>
              <w:tab/>
              <w:t>-- Los demás</w:t>
            </w:r>
          </w:p>
          <w:p w:rsidR="003B477D" w:rsidRPr="00323F6A" w:rsidRDefault="003B477D" w:rsidP="004E26D3">
            <w:pPr>
              <w:pStyle w:val="Textonotapie"/>
              <w:tabs>
                <w:tab w:val="left" w:pos="851"/>
              </w:tabs>
              <w:rPr>
                <w:rFonts w:ascii="Times New Roman" w:hAnsi="Times New Roman" w:cs="Times New Roman"/>
                <w:sz w:val="14"/>
                <w:szCs w:val="16"/>
              </w:rPr>
            </w:pP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9401.69</w:t>
            </w:r>
            <w:r w:rsidRPr="00323F6A">
              <w:rPr>
                <w:rFonts w:ascii="Times New Roman" w:hAnsi="Times New Roman" w:cs="Times New Roman"/>
                <w:sz w:val="14"/>
                <w:szCs w:val="16"/>
              </w:rPr>
              <w:tab/>
              <w:t>- Asientos co</w:t>
            </w:r>
            <w:r>
              <w:rPr>
                <w:rFonts w:ascii="Times New Roman" w:hAnsi="Times New Roman" w:cs="Times New Roman"/>
                <w:sz w:val="14"/>
                <w:szCs w:val="16"/>
              </w:rPr>
              <w:t>n armazón de madera, sin tapizar</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9401.69.10</w:t>
            </w:r>
            <w:r w:rsidRPr="00323F6A">
              <w:rPr>
                <w:rFonts w:ascii="Times New Roman" w:hAnsi="Times New Roman" w:cs="Times New Roman"/>
                <w:sz w:val="14"/>
                <w:szCs w:val="16"/>
              </w:rPr>
              <w:tab/>
              <w:t>-- Sillas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9401.69.20</w:t>
            </w:r>
            <w:r w:rsidRPr="00323F6A">
              <w:rPr>
                <w:rFonts w:ascii="Times New Roman" w:hAnsi="Times New Roman" w:cs="Times New Roman"/>
                <w:sz w:val="14"/>
                <w:szCs w:val="16"/>
              </w:rPr>
              <w:tab/>
              <w:t>-- Sillones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9401.69.30</w:t>
            </w:r>
            <w:r w:rsidRPr="00323F6A">
              <w:rPr>
                <w:rFonts w:ascii="Times New Roman" w:hAnsi="Times New Roman" w:cs="Times New Roman"/>
                <w:sz w:val="14"/>
                <w:szCs w:val="16"/>
              </w:rPr>
              <w:tab/>
              <w:t>-- Sofás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9401.69.90</w:t>
            </w:r>
            <w:r w:rsidRPr="00323F6A">
              <w:rPr>
                <w:rFonts w:ascii="Times New Roman" w:hAnsi="Times New Roman" w:cs="Times New Roman"/>
                <w:sz w:val="14"/>
                <w:szCs w:val="16"/>
              </w:rPr>
              <w:tab/>
              <w:t>-- Los demás</w:t>
            </w:r>
          </w:p>
          <w:p w:rsidR="003B477D" w:rsidRPr="00323F6A" w:rsidRDefault="003B477D" w:rsidP="004E26D3">
            <w:pPr>
              <w:pStyle w:val="Textonotapie"/>
              <w:tabs>
                <w:tab w:val="left" w:pos="851"/>
              </w:tabs>
              <w:rPr>
                <w:rFonts w:ascii="Times New Roman" w:hAnsi="Times New Roman" w:cs="Times New Roman"/>
                <w:sz w:val="14"/>
                <w:szCs w:val="16"/>
              </w:rPr>
            </w:pP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9403.30</w:t>
            </w:r>
            <w:r w:rsidRPr="00323F6A">
              <w:rPr>
                <w:rFonts w:ascii="Times New Roman" w:hAnsi="Times New Roman" w:cs="Times New Roman"/>
                <w:sz w:val="14"/>
                <w:szCs w:val="16"/>
              </w:rPr>
              <w:tab/>
              <w:t>- Muebles de madera de los tipos utilizados en oficinas: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9403.30.10</w:t>
            </w:r>
            <w:r w:rsidRPr="00323F6A">
              <w:rPr>
                <w:rFonts w:ascii="Times New Roman" w:hAnsi="Times New Roman" w:cs="Times New Roman"/>
                <w:sz w:val="14"/>
                <w:szCs w:val="16"/>
              </w:rPr>
              <w:tab/>
              <w:t>-- Escritorios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9403.30.20</w:t>
            </w:r>
            <w:r w:rsidRPr="00323F6A">
              <w:rPr>
                <w:rFonts w:ascii="Times New Roman" w:hAnsi="Times New Roman" w:cs="Times New Roman"/>
                <w:sz w:val="14"/>
                <w:szCs w:val="16"/>
              </w:rPr>
              <w:tab/>
              <w:t>-- Estanterías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9403.30.30</w:t>
            </w:r>
            <w:r w:rsidRPr="00323F6A">
              <w:rPr>
                <w:rFonts w:ascii="Times New Roman" w:hAnsi="Times New Roman" w:cs="Times New Roman"/>
                <w:sz w:val="14"/>
                <w:szCs w:val="16"/>
              </w:rPr>
              <w:tab/>
              <w:t>-- Estaciones para trabajo</w:t>
            </w:r>
          </w:p>
          <w:p w:rsidR="003B477D" w:rsidRPr="00323F6A" w:rsidRDefault="003B477D" w:rsidP="004E26D3">
            <w:pPr>
              <w:pStyle w:val="Textonotapie"/>
              <w:tabs>
                <w:tab w:val="left" w:pos="839"/>
              </w:tabs>
              <w:rPr>
                <w:rFonts w:ascii="Times New Roman" w:hAnsi="Times New Roman" w:cs="Times New Roman"/>
                <w:sz w:val="14"/>
                <w:szCs w:val="16"/>
              </w:rPr>
            </w:pPr>
            <w:r w:rsidRPr="00323F6A">
              <w:rPr>
                <w:rFonts w:ascii="Times New Roman" w:hAnsi="Times New Roman" w:cs="Times New Roman"/>
                <w:sz w:val="14"/>
                <w:szCs w:val="16"/>
              </w:rPr>
              <w:t>9403.30.90</w:t>
            </w:r>
            <w:r w:rsidRPr="00323F6A">
              <w:rPr>
                <w:rFonts w:ascii="Times New Roman" w:hAnsi="Times New Roman" w:cs="Times New Roman"/>
                <w:sz w:val="14"/>
                <w:szCs w:val="16"/>
              </w:rPr>
              <w:tab/>
              <w:t>-- Los demás</w:t>
            </w:r>
          </w:p>
        </w:tc>
        <w:tc>
          <w:tcPr>
            <w:tcW w:w="4641" w:type="dxa"/>
          </w:tcPr>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9403.40.00</w:t>
            </w:r>
            <w:r w:rsidRPr="00323F6A">
              <w:rPr>
                <w:rFonts w:ascii="Times New Roman" w:hAnsi="Times New Roman" w:cs="Times New Roman"/>
                <w:sz w:val="14"/>
                <w:szCs w:val="16"/>
              </w:rPr>
              <w:tab/>
              <w:t>- Muebles de madera de los tipos utilizados en cocinas</w:t>
            </w:r>
          </w:p>
          <w:p w:rsidR="003B477D" w:rsidRPr="00323F6A" w:rsidRDefault="003B477D" w:rsidP="004E26D3">
            <w:pPr>
              <w:pStyle w:val="Textonotapie"/>
              <w:tabs>
                <w:tab w:val="left" w:pos="851"/>
              </w:tabs>
              <w:rPr>
                <w:rFonts w:ascii="Times New Roman" w:hAnsi="Times New Roman" w:cs="Times New Roman"/>
                <w:sz w:val="14"/>
                <w:szCs w:val="16"/>
              </w:rPr>
            </w:pPr>
          </w:p>
          <w:p w:rsidR="003B477D" w:rsidRPr="00323F6A" w:rsidRDefault="003B477D" w:rsidP="004E26D3">
            <w:pPr>
              <w:pStyle w:val="Textonotapie"/>
              <w:tabs>
                <w:tab w:val="left" w:pos="851"/>
              </w:tabs>
              <w:ind w:left="954" w:hanging="954"/>
              <w:rPr>
                <w:rFonts w:ascii="Times New Roman" w:hAnsi="Times New Roman" w:cs="Times New Roman"/>
                <w:sz w:val="14"/>
                <w:szCs w:val="16"/>
              </w:rPr>
            </w:pPr>
            <w:r w:rsidRPr="00323F6A">
              <w:rPr>
                <w:rFonts w:ascii="Times New Roman" w:hAnsi="Times New Roman" w:cs="Times New Roman"/>
                <w:sz w:val="14"/>
                <w:szCs w:val="16"/>
              </w:rPr>
              <w:t>9403.50</w:t>
            </w:r>
            <w:r w:rsidRPr="00323F6A">
              <w:rPr>
                <w:rFonts w:ascii="Times New Roman" w:hAnsi="Times New Roman" w:cs="Times New Roman"/>
                <w:sz w:val="14"/>
                <w:szCs w:val="16"/>
              </w:rPr>
              <w:tab/>
              <w:t>- Muebles de madera de los tipos utilizados en dormitorios: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9403.50.10</w:t>
            </w:r>
            <w:r w:rsidRPr="00323F6A">
              <w:rPr>
                <w:rFonts w:ascii="Times New Roman" w:hAnsi="Times New Roman" w:cs="Times New Roman"/>
                <w:sz w:val="14"/>
                <w:szCs w:val="16"/>
              </w:rPr>
              <w:tab/>
              <w:t>-- Camas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9403.50.20</w:t>
            </w:r>
            <w:r w:rsidRPr="00323F6A">
              <w:rPr>
                <w:rFonts w:ascii="Times New Roman" w:hAnsi="Times New Roman" w:cs="Times New Roman"/>
                <w:sz w:val="14"/>
                <w:szCs w:val="16"/>
              </w:rPr>
              <w:tab/>
              <w:t>-- Veladores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9403.50.30</w:t>
            </w:r>
            <w:r w:rsidRPr="00323F6A">
              <w:rPr>
                <w:rFonts w:ascii="Times New Roman" w:hAnsi="Times New Roman" w:cs="Times New Roman"/>
                <w:sz w:val="14"/>
                <w:szCs w:val="16"/>
              </w:rPr>
              <w:tab/>
              <w:t>-- Cómodas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9403.50.40</w:t>
            </w:r>
            <w:r w:rsidRPr="00323F6A">
              <w:rPr>
                <w:rFonts w:ascii="Times New Roman" w:hAnsi="Times New Roman" w:cs="Times New Roman"/>
                <w:sz w:val="14"/>
                <w:szCs w:val="16"/>
              </w:rPr>
              <w:tab/>
              <w:t>-- Roperos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9403.50.90</w:t>
            </w:r>
            <w:r w:rsidRPr="00323F6A">
              <w:rPr>
                <w:rFonts w:ascii="Times New Roman" w:hAnsi="Times New Roman" w:cs="Times New Roman"/>
                <w:sz w:val="14"/>
                <w:szCs w:val="16"/>
              </w:rPr>
              <w:tab/>
              <w:t>-- Los demás</w:t>
            </w:r>
          </w:p>
          <w:p w:rsidR="003B477D" w:rsidRPr="00323F6A" w:rsidRDefault="003B477D" w:rsidP="004E26D3">
            <w:pPr>
              <w:pStyle w:val="Textonotapie"/>
              <w:tabs>
                <w:tab w:val="left" w:pos="851"/>
              </w:tabs>
              <w:rPr>
                <w:rFonts w:ascii="Times New Roman" w:hAnsi="Times New Roman" w:cs="Times New Roman"/>
                <w:sz w:val="14"/>
                <w:szCs w:val="16"/>
              </w:rPr>
            </w:pP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9403.60</w:t>
            </w:r>
            <w:r w:rsidRPr="00323F6A">
              <w:rPr>
                <w:rFonts w:ascii="Times New Roman" w:hAnsi="Times New Roman" w:cs="Times New Roman"/>
                <w:sz w:val="14"/>
                <w:szCs w:val="16"/>
              </w:rPr>
              <w:tab/>
              <w:t>- Los demás muebles de madera:</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9403.60.10</w:t>
            </w:r>
            <w:r w:rsidRPr="00323F6A">
              <w:rPr>
                <w:rFonts w:ascii="Times New Roman" w:hAnsi="Times New Roman" w:cs="Times New Roman"/>
                <w:sz w:val="14"/>
                <w:szCs w:val="16"/>
              </w:rPr>
              <w:tab/>
              <w:t>-- Mesas para comedor</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9403.60.20</w:t>
            </w:r>
            <w:r w:rsidRPr="00323F6A">
              <w:rPr>
                <w:rFonts w:ascii="Times New Roman" w:hAnsi="Times New Roman" w:cs="Times New Roman"/>
                <w:sz w:val="14"/>
                <w:szCs w:val="16"/>
              </w:rPr>
              <w:tab/>
              <w:t>-- Vitrinas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9403.60.30</w:t>
            </w:r>
            <w:r w:rsidRPr="00323F6A">
              <w:rPr>
                <w:rFonts w:ascii="Times New Roman" w:hAnsi="Times New Roman" w:cs="Times New Roman"/>
                <w:sz w:val="14"/>
                <w:szCs w:val="16"/>
              </w:rPr>
              <w:tab/>
              <w:t>-- Estantes</w:t>
            </w:r>
          </w:p>
          <w:p w:rsidR="003B477D" w:rsidRPr="00323F6A" w:rsidRDefault="003B477D" w:rsidP="004E26D3">
            <w:pPr>
              <w:pStyle w:val="Textonotapie"/>
              <w:tabs>
                <w:tab w:val="left" w:pos="851"/>
              </w:tabs>
              <w:rPr>
                <w:rFonts w:ascii="Times New Roman" w:hAnsi="Times New Roman" w:cs="Times New Roman"/>
                <w:sz w:val="14"/>
                <w:szCs w:val="16"/>
              </w:rPr>
            </w:pPr>
            <w:r w:rsidRPr="00323F6A">
              <w:rPr>
                <w:rFonts w:ascii="Times New Roman" w:hAnsi="Times New Roman" w:cs="Times New Roman"/>
                <w:sz w:val="14"/>
                <w:szCs w:val="16"/>
              </w:rPr>
              <w:t>9403.60.90</w:t>
            </w:r>
            <w:r w:rsidRPr="00323F6A">
              <w:rPr>
                <w:rFonts w:ascii="Times New Roman" w:hAnsi="Times New Roman" w:cs="Times New Roman"/>
                <w:sz w:val="14"/>
                <w:szCs w:val="16"/>
              </w:rPr>
              <w:tab/>
              <w:t>-- Los demás</w:t>
            </w:r>
          </w:p>
          <w:p w:rsidR="003B477D" w:rsidRPr="00323F6A" w:rsidRDefault="003B477D">
            <w:pPr>
              <w:pStyle w:val="Textonotapie"/>
              <w:rPr>
                <w:rFonts w:ascii="Times New Roman" w:hAnsi="Times New Roman" w:cs="Times New Roman"/>
                <w:sz w:val="14"/>
                <w:szCs w:val="16"/>
              </w:rPr>
            </w:pPr>
          </w:p>
        </w:tc>
      </w:tr>
    </w:tbl>
    <w:p w:rsidR="003B477D" w:rsidRDefault="003B477D" w:rsidP="00935CE1">
      <w:pPr>
        <w:pStyle w:val="Textonotapie"/>
      </w:pPr>
    </w:p>
  </w:footnote>
  <w:footnote w:id="10">
    <w:p w:rsidR="003B477D" w:rsidRPr="00E3683B" w:rsidRDefault="003B477D" w:rsidP="00FB4710">
      <w:pPr>
        <w:pStyle w:val="Textonotapie"/>
        <w:spacing w:line="360" w:lineRule="auto"/>
        <w:jc w:val="both"/>
        <w:rPr>
          <w:rFonts w:ascii="Times New Roman" w:hAnsi="Times New Roman" w:cs="Times New Roman"/>
          <w:sz w:val="18"/>
          <w:szCs w:val="16"/>
        </w:rPr>
      </w:pPr>
      <w:r w:rsidRPr="00E3683B">
        <w:rPr>
          <w:rStyle w:val="Refdenotaalpie"/>
          <w:rFonts w:ascii="Times New Roman" w:hAnsi="Times New Roman" w:cs="Times New Roman"/>
          <w:sz w:val="18"/>
          <w:szCs w:val="16"/>
        </w:rPr>
        <w:footnoteRef/>
      </w:r>
      <w:r w:rsidRPr="00E3683B">
        <w:rPr>
          <w:rFonts w:ascii="Times New Roman" w:hAnsi="Times New Roman" w:cs="Times New Roman"/>
          <w:sz w:val="18"/>
          <w:szCs w:val="16"/>
        </w:rPr>
        <w:t xml:space="preserve"> El margen de preferencia es la diferencia entre el arancel NMF y el arancel preferencial aplicado a un producto, expresado como porcentaje. Por ejemplo, un margen de preferencia del 80% aplicado a un producto cuyo arancel de importación NMF es de 16%, significa un arancel preferencial aplicado a ese producto de 3,2%.</w:t>
      </w:r>
    </w:p>
  </w:footnote>
  <w:footnote w:id="11">
    <w:p w:rsidR="003B477D" w:rsidRPr="00AD4158" w:rsidRDefault="003B477D" w:rsidP="00F61B7F">
      <w:pPr>
        <w:autoSpaceDE w:val="0"/>
        <w:autoSpaceDN w:val="0"/>
        <w:adjustRightInd w:val="0"/>
        <w:spacing w:line="360" w:lineRule="auto"/>
        <w:jc w:val="both"/>
        <w:rPr>
          <w:rFonts w:ascii="Times New Roman" w:hAnsi="Times New Roman" w:cs="Times New Roman"/>
          <w:sz w:val="18"/>
          <w:szCs w:val="16"/>
        </w:rPr>
      </w:pPr>
      <w:r w:rsidRPr="00AD4158">
        <w:rPr>
          <w:rStyle w:val="Refdenotaalpie"/>
          <w:rFonts w:ascii="Times New Roman" w:hAnsi="Times New Roman" w:cs="Times New Roman"/>
          <w:sz w:val="18"/>
          <w:szCs w:val="16"/>
        </w:rPr>
        <w:footnoteRef/>
      </w:r>
      <w:r w:rsidRPr="00AD4158">
        <w:rPr>
          <w:rFonts w:ascii="Times New Roman" w:hAnsi="Times New Roman" w:cs="Times New Roman"/>
          <w:sz w:val="18"/>
          <w:szCs w:val="16"/>
        </w:rPr>
        <w:t xml:space="preserve"> Las categorías de países a las que hace referencia el Tratado de Montevideo están establecidas en la Resolución 6 del Consejo de Ministros de la ALADI, las que se definieron como: a) países de menor desarrollo económico relativo: Bolivia, Ecuador y Paraguay; b) países de desarrollo intermedio: Colombia, Chile, Perú, Uruguay y c) otros países miembros. Argentina, Brasil y México.</w:t>
      </w:r>
    </w:p>
    <w:p w:rsidR="003B477D" w:rsidRPr="00A90952" w:rsidRDefault="003B477D" w:rsidP="003C5BE5">
      <w:pPr>
        <w:pStyle w:val="Textonotapie"/>
        <w:rPr>
          <w:rFonts w:ascii="Times New Roman" w:hAnsi="Times New Roman" w:cs="Times New Roman"/>
          <w:sz w:val="16"/>
          <w:szCs w:val="16"/>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4516A"/>
    <w:multiLevelType w:val="hybridMultilevel"/>
    <w:tmpl w:val="E1ACFECE"/>
    <w:lvl w:ilvl="0" w:tplc="3EE06F4A">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50B1F7A"/>
    <w:multiLevelType w:val="multilevel"/>
    <w:tmpl w:val="9948EEF0"/>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8F83AE7"/>
    <w:multiLevelType w:val="multilevel"/>
    <w:tmpl w:val="CE868A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43739E"/>
    <w:multiLevelType w:val="hybridMultilevel"/>
    <w:tmpl w:val="79680F96"/>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C5A089B"/>
    <w:multiLevelType w:val="hybridMultilevel"/>
    <w:tmpl w:val="86E6BD60"/>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E8B22D3"/>
    <w:multiLevelType w:val="hybridMultilevel"/>
    <w:tmpl w:val="41A821B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AB07B79"/>
    <w:multiLevelType w:val="hybridMultilevel"/>
    <w:tmpl w:val="5D2004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78E302D"/>
    <w:multiLevelType w:val="hybridMultilevel"/>
    <w:tmpl w:val="56126C3C"/>
    <w:lvl w:ilvl="0" w:tplc="3F9CBCE6">
      <w:start w:val="8"/>
      <w:numFmt w:val="bullet"/>
      <w:lvlText w:val="-"/>
      <w:lvlJc w:val="left"/>
      <w:pPr>
        <w:ind w:left="720" w:hanging="360"/>
      </w:pPr>
      <w:rPr>
        <w:rFonts w:ascii="Times New Roman" w:eastAsiaTheme="minorHAnsi" w:hAnsi="Times New Roman"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7AE68AD"/>
    <w:multiLevelType w:val="multilevel"/>
    <w:tmpl w:val="FC24B7A0"/>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2DE31404"/>
    <w:multiLevelType w:val="multilevel"/>
    <w:tmpl w:val="9B7686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E3B4517"/>
    <w:multiLevelType w:val="hybridMultilevel"/>
    <w:tmpl w:val="235E4848"/>
    <w:lvl w:ilvl="0" w:tplc="108AEF8A">
      <w:start w:val="3"/>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1B05F81"/>
    <w:multiLevelType w:val="hybridMultilevel"/>
    <w:tmpl w:val="32762D70"/>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4AD0876"/>
    <w:multiLevelType w:val="hybridMultilevel"/>
    <w:tmpl w:val="9D9CDFDC"/>
    <w:lvl w:ilvl="0" w:tplc="340A0001">
      <w:start w:val="1"/>
      <w:numFmt w:val="bullet"/>
      <w:lvlText w:val=""/>
      <w:lvlJc w:val="left"/>
      <w:pPr>
        <w:ind w:left="720" w:hanging="360"/>
      </w:pPr>
      <w:rPr>
        <w:rFonts w:ascii="Symbol" w:hAnsi="Symbol"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84B598B"/>
    <w:multiLevelType w:val="hybridMultilevel"/>
    <w:tmpl w:val="F266D3B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96349BA"/>
    <w:multiLevelType w:val="multilevel"/>
    <w:tmpl w:val="B23403BA"/>
    <w:lvl w:ilvl="0">
      <w:start w:val="1"/>
      <w:numFmt w:val="decimal"/>
      <w:lvlText w:val="%1."/>
      <w:lvlJc w:val="left"/>
      <w:pPr>
        <w:ind w:left="360" w:hanging="360"/>
      </w:pPr>
      <w:rPr>
        <w:rFonts w:hint="default"/>
      </w:rPr>
    </w:lvl>
    <w:lvl w:ilvl="1">
      <w:start w:val="7"/>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C490733"/>
    <w:multiLevelType w:val="hybridMultilevel"/>
    <w:tmpl w:val="CDB4310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D291F21"/>
    <w:multiLevelType w:val="hybridMultilevel"/>
    <w:tmpl w:val="4EFA33E6"/>
    <w:lvl w:ilvl="0" w:tplc="340A0001">
      <w:start w:val="1"/>
      <w:numFmt w:val="bullet"/>
      <w:lvlText w:val=""/>
      <w:lvlJc w:val="left"/>
      <w:pPr>
        <w:ind w:left="720" w:hanging="360"/>
      </w:pPr>
      <w:rPr>
        <w:rFonts w:ascii="Symbol" w:hAnsi="Symbol"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1BD3A6A"/>
    <w:multiLevelType w:val="hybridMultilevel"/>
    <w:tmpl w:val="09F432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34D311C"/>
    <w:multiLevelType w:val="hybridMultilevel"/>
    <w:tmpl w:val="7AC0915A"/>
    <w:lvl w:ilvl="0" w:tplc="340A0001">
      <w:start w:val="1"/>
      <w:numFmt w:val="bullet"/>
      <w:lvlText w:val=""/>
      <w:lvlJc w:val="left"/>
      <w:pPr>
        <w:tabs>
          <w:tab w:val="num" w:pos="720"/>
        </w:tabs>
        <w:ind w:left="720" w:hanging="360"/>
      </w:pPr>
      <w:rPr>
        <w:rFonts w:ascii="Symbol" w:hAnsi="Symbol" w:hint="default"/>
      </w:rPr>
    </w:lvl>
    <w:lvl w:ilvl="1" w:tplc="E2128A5C" w:tentative="1">
      <w:start w:val="1"/>
      <w:numFmt w:val="decimal"/>
      <w:lvlText w:val="%2."/>
      <w:lvlJc w:val="left"/>
      <w:pPr>
        <w:tabs>
          <w:tab w:val="num" w:pos="1440"/>
        </w:tabs>
        <w:ind w:left="1440" w:hanging="360"/>
      </w:pPr>
    </w:lvl>
    <w:lvl w:ilvl="2" w:tplc="7BC81E5C" w:tentative="1">
      <w:start w:val="1"/>
      <w:numFmt w:val="decimal"/>
      <w:lvlText w:val="%3."/>
      <w:lvlJc w:val="left"/>
      <w:pPr>
        <w:tabs>
          <w:tab w:val="num" w:pos="2160"/>
        </w:tabs>
        <w:ind w:left="2160" w:hanging="360"/>
      </w:pPr>
    </w:lvl>
    <w:lvl w:ilvl="3" w:tplc="0AC81560" w:tentative="1">
      <w:start w:val="1"/>
      <w:numFmt w:val="decimal"/>
      <w:lvlText w:val="%4."/>
      <w:lvlJc w:val="left"/>
      <w:pPr>
        <w:tabs>
          <w:tab w:val="num" w:pos="2880"/>
        </w:tabs>
        <w:ind w:left="2880" w:hanging="360"/>
      </w:pPr>
    </w:lvl>
    <w:lvl w:ilvl="4" w:tplc="50CE62E0" w:tentative="1">
      <w:start w:val="1"/>
      <w:numFmt w:val="decimal"/>
      <w:lvlText w:val="%5."/>
      <w:lvlJc w:val="left"/>
      <w:pPr>
        <w:tabs>
          <w:tab w:val="num" w:pos="3600"/>
        </w:tabs>
        <w:ind w:left="3600" w:hanging="360"/>
      </w:pPr>
    </w:lvl>
    <w:lvl w:ilvl="5" w:tplc="B6B82A68" w:tentative="1">
      <w:start w:val="1"/>
      <w:numFmt w:val="decimal"/>
      <w:lvlText w:val="%6."/>
      <w:lvlJc w:val="left"/>
      <w:pPr>
        <w:tabs>
          <w:tab w:val="num" w:pos="4320"/>
        </w:tabs>
        <w:ind w:left="4320" w:hanging="360"/>
      </w:pPr>
    </w:lvl>
    <w:lvl w:ilvl="6" w:tplc="4836BF10" w:tentative="1">
      <w:start w:val="1"/>
      <w:numFmt w:val="decimal"/>
      <w:lvlText w:val="%7."/>
      <w:lvlJc w:val="left"/>
      <w:pPr>
        <w:tabs>
          <w:tab w:val="num" w:pos="5040"/>
        </w:tabs>
        <w:ind w:left="5040" w:hanging="360"/>
      </w:pPr>
    </w:lvl>
    <w:lvl w:ilvl="7" w:tplc="6CC2C788" w:tentative="1">
      <w:start w:val="1"/>
      <w:numFmt w:val="decimal"/>
      <w:lvlText w:val="%8."/>
      <w:lvlJc w:val="left"/>
      <w:pPr>
        <w:tabs>
          <w:tab w:val="num" w:pos="5760"/>
        </w:tabs>
        <w:ind w:left="5760" w:hanging="360"/>
      </w:pPr>
    </w:lvl>
    <w:lvl w:ilvl="8" w:tplc="37DA2BF0" w:tentative="1">
      <w:start w:val="1"/>
      <w:numFmt w:val="decimal"/>
      <w:lvlText w:val="%9."/>
      <w:lvlJc w:val="left"/>
      <w:pPr>
        <w:tabs>
          <w:tab w:val="num" w:pos="6480"/>
        </w:tabs>
        <w:ind w:left="6480" w:hanging="360"/>
      </w:pPr>
    </w:lvl>
  </w:abstractNum>
  <w:abstractNum w:abstractNumId="19">
    <w:nsid w:val="452A1FC4"/>
    <w:multiLevelType w:val="hybridMultilevel"/>
    <w:tmpl w:val="A0401DB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7">
      <w:start w:val="1"/>
      <w:numFmt w:val="lowerLetter"/>
      <w:lvlText w:val="%3)"/>
      <w:lvlJc w:val="lef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59D669D"/>
    <w:multiLevelType w:val="hybridMultilevel"/>
    <w:tmpl w:val="D27A4044"/>
    <w:lvl w:ilvl="0" w:tplc="E61414F0">
      <w:start w:val="1"/>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695D27"/>
    <w:multiLevelType w:val="hybridMultilevel"/>
    <w:tmpl w:val="FA9CFAD4"/>
    <w:lvl w:ilvl="0" w:tplc="E06C10E4">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5FACA2C2">
      <w:start w:val="1"/>
      <w:numFmt w:val="decimal"/>
      <w:lvlText w:val="%3)"/>
      <w:lvlJc w:val="left"/>
      <w:pPr>
        <w:ind w:left="2340" w:hanging="36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955201"/>
    <w:multiLevelType w:val="hybridMultilevel"/>
    <w:tmpl w:val="6F8EF8AE"/>
    <w:lvl w:ilvl="0" w:tplc="7E0AE8C6">
      <w:start w:val="1"/>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A197691"/>
    <w:multiLevelType w:val="hybridMultilevel"/>
    <w:tmpl w:val="3F6C76AE"/>
    <w:lvl w:ilvl="0" w:tplc="84DC6298">
      <w:start w:val="1"/>
      <w:numFmt w:val="decimal"/>
      <w:lvlText w:val="%1."/>
      <w:lvlJc w:val="left"/>
      <w:pPr>
        <w:ind w:left="720" w:hanging="360"/>
      </w:pPr>
      <w:rPr>
        <w:rFonts w:ascii="Times New Roman" w:eastAsiaTheme="minorHAnsi" w:hAnsi="Times New Roman" w:cs="Times New Roman"/>
      </w:rPr>
    </w:lvl>
    <w:lvl w:ilvl="1" w:tplc="FCE0CECC">
      <w:start w:val="1"/>
      <w:numFmt w:val="decimal"/>
      <w:lvlText w:val="%2.1"/>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C121C34"/>
    <w:multiLevelType w:val="multilevel"/>
    <w:tmpl w:val="53D8F9E6"/>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561243E"/>
    <w:multiLevelType w:val="hybridMultilevel"/>
    <w:tmpl w:val="2564D8CC"/>
    <w:lvl w:ilvl="0" w:tplc="994ECEA4">
      <w:start w:val="1"/>
      <w:numFmt w:val="decimal"/>
      <w:lvlText w:val="%1."/>
      <w:lvlJc w:val="left"/>
      <w:pPr>
        <w:tabs>
          <w:tab w:val="num" w:pos="720"/>
        </w:tabs>
        <w:ind w:left="720" w:hanging="360"/>
      </w:pPr>
    </w:lvl>
    <w:lvl w:ilvl="1" w:tplc="E2128A5C" w:tentative="1">
      <w:start w:val="1"/>
      <w:numFmt w:val="decimal"/>
      <w:lvlText w:val="%2."/>
      <w:lvlJc w:val="left"/>
      <w:pPr>
        <w:tabs>
          <w:tab w:val="num" w:pos="1440"/>
        </w:tabs>
        <w:ind w:left="1440" w:hanging="360"/>
      </w:pPr>
    </w:lvl>
    <w:lvl w:ilvl="2" w:tplc="7BC81E5C" w:tentative="1">
      <w:start w:val="1"/>
      <w:numFmt w:val="decimal"/>
      <w:lvlText w:val="%3."/>
      <w:lvlJc w:val="left"/>
      <w:pPr>
        <w:tabs>
          <w:tab w:val="num" w:pos="2160"/>
        </w:tabs>
        <w:ind w:left="2160" w:hanging="360"/>
      </w:pPr>
    </w:lvl>
    <w:lvl w:ilvl="3" w:tplc="0AC81560" w:tentative="1">
      <w:start w:val="1"/>
      <w:numFmt w:val="decimal"/>
      <w:lvlText w:val="%4."/>
      <w:lvlJc w:val="left"/>
      <w:pPr>
        <w:tabs>
          <w:tab w:val="num" w:pos="2880"/>
        </w:tabs>
        <w:ind w:left="2880" w:hanging="360"/>
      </w:pPr>
    </w:lvl>
    <w:lvl w:ilvl="4" w:tplc="50CE62E0" w:tentative="1">
      <w:start w:val="1"/>
      <w:numFmt w:val="decimal"/>
      <w:lvlText w:val="%5."/>
      <w:lvlJc w:val="left"/>
      <w:pPr>
        <w:tabs>
          <w:tab w:val="num" w:pos="3600"/>
        </w:tabs>
        <w:ind w:left="3600" w:hanging="360"/>
      </w:pPr>
    </w:lvl>
    <w:lvl w:ilvl="5" w:tplc="B6B82A68" w:tentative="1">
      <w:start w:val="1"/>
      <w:numFmt w:val="decimal"/>
      <w:lvlText w:val="%6."/>
      <w:lvlJc w:val="left"/>
      <w:pPr>
        <w:tabs>
          <w:tab w:val="num" w:pos="4320"/>
        </w:tabs>
        <w:ind w:left="4320" w:hanging="360"/>
      </w:pPr>
    </w:lvl>
    <w:lvl w:ilvl="6" w:tplc="4836BF10" w:tentative="1">
      <w:start w:val="1"/>
      <w:numFmt w:val="decimal"/>
      <w:lvlText w:val="%7."/>
      <w:lvlJc w:val="left"/>
      <w:pPr>
        <w:tabs>
          <w:tab w:val="num" w:pos="5040"/>
        </w:tabs>
        <w:ind w:left="5040" w:hanging="360"/>
      </w:pPr>
    </w:lvl>
    <w:lvl w:ilvl="7" w:tplc="6CC2C788" w:tentative="1">
      <w:start w:val="1"/>
      <w:numFmt w:val="decimal"/>
      <w:lvlText w:val="%8."/>
      <w:lvlJc w:val="left"/>
      <w:pPr>
        <w:tabs>
          <w:tab w:val="num" w:pos="5760"/>
        </w:tabs>
        <w:ind w:left="5760" w:hanging="360"/>
      </w:pPr>
    </w:lvl>
    <w:lvl w:ilvl="8" w:tplc="37DA2BF0" w:tentative="1">
      <w:start w:val="1"/>
      <w:numFmt w:val="decimal"/>
      <w:lvlText w:val="%9."/>
      <w:lvlJc w:val="left"/>
      <w:pPr>
        <w:tabs>
          <w:tab w:val="num" w:pos="6480"/>
        </w:tabs>
        <w:ind w:left="6480" w:hanging="360"/>
      </w:pPr>
    </w:lvl>
  </w:abstractNum>
  <w:abstractNum w:abstractNumId="26">
    <w:nsid w:val="59DD3560"/>
    <w:multiLevelType w:val="hybridMultilevel"/>
    <w:tmpl w:val="B5260A76"/>
    <w:lvl w:ilvl="0" w:tplc="BBE6ED36">
      <w:start w:val="1"/>
      <w:numFmt w:val="decimal"/>
      <w:lvlText w:val="%1.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A634702"/>
    <w:multiLevelType w:val="hybridMultilevel"/>
    <w:tmpl w:val="A6E6444E"/>
    <w:lvl w:ilvl="0" w:tplc="04BE5328">
      <w:start w:val="1"/>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F1D1631"/>
    <w:multiLevelType w:val="hybridMultilevel"/>
    <w:tmpl w:val="363E69B6"/>
    <w:lvl w:ilvl="0" w:tplc="D5BE61C6">
      <w:start w:val="8548"/>
      <w:numFmt w:val="bullet"/>
      <w:lvlText w:val="-"/>
      <w:lvlJc w:val="left"/>
      <w:pPr>
        <w:ind w:left="720" w:hanging="360"/>
      </w:pPr>
      <w:rPr>
        <w:rFonts w:ascii="Times New Roman" w:hAnsi="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114165C"/>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25B05CD"/>
    <w:multiLevelType w:val="multilevel"/>
    <w:tmpl w:val="330A7A28"/>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62A80BEB"/>
    <w:multiLevelType w:val="hybridMultilevel"/>
    <w:tmpl w:val="D65E6912"/>
    <w:lvl w:ilvl="0" w:tplc="340A0017">
      <w:start w:val="1"/>
      <w:numFmt w:val="lowerLetter"/>
      <w:lvlText w:val="%1)"/>
      <w:lvlJc w:val="left"/>
      <w:pPr>
        <w:ind w:left="720" w:hanging="360"/>
      </w:pPr>
      <w:rPr>
        <w:rFonts w:hint="default"/>
      </w:rPr>
    </w:lvl>
    <w:lvl w:ilvl="1" w:tplc="77F42D32">
      <w:start w:val="1"/>
      <w:numFmt w:val="decimal"/>
      <w:lvlText w:val="%2."/>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5B10654"/>
    <w:multiLevelType w:val="hybridMultilevel"/>
    <w:tmpl w:val="084231F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7AE4254"/>
    <w:multiLevelType w:val="multilevel"/>
    <w:tmpl w:val="88441B0C"/>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nsid w:val="6D594ED7"/>
    <w:multiLevelType w:val="hybridMultilevel"/>
    <w:tmpl w:val="8B445056"/>
    <w:lvl w:ilvl="0" w:tplc="D0107210">
      <w:start w:val="5"/>
      <w:numFmt w:val="decimal"/>
      <w:lvlText w:val="%1.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D9C5B99"/>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E0E5597"/>
    <w:multiLevelType w:val="multilevel"/>
    <w:tmpl w:val="71FA1A02"/>
    <w:lvl w:ilvl="0">
      <w:start w:val="1"/>
      <w:numFmt w:val="decimal"/>
      <w:lvlText w:val="%1."/>
      <w:lvlJc w:val="left"/>
      <w:pPr>
        <w:ind w:left="360" w:hanging="360"/>
      </w:pPr>
    </w:lvl>
    <w:lvl w:ilvl="1">
      <w:start w:val="8548"/>
      <w:numFmt w:val="bullet"/>
      <w:lvlText w:val="-"/>
      <w:lvlJc w:val="left"/>
      <w:pPr>
        <w:ind w:left="792" w:hanging="432"/>
      </w:pPr>
      <w:rPr>
        <w:rFonts w:ascii="Times New Roman" w:hAnsi="Times New Roman"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25463DF"/>
    <w:multiLevelType w:val="hybridMultilevel"/>
    <w:tmpl w:val="3E688B78"/>
    <w:lvl w:ilvl="0" w:tplc="5126A5E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25D3034"/>
    <w:multiLevelType w:val="hybridMultilevel"/>
    <w:tmpl w:val="0C3CA484"/>
    <w:lvl w:ilvl="0" w:tplc="340A000F">
      <w:start w:val="1"/>
      <w:numFmt w:val="decimal"/>
      <w:lvlText w:val="%1."/>
      <w:lvlJc w:val="left"/>
      <w:pPr>
        <w:ind w:left="720" w:hanging="360"/>
      </w:pPr>
      <w:rPr>
        <w:rFonts w:hint="default"/>
      </w:rPr>
    </w:lvl>
    <w:lvl w:ilvl="1" w:tplc="D0107210">
      <w:start w:val="5"/>
      <w:numFmt w:val="decimal"/>
      <w:lvlText w:val="%2.1"/>
      <w:lvlJc w:val="left"/>
      <w:pPr>
        <w:ind w:left="1440" w:hanging="36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5E94E6E"/>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E37612A"/>
    <w:multiLevelType w:val="hybridMultilevel"/>
    <w:tmpl w:val="91526AC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40"/>
  </w:num>
  <w:num w:numId="3">
    <w:abstractNumId w:val="17"/>
  </w:num>
  <w:num w:numId="4">
    <w:abstractNumId w:val="10"/>
  </w:num>
  <w:num w:numId="5">
    <w:abstractNumId w:val="34"/>
  </w:num>
  <w:num w:numId="6">
    <w:abstractNumId w:val="20"/>
  </w:num>
  <w:num w:numId="7">
    <w:abstractNumId w:val="22"/>
  </w:num>
  <w:num w:numId="8">
    <w:abstractNumId w:val="27"/>
  </w:num>
  <w:num w:numId="9">
    <w:abstractNumId w:val="29"/>
  </w:num>
  <w:num w:numId="10">
    <w:abstractNumId w:val="28"/>
  </w:num>
  <w:num w:numId="11">
    <w:abstractNumId w:val="36"/>
  </w:num>
  <w:num w:numId="12">
    <w:abstractNumId w:val="13"/>
  </w:num>
  <w:num w:numId="13">
    <w:abstractNumId w:val="6"/>
  </w:num>
  <w:num w:numId="14">
    <w:abstractNumId w:val="31"/>
  </w:num>
  <w:num w:numId="15">
    <w:abstractNumId w:val="4"/>
  </w:num>
  <w:num w:numId="16">
    <w:abstractNumId w:val="11"/>
  </w:num>
  <w:num w:numId="17">
    <w:abstractNumId w:val="3"/>
  </w:num>
  <w:num w:numId="18">
    <w:abstractNumId w:val="16"/>
  </w:num>
  <w:num w:numId="19">
    <w:abstractNumId w:val="5"/>
  </w:num>
  <w:num w:numId="20">
    <w:abstractNumId w:val="12"/>
  </w:num>
  <w:num w:numId="21">
    <w:abstractNumId w:val="0"/>
  </w:num>
  <w:num w:numId="22">
    <w:abstractNumId w:val="23"/>
  </w:num>
  <w:num w:numId="23">
    <w:abstractNumId w:val="38"/>
  </w:num>
  <w:num w:numId="24">
    <w:abstractNumId w:val="26"/>
  </w:num>
  <w:num w:numId="25">
    <w:abstractNumId w:val="39"/>
  </w:num>
  <w:num w:numId="26">
    <w:abstractNumId w:val="35"/>
  </w:num>
  <w:num w:numId="27">
    <w:abstractNumId w:val="30"/>
  </w:num>
  <w:num w:numId="28">
    <w:abstractNumId w:val="14"/>
  </w:num>
  <w:num w:numId="29">
    <w:abstractNumId w:val="2"/>
  </w:num>
  <w:num w:numId="30">
    <w:abstractNumId w:val="8"/>
  </w:num>
  <w:num w:numId="31">
    <w:abstractNumId w:val="24"/>
  </w:num>
  <w:num w:numId="32">
    <w:abstractNumId w:val="9"/>
  </w:num>
  <w:num w:numId="33">
    <w:abstractNumId w:val="18"/>
  </w:num>
  <w:num w:numId="34">
    <w:abstractNumId w:val="33"/>
  </w:num>
  <w:num w:numId="35">
    <w:abstractNumId w:val="1"/>
  </w:num>
  <w:num w:numId="36">
    <w:abstractNumId w:val="21"/>
  </w:num>
  <w:num w:numId="37">
    <w:abstractNumId w:val="15"/>
  </w:num>
  <w:num w:numId="38">
    <w:abstractNumId w:val="19"/>
  </w:num>
  <w:num w:numId="39">
    <w:abstractNumId w:val="7"/>
  </w:num>
  <w:num w:numId="40">
    <w:abstractNumId w:val="37"/>
  </w:num>
  <w:num w:numId="41">
    <w:abstractNumId w:val="3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odrigo Contreras">
    <w15:presenceInfo w15:providerId="Windows Live" w15:userId="347eb436df11a94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3EF"/>
    <w:rsid w:val="00001DC2"/>
    <w:rsid w:val="00002589"/>
    <w:rsid w:val="000033AB"/>
    <w:rsid w:val="0000498C"/>
    <w:rsid w:val="00004E16"/>
    <w:rsid w:val="00004F39"/>
    <w:rsid w:val="000052F6"/>
    <w:rsid w:val="000062AE"/>
    <w:rsid w:val="00010E8A"/>
    <w:rsid w:val="00011508"/>
    <w:rsid w:val="0001181E"/>
    <w:rsid w:val="00012A1D"/>
    <w:rsid w:val="000137AC"/>
    <w:rsid w:val="00013D47"/>
    <w:rsid w:val="00014E46"/>
    <w:rsid w:val="00017205"/>
    <w:rsid w:val="00020673"/>
    <w:rsid w:val="00021DF9"/>
    <w:rsid w:val="00021E54"/>
    <w:rsid w:val="00023879"/>
    <w:rsid w:val="000247F3"/>
    <w:rsid w:val="000256D2"/>
    <w:rsid w:val="00027586"/>
    <w:rsid w:val="00030905"/>
    <w:rsid w:val="00030F82"/>
    <w:rsid w:val="000311F4"/>
    <w:rsid w:val="00031889"/>
    <w:rsid w:val="00033322"/>
    <w:rsid w:val="00033B0D"/>
    <w:rsid w:val="00037A20"/>
    <w:rsid w:val="00040950"/>
    <w:rsid w:val="00040F3A"/>
    <w:rsid w:val="0004204C"/>
    <w:rsid w:val="00042EFB"/>
    <w:rsid w:val="00042F56"/>
    <w:rsid w:val="0004364C"/>
    <w:rsid w:val="00044311"/>
    <w:rsid w:val="00051290"/>
    <w:rsid w:val="00052815"/>
    <w:rsid w:val="000538F7"/>
    <w:rsid w:val="00053A8B"/>
    <w:rsid w:val="000540A8"/>
    <w:rsid w:val="00057FFC"/>
    <w:rsid w:val="00061DC4"/>
    <w:rsid w:val="00063CAA"/>
    <w:rsid w:val="00064E35"/>
    <w:rsid w:val="000662D7"/>
    <w:rsid w:val="00066829"/>
    <w:rsid w:val="000704B6"/>
    <w:rsid w:val="00070642"/>
    <w:rsid w:val="00072F77"/>
    <w:rsid w:val="00073649"/>
    <w:rsid w:val="00074DA1"/>
    <w:rsid w:val="00075FB2"/>
    <w:rsid w:val="00076435"/>
    <w:rsid w:val="00077EF4"/>
    <w:rsid w:val="000840AB"/>
    <w:rsid w:val="00084563"/>
    <w:rsid w:val="000859A3"/>
    <w:rsid w:val="00086C6A"/>
    <w:rsid w:val="00087F9C"/>
    <w:rsid w:val="0009263A"/>
    <w:rsid w:val="00093CB7"/>
    <w:rsid w:val="00094319"/>
    <w:rsid w:val="00094753"/>
    <w:rsid w:val="00096CF5"/>
    <w:rsid w:val="00096D7D"/>
    <w:rsid w:val="000A0040"/>
    <w:rsid w:val="000A19D2"/>
    <w:rsid w:val="000A297D"/>
    <w:rsid w:val="000A36FC"/>
    <w:rsid w:val="000A4E16"/>
    <w:rsid w:val="000A50C6"/>
    <w:rsid w:val="000A50CE"/>
    <w:rsid w:val="000A5F9F"/>
    <w:rsid w:val="000A6E56"/>
    <w:rsid w:val="000A78C6"/>
    <w:rsid w:val="000B1537"/>
    <w:rsid w:val="000B1BBC"/>
    <w:rsid w:val="000B79DD"/>
    <w:rsid w:val="000C1A3F"/>
    <w:rsid w:val="000C2265"/>
    <w:rsid w:val="000C287D"/>
    <w:rsid w:val="000C3D99"/>
    <w:rsid w:val="000C474A"/>
    <w:rsid w:val="000C7C75"/>
    <w:rsid w:val="000D2285"/>
    <w:rsid w:val="000D45B7"/>
    <w:rsid w:val="000D4FB6"/>
    <w:rsid w:val="000D5446"/>
    <w:rsid w:val="000D61AC"/>
    <w:rsid w:val="000E117F"/>
    <w:rsid w:val="000E1CD3"/>
    <w:rsid w:val="000E3BEC"/>
    <w:rsid w:val="000E471E"/>
    <w:rsid w:val="000E517B"/>
    <w:rsid w:val="000E79B2"/>
    <w:rsid w:val="000E7AFE"/>
    <w:rsid w:val="000F078B"/>
    <w:rsid w:val="000F236E"/>
    <w:rsid w:val="000F2695"/>
    <w:rsid w:val="000F4D25"/>
    <w:rsid w:val="000F62B6"/>
    <w:rsid w:val="000F6945"/>
    <w:rsid w:val="0010053C"/>
    <w:rsid w:val="00100A32"/>
    <w:rsid w:val="00100B85"/>
    <w:rsid w:val="0010292F"/>
    <w:rsid w:val="00102ABC"/>
    <w:rsid w:val="00103148"/>
    <w:rsid w:val="0010739C"/>
    <w:rsid w:val="00111E4F"/>
    <w:rsid w:val="0011363C"/>
    <w:rsid w:val="00113844"/>
    <w:rsid w:val="00113DBD"/>
    <w:rsid w:val="00113EDC"/>
    <w:rsid w:val="0012132C"/>
    <w:rsid w:val="00121764"/>
    <w:rsid w:val="00121B51"/>
    <w:rsid w:val="00123DB7"/>
    <w:rsid w:val="00123EF6"/>
    <w:rsid w:val="001246ED"/>
    <w:rsid w:val="0012484C"/>
    <w:rsid w:val="001249A7"/>
    <w:rsid w:val="00125888"/>
    <w:rsid w:val="001300C7"/>
    <w:rsid w:val="0013070B"/>
    <w:rsid w:val="001310B6"/>
    <w:rsid w:val="001338D7"/>
    <w:rsid w:val="0013491F"/>
    <w:rsid w:val="00137BA0"/>
    <w:rsid w:val="00140315"/>
    <w:rsid w:val="0014105F"/>
    <w:rsid w:val="00141092"/>
    <w:rsid w:val="00142872"/>
    <w:rsid w:val="00143244"/>
    <w:rsid w:val="0014348A"/>
    <w:rsid w:val="00143F29"/>
    <w:rsid w:val="00151394"/>
    <w:rsid w:val="0015483A"/>
    <w:rsid w:val="0016208F"/>
    <w:rsid w:val="001620F8"/>
    <w:rsid w:val="00165F87"/>
    <w:rsid w:val="00167230"/>
    <w:rsid w:val="0016797E"/>
    <w:rsid w:val="00172964"/>
    <w:rsid w:val="00174BF5"/>
    <w:rsid w:val="001759DF"/>
    <w:rsid w:val="00176D32"/>
    <w:rsid w:val="00176D77"/>
    <w:rsid w:val="00177EE7"/>
    <w:rsid w:val="00181918"/>
    <w:rsid w:val="0018404A"/>
    <w:rsid w:val="00184ADD"/>
    <w:rsid w:val="00185D5B"/>
    <w:rsid w:val="00186FEB"/>
    <w:rsid w:val="00192D2F"/>
    <w:rsid w:val="00196E1E"/>
    <w:rsid w:val="00197041"/>
    <w:rsid w:val="0019717C"/>
    <w:rsid w:val="0019719E"/>
    <w:rsid w:val="0019767E"/>
    <w:rsid w:val="00197ACE"/>
    <w:rsid w:val="001A2662"/>
    <w:rsid w:val="001A3563"/>
    <w:rsid w:val="001A35C5"/>
    <w:rsid w:val="001A7B15"/>
    <w:rsid w:val="001B2841"/>
    <w:rsid w:val="001B3353"/>
    <w:rsid w:val="001B589A"/>
    <w:rsid w:val="001C1699"/>
    <w:rsid w:val="001C1C40"/>
    <w:rsid w:val="001C4654"/>
    <w:rsid w:val="001C6001"/>
    <w:rsid w:val="001C6E36"/>
    <w:rsid w:val="001D14E2"/>
    <w:rsid w:val="001D2A87"/>
    <w:rsid w:val="001D3466"/>
    <w:rsid w:val="001D5855"/>
    <w:rsid w:val="001D7E75"/>
    <w:rsid w:val="001E0639"/>
    <w:rsid w:val="001E15E1"/>
    <w:rsid w:val="001E2CEB"/>
    <w:rsid w:val="001E3935"/>
    <w:rsid w:val="001F064E"/>
    <w:rsid w:val="001F1CD7"/>
    <w:rsid w:val="001F22E7"/>
    <w:rsid w:val="001F2E52"/>
    <w:rsid w:val="001F33B4"/>
    <w:rsid w:val="001F41BB"/>
    <w:rsid w:val="001F624C"/>
    <w:rsid w:val="001F78C0"/>
    <w:rsid w:val="0020035D"/>
    <w:rsid w:val="0020192A"/>
    <w:rsid w:val="00201E71"/>
    <w:rsid w:val="002027F7"/>
    <w:rsid w:val="002058BE"/>
    <w:rsid w:val="0020611E"/>
    <w:rsid w:val="00211564"/>
    <w:rsid w:val="002115B0"/>
    <w:rsid w:val="00211A02"/>
    <w:rsid w:val="00211D78"/>
    <w:rsid w:val="0021211C"/>
    <w:rsid w:val="0021371E"/>
    <w:rsid w:val="00213AA0"/>
    <w:rsid w:val="00213ECA"/>
    <w:rsid w:val="00215605"/>
    <w:rsid w:val="0021580B"/>
    <w:rsid w:val="00225676"/>
    <w:rsid w:val="002261B1"/>
    <w:rsid w:val="00226440"/>
    <w:rsid w:val="00227CA4"/>
    <w:rsid w:val="0023014D"/>
    <w:rsid w:val="002302AA"/>
    <w:rsid w:val="0023213B"/>
    <w:rsid w:val="00232D4A"/>
    <w:rsid w:val="0023497A"/>
    <w:rsid w:val="002371DB"/>
    <w:rsid w:val="00241912"/>
    <w:rsid w:val="002431B5"/>
    <w:rsid w:val="002436AB"/>
    <w:rsid w:val="00246133"/>
    <w:rsid w:val="002542C8"/>
    <w:rsid w:val="00254D75"/>
    <w:rsid w:val="002571DF"/>
    <w:rsid w:val="00257524"/>
    <w:rsid w:val="00257C2A"/>
    <w:rsid w:val="00260A38"/>
    <w:rsid w:val="00262A6E"/>
    <w:rsid w:val="002635AB"/>
    <w:rsid w:val="00263FE1"/>
    <w:rsid w:val="002669DB"/>
    <w:rsid w:val="00266D7E"/>
    <w:rsid w:val="002673AD"/>
    <w:rsid w:val="0027283E"/>
    <w:rsid w:val="00272DEA"/>
    <w:rsid w:val="0027302D"/>
    <w:rsid w:val="0027429D"/>
    <w:rsid w:val="002806F4"/>
    <w:rsid w:val="00280AAD"/>
    <w:rsid w:val="00282AD0"/>
    <w:rsid w:val="00282F6B"/>
    <w:rsid w:val="00283FBD"/>
    <w:rsid w:val="00284B3F"/>
    <w:rsid w:val="00291554"/>
    <w:rsid w:val="002915E5"/>
    <w:rsid w:val="00293DE7"/>
    <w:rsid w:val="00294499"/>
    <w:rsid w:val="0029631A"/>
    <w:rsid w:val="002A1FC7"/>
    <w:rsid w:val="002A2894"/>
    <w:rsid w:val="002A2C34"/>
    <w:rsid w:val="002A3769"/>
    <w:rsid w:val="002A3A03"/>
    <w:rsid w:val="002A6339"/>
    <w:rsid w:val="002A7758"/>
    <w:rsid w:val="002B04D6"/>
    <w:rsid w:val="002B08DA"/>
    <w:rsid w:val="002B141B"/>
    <w:rsid w:val="002B3A97"/>
    <w:rsid w:val="002C02C2"/>
    <w:rsid w:val="002C0DF7"/>
    <w:rsid w:val="002C1580"/>
    <w:rsid w:val="002C30E7"/>
    <w:rsid w:val="002C600F"/>
    <w:rsid w:val="002D041E"/>
    <w:rsid w:val="002D2E6D"/>
    <w:rsid w:val="002D36C4"/>
    <w:rsid w:val="002D5352"/>
    <w:rsid w:val="002D7610"/>
    <w:rsid w:val="002D7B33"/>
    <w:rsid w:val="002E03E3"/>
    <w:rsid w:val="002E1155"/>
    <w:rsid w:val="002E177E"/>
    <w:rsid w:val="002E30CE"/>
    <w:rsid w:val="002E30EF"/>
    <w:rsid w:val="002E3F34"/>
    <w:rsid w:val="002E5375"/>
    <w:rsid w:val="002E648F"/>
    <w:rsid w:val="002E7294"/>
    <w:rsid w:val="002F220A"/>
    <w:rsid w:val="002F2402"/>
    <w:rsid w:val="002F42C7"/>
    <w:rsid w:val="002F6980"/>
    <w:rsid w:val="002F7E92"/>
    <w:rsid w:val="002F7F57"/>
    <w:rsid w:val="0030062B"/>
    <w:rsid w:val="00302BC2"/>
    <w:rsid w:val="00304B49"/>
    <w:rsid w:val="003061DB"/>
    <w:rsid w:val="00306229"/>
    <w:rsid w:val="00310A84"/>
    <w:rsid w:val="00316F13"/>
    <w:rsid w:val="00317157"/>
    <w:rsid w:val="00321B41"/>
    <w:rsid w:val="00322850"/>
    <w:rsid w:val="00322ECC"/>
    <w:rsid w:val="00323F6A"/>
    <w:rsid w:val="00324A1D"/>
    <w:rsid w:val="00325271"/>
    <w:rsid w:val="0032597E"/>
    <w:rsid w:val="003273AA"/>
    <w:rsid w:val="00327D12"/>
    <w:rsid w:val="00334619"/>
    <w:rsid w:val="003346B5"/>
    <w:rsid w:val="0033484A"/>
    <w:rsid w:val="003377F9"/>
    <w:rsid w:val="00340585"/>
    <w:rsid w:val="0034269A"/>
    <w:rsid w:val="003444D2"/>
    <w:rsid w:val="003445E3"/>
    <w:rsid w:val="0034610E"/>
    <w:rsid w:val="0035023D"/>
    <w:rsid w:val="00350B5F"/>
    <w:rsid w:val="0035110A"/>
    <w:rsid w:val="00351817"/>
    <w:rsid w:val="00351A21"/>
    <w:rsid w:val="0035368A"/>
    <w:rsid w:val="00354889"/>
    <w:rsid w:val="00355A64"/>
    <w:rsid w:val="003612EF"/>
    <w:rsid w:val="00361F48"/>
    <w:rsid w:val="00362B9D"/>
    <w:rsid w:val="00363912"/>
    <w:rsid w:val="0036491C"/>
    <w:rsid w:val="003662E1"/>
    <w:rsid w:val="00366AD5"/>
    <w:rsid w:val="0037083C"/>
    <w:rsid w:val="00375A38"/>
    <w:rsid w:val="00375FEA"/>
    <w:rsid w:val="0037605D"/>
    <w:rsid w:val="00376770"/>
    <w:rsid w:val="00376EAD"/>
    <w:rsid w:val="00387C48"/>
    <w:rsid w:val="00392736"/>
    <w:rsid w:val="00397643"/>
    <w:rsid w:val="00397B06"/>
    <w:rsid w:val="00397D3A"/>
    <w:rsid w:val="003A042A"/>
    <w:rsid w:val="003A3E26"/>
    <w:rsid w:val="003A4BD6"/>
    <w:rsid w:val="003A4CAB"/>
    <w:rsid w:val="003A5270"/>
    <w:rsid w:val="003A5BD7"/>
    <w:rsid w:val="003A6BED"/>
    <w:rsid w:val="003A738B"/>
    <w:rsid w:val="003A76D2"/>
    <w:rsid w:val="003B079C"/>
    <w:rsid w:val="003B0895"/>
    <w:rsid w:val="003B1ADD"/>
    <w:rsid w:val="003B380C"/>
    <w:rsid w:val="003B477D"/>
    <w:rsid w:val="003C0715"/>
    <w:rsid w:val="003C17A5"/>
    <w:rsid w:val="003C39D8"/>
    <w:rsid w:val="003C3FCC"/>
    <w:rsid w:val="003C5BE5"/>
    <w:rsid w:val="003D00FF"/>
    <w:rsid w:val="003D0481"/>
    <w:rsid w:val="003D05A5"/>
    <w:rsid w:val="003D2219"/>
    <w:rsid w:val="003D2833"/>
    <w:rsid w:val="003D2DD7"/>
    <w:rsid w:val="003D304D"/>
    <w:rsid w:val="003D4569"/>
    <w:rsid w:val="003D4C28"/>
    <w:rsid w:val="003D4EF2"/>
    <w:rsid w:val="003D70F2"/>
    <w:rsid w:val="003D7C93"/>
    <w:rsid w:val="003D7E0A"/>
    <w:rsid w:val="003E14BF"/>
    <w:rsid w:val="003E1E13"/>
    <w:rsid w:val="003E1F0F"/>
    <w:rsid w:val="003E2CAF"/>
    <w:rsid w:val="003E3CA1"/>
    <w:rsid w:val="003E49D6"/>
    <w:rsid w:val="003E520F"/>
    <w:rsid w:val="003E610F"/>
    <w:rsid w:val="003E7FD7"/>
    <w:rsid w:val="003F0A9C"/>
    <w:rsid w:val="003F1045"/>
    <w:rsid w:val="003F2796"/>
    <w:rsid w:val="003F29B4"/>
    <w:rsid w:val="003F482C"/>
    <w:rsid w:val="003F4CCE"/>
    <w:rsid w:val="003F646A"/>
    <w:rsid w:val="003F6484"/>
    <w:rsid w:val="003F6630"/>
    <w:rsid w:val="003F6899"/>
    <w:rsid w:val="0040096A"/>
    <w:rsid w:val="00402794"/>
    <w:rsid w:val="004101A3"/>
    <w:rsid w:val="004112E7"/>
    <w:rsid w:val="0041218C"/>
    <w:rsid w:val="00412FD8"/>
    <w:rsid w:val="00414AC1"/>
    <w:rsid w:val="00414E70"/>
    <w:rsid w:val="0041507D"/>
    <w:rsid w:val="004176CA"/>
    <w:rsid w:val="0042174A"/>
    <w:rsid w:val="00421BE6"/>
    <w:rsid w:val="00425523"/>
    <w:rsid w:val="00425705"/>
    <w:rsid w:val="00425DF2"/>
    <w:rsid w:val="00427BA2"/>
    <w:rsid w:val="00430258"/>
    <w:rsid w:val="0043084C"/>
    <w:rsid w:val="00430C99"/>
    <w:rsid w:val="00431257"/>
    <w:rsid w:val="00431B3E"/>
    <w:rsid w:val="00433233"/>
    <w:rsid w:val="004334B8"/>
    <w:rsid w:val="00433BB6"/>
    <w:rsid w:val="0043494B"/>
    <w:rsid w:val="00435BAB"/>
    <w:rsid w:val="00436E7A"/>
    <w:rsid w:val="00437DC4"/>
    <w:rsid w:val="00441157"/>
    <w:rsid w:val="00441523"/>
    <w:rsid w:val="00443E41"/>
    <w:rsid w:val="00446BD6"/>
    <w:rsid w:val="00446FF0"/>
    <w:rsid w:val="00451799"/>
    <w:rsid w:val="00455054"/>
    <w:rsid w:val="00456EB7"/>
    <w:rsid w:val="004574BE"/>
    <w:rsid w:val="004617F5"/>
    <w:rsid w:val="004621A4"/>
    <w:rsid w:val="0046263A"/>
    <w:rsid w:val="00462E62"/>
    <w:rsid w:val="00464AF3"/>
    <w:rsid w:val="00465093"/>
    <w:rsid w:val="0046793F"/>
    <w:rsid w:val="0047047B"/>
    <w:rsid w:val="00476971"/>
    <w:rsid w:val="00477272"/>
    <w:rsid w:val="004837F5"/>
    <w:rsid w:val="00484CB8"/>
    <w:rsid w:val="0048552A"/>
    <w:rsid w:val="00485966"/>
    <w:rsid w:val="00487C3A"/>
    <w:rsid w:val="004902C4"/>
    <w:rsid w:val="00491484"/>
    <w:rsid w:val="004917B0"/>
    <w:rsid w:val="00493746"/>
    <w:rsid w:val="004939B1"/>
    <w:rsid w:val="00493F08"/>
    <w:rsid w:val="004949CD"/>
    <w:rsid w:val="00497231"/>
    <w:rsid w:val="004A089C"/>
    <w:rsid w:val="004A1790"/>
    <w:rsid w:val="004A2D82"/>
    <w:rsid w:val="004A4C65"/>
    <w:rsid w:val="004A6419"/>
    <w:rsid w:val="004A722F"/>
    <w:rsid w:val="004A749B"/>
    <w:rsid w:val="004B1B24"/>
    <w:rsid w:val="004B24B3"/>
    <w:rsid w:val="004B2B67"/>
    <w:rsid w:val="004B302C"/>
    <w:rsid w:val="004B47D7"/>
    <w:rsid w:val="004B6865"/>
    <w:rsid w:val="004B69D2"/>
    <w:rsid w:val="004C14AC"/>
    <w:rsid w:val="004C1B06"/>
    <w:rsid w:val="004C4920"/>
    <w:rsid w:val="004C6692"/>
    <w:rsid w:val="004D126B"/>
    <w:rsid w:val="004D2CC9"/>
    <w:rsid w:val="004D4EA0"/>
    <w:rsid w:val="004E06D8"/>
    <w:rsid w:val="004E097E"/>
    <w:rsid w:val="004E24E5"/>
    <w:rsid w:val="004E26D3"/>
    <w:rsid w:val="004E5E88"/>
    <w:rsid w:val="004E77A0"/>
    <w:rsid w:val="004E7C29"/>
    <w:rsid w:val="004F0475"/>
    <w:rsid w:val="004F1BBD"/>
    <w:rsid w:val="004F4F90"/>
    <w:rsid w:val="004F5F78"/>
    <w:rsid w:val="004F720B"/>
    <w:rsid w:val="004F7A3F"/>
    <w:rsid w:val="00501D49"/>
    <w:rsid w:val="005033AC"/>
    <w:rsid w:val="00504E86"/>
    <w:rsid w:val="00506DF4"/>
    <w:rsid w:val="005104A2"/>
    <w:rsid w:val="0051083B"/>
    <w:rsid w:val="005123FE"/>
    <w:rsid w:val="00515550"/>
    <w:rsid w:val="00515A73"/>
    <w:rsid w:val="005170A4"/>
    <w:rsid w:val="0051790E"/>
    <w:rsid w:val="00520B65"/>
    <w:rsid w:val="0052420F"/>
    <w:rsid w:val="00525BB3"/>
    <w:rsid w:val="005279E7"/>
    <w:rsid w:val="005312AF"/>
    <w:rsid w:val="00532BD6"/>
    <w:rsid w:val="00534253"/>
    <w:rsid w:val="005354FE"/>
    <w:rsid w:val="00536A67"/>
    <w:rsid w:val="00541B16"/>
    <w:rsid w:val="005433D3"/>
    <w:rsid w:val="00547570"/>
    <w:rsid w:val="00547816"/>
    <w:rsid w:val="00550CEB"/>
    <w:rsid w:val="00551181"/>
    <w:rsid w:val="00552169"/>
    <w:rsid w:val="00552824"/>
    <w:rsid w:val="00552921"/>
    <w:rsid w:val="00553907"/>
    <w:rsid w:val="005541DE"/>
    <w:rsid w:val="005543EF"/>
    <w:rsid w:val="005545AF"/>
    <w:rsid w:val="00554863"/>
    <w:rsid w:val="00555399"/>
    <w:rsid w:val="00555941"/>
    <w:rsid w:val="0055603D"/>
    <w:rsid w:val="00556626"/>
    <w:rsid w:val="005618AF"/>
    <w:rsid w:val="00561FE8"/>
    <w:rsid w:val="00563FCA"/>
    <w:rsid w:val="00564409"/>
    <w:rsid w:val="00564FE8"/>
    <w:rsid w:val="00565E87"/>
    <w:rsid w:val="00567A47"/>
    <w:rsid w:val="00570A12"/>
    <w:rsid w:val="00570F4E"/>
    <w:rsid w:val="00572BF8"/>
    <w:rsid w:val="0057465C"/>
    <w:rsid w:val="00575212"/>
    <w:rsid w:val="00580BA4"/>
    <w:rsid w:val="00586097"/>
    <w:rsid w:val="005860E2"/>
    <w:rsid w:val="005905C4"/>
    <w:rsid w:val="00590F91"/>
    <w:rsid w:val="00591350"/>
    <w:rsid w:val="0059192B"/>
    <w:rsid w:val="005923F7"/>
    <w:rsid w:val="0059612A"/>
    <w:rsid w:val="00596594"/>
    <w:rsid w:val="005973B6"/>
    <w:rsid w:val="005A09B3"/>
    <w:rsid w:val="005A1240"/>
    <w:rsid w:val="005A2DC9"/>
    <w:rsid w:val="005A33B5"/>
    <w:rsid w:val="005A5829"/>
    <w:rsid w:val="005A638C"/>
    <w:rsid w:val="005A708D"/>
    <w:rsid w:val="005B1F9E"/>
    <w:rsid w:val="005B259B"/>
    <w:rsid w:val="005B40BD"/>
    <w:rsid w:val="005B452E"/>
    <w:rsid w:val="005B538C"/>
    <w:rsid w:val="005B7D2C"/>
    <w:rsid w:val="005C1A9E"/>
    <w:rsid w:val="005C29F6"/>
    <w:rsid w:val="005C3014"/>
    <w:rsid w:val="005C3512"/>
    <w:rsid w:val="005C3970"/>
    <w:rsid w:val="005C45CD"/>
    <w:rsid w:val="005C5162"/>
    <w:rsid w:val="005C6B34"/>
    <w:rsid w:val="005C6DD8"/>
    <w:rsid w:val="005C6DDF"/>
    <w:rsid w:val="005C79B9"/>
    <w:rsid w:val="005D0FD8"/>
    <w:rsid w:val="005D27B8"/>
    <w:rsid w:val="005D4717"/>
    <w:rsid w:val="005D5129"/>
    <w:rsid w:val="005D6778"/>
    <w:rsid w:val="005D678D"/>
    <w:rsid w:val="005D76FC"/>
    <w:rsid w:val="005E09FA"/>
    <w:rsid w:val="005E18BF"/>
    <w:rsid w:val="005E1D02"/>
    <w:rsid w:val="005E30D2"/>
    <w:rsid w:val="005E3955"/>
    <w:rsid w:val="005E3CEA"/>
    <w:rsid w:val="005E7087"/>
    <w:rsid w:val="005E7E5A"/>
    <w:rsid w:val="005F0E47"/>
    <w:rsid w:val="005F288C"/>
    <w:rsid w:val="005F3CAD"/>
    <w:rsid w:val="005F5321"/>
    <w:rsid w:val="005F6BF7"/>
    <w:rsid w:val="005F7D6D"/>
    <w:rsid w:val="00600B9D"/>
    <w:rsid w:val="0060126F"/>
    <w:rsid w:val="00601621"/>
    <w:rsid w:val="00601D8E"/>
    <w:rsid w:val="00602D25"/>
    <w:rsid w:val="00604DEB"/>
    <w:rsid w:val="0060589D"/>
    <w:rsid w:val="00607FE9"/>
    <w:rsid w:val="00611ED4"/>
    <w:rsid w:val="00614588"/>
    <w:rsid w:val="0061507A"/>
    <w:rsid w:val="006155EB"/>
    <w:rsid w:val="00617106"/>
    <w:rsid w:val="00617B52"/>
    <w:rsid w:val="00617D4E"/>
    <w:rsid w:val="006235D5"/>
    <w:rsid w:val="00623960"/>
    <w:rsid w:val="006243AC"/>
    <w:rsid w:val="00624E75"/>
    <w:rsid w:val="00625F5A"/>
    <w:rsid w:val="00630097"/>
    <w:rsid w:val="00630638"/>
    <w:rsid w:val="00630742"/>
    <w:rsid w:val="00630B8B"/>
    <w:rsid w:val="006318ED"/>
    <w:rsid w:val="00632480"/>
    <w:rsid w:val="00632601"/>
    <w:rsid w:val="006338DD"/>
    <w:rsid w:val="00635BCF"/>
    <w:rsid w:val="00640623"/>
    <w:rsid w:val="00640CEF"/>
    <w:rsid w:val="00641E9F"/>
    <w:rsid w:val="00642C90"/>
    <w:rsid w:val="00643521"/>
    <w:rsid w:val="00644478"/>
    <w:rsid w:val="00645124"/>
    <w:rsid w:val="00646636"/>
    <w:rsid w:val="00646F46"/>
    <w:rsid w:val="006474F7"/>
    <w:rsid w:val="00650C7A"/>
    <w:rsid w:val="00652136"/>
    <w:rsid w:val="00652501"/>
    <w:rsid w:val="00652B64"/>
    <w:rsid w:val="006535CF"/>
    <w:rsid w:val="00653ED8"/>
    <w:rsid w:val="00655C5A"/>
    <w:rsid w:val="006562AE"/>
    <w:rsid w:val="00656538"/>
    <w:rsid w:val="006570AB"/>
    <w:rsid w:val="00657F5E"/>
    <w:rsid w:val="00662E04"/>
    <w:rsid w:val="006728E7"/>
    <w:rsid w:val="00672C54"/>
    <w:rsid w:val="00674599"/>
    <w:rsid w:val="006800EB"/>
    <w:rsid w:val="00680516"/>
    <w:rsid w:val="00680B34"/>
    <w:rsid w:val="006812FE"/>
    <w:rsid w:val="00681926"/>
    <w:rsid w:val="00682540"/>
    <w:rsid w:val="00683567"/>
    <w:rsid w:val="00685687"/>
    <w:rsid w:val="006862B9"/>
    <w:rsid w:val="00687658"/>
    <w:rsid w:val="00687BE3"/>
    <w:rsid w:val="00690C7A"/>
    <w:rsid w:val="006948A4"/>
    <w:rsid w:val="006A0945"/>
    <w:rsid w:val="006A1518"/>
    <w:rsid w:val="006A2968"/>
    <w:rsid w:val="006A345B"/>
    <w:rsid w:val="006A5AC5"/>
    <w:rsid w:val="006B03E0"/>
    <w:rsid w:val="006B1B27"/>
    <w:rsid w:val="006B3AED"/>
    <w:rsid w:val="006B4CB3"/>
    <w:rsid w:val="006B4FE8"/>
    <w:rsid w:val="006B555D"/>
    <w:rsid w:val="006B567E"/>
    <w:rsid w:val="006B5E9B"/>
    <w:rsid w:val="006B7B02"/>
    <w:rsid w:val="006C14C0"/>
    <w:rsid w:val="006C3ACC"/>
    <w:rsid w:val="006C457D"/>
    <w:rsid w:val="006C54BF"/>
    <w:rsid w:val="006C58AB"/>
    <w:rsid w:val="006C6E3E"/>
    <w:rsid w:val="006D01D8"/>
    <w:rsid w:val="006D2E7D"/>
    <w:rsid w:val="006D55E0"/>
    <w:rsid w:val="006D692D"/>
    <w:rsid w:val="006E17E7"/>
    <w:rsid w:val="006E3653"/>
    <w:rsid w:val="006E4315"/>
    <w:rsid w:val="006E619C"/>
    <w:rsid w:val="006E6716"/>
    <w:rsid w:val="006E71F5"/>
    <w:rsid w:val="006F14F5"/>
    <w:rsid w:val="006F1655"/>
    <w:rsid w:val="006F24B7"/>
    <w:rsid w:val="006F2FC3"/>
    <w:rsid w:val="006F4551"/>
    <w:rsid w:val="006F4676"/>
    <w:rsid w:val="007002C6"/>
    <w:rsid w:val="0070316F"/>
    <w:rsid w:val="00703776"/>
    <w:rsid w:val="00703DB4"/>
    <w:rsid w:val="00704555"/>
    <w:rsid w:val="00704ECD"/>
    <w:rsid w:val="00706820"/>
    <w:rsid w:val="00706FE7"/>
    <w:rsid w:val="007076E0"/>
    <w:rsid w:val="00711149"/>
    <w:rsid w:val="00711BC9"/>
    <w:rsid w:val="00713FE8"/>
    <w:rsid w:val="00714493"/>
    <w:rsid w:val="00716F0A"/>
    <w:rsid w:val="00722872"/>
    <w:rsid w:val="00723A17"/>
    <w:rsid w:val="0072455C"/>
    <w:rsid w:val="007265B2"/>
    <w:rsid w:val="00727A10"/>
    <w:rsid w:val="007333F8"/>
    <w:rsid w:val="0073385C"/>
    <w:rsid w:val="007338A4"/>
    <w:rsid w:val="00734BAA"/>
    <w:rsid w:val="0073680E"/>
    <w:rsid w:val="00741CCB"/>
    <w:rsid w:val="00742223"/>
    <w:rsid w:val="007431ED"/>
    <w:rsid w:val="007441B0"/>
    <w:rsid w:val="00754B2C"/>
    <w:rsid w:val="00763B0D"/>
    <w:rsid w:val="007711AB"/>
    <w:rsid w:val="0077220F"/>
    <w:rsid w:val="00773447"/>
    <w:rsid w:val="00775A74"/>
    <w:rsid w:val="007763CB"/>
    <w:rsid w:val="00780C6E"/>
    <w:rsid w:val="00782B18"/>
    <w:rsid w:val="0078313F"/>
    <w:rsid w:val="007835DA"/>
    <w:rsid w:val="007842AE"/>
    <w:rsid w:val="00785182"/>
    <w:rsid w:val="00787DB4"/>
    <w:rsid w:val="00791D8B"/>
    <w:rsid w:val="00791DAB"/>
    <w:rsid w:val="00791F76"/>
    <w:rsid w:val="00792A40"/>
    <w:rsid w:val="00794A7C"/>
    <w:rsid w:val="007A187D"/>
    <w:rsid w:val="007A315B"/>
    <w:rsid w:val="007A4BC0"/>
    <w:rsid w:val="007A4E8F"/>
    <w:rsid w:val="007A5E4C"/>
    <w:rsid w:val="007B024D"/>
    <w:rsid w:val="007B1547"/>
    <w:rsid w:val="007B172B"/>
    <w:rsid w:val="007B3098"/>
    <w:rsid w:val="007B44ED"/>
    <w:rsid w:val="007B6520"/>
    <w:rsid w:val="007B7D3E"/>
    <w:rsid w:val="007C0920"/>
    <w:rsid w:val="007C48F1"/>
    <w:rsid w:val="007C4CEA"/>
    <w:rsid w:val="007C6115"/>
    <w:rsid w:val="007C69B6"/>
    <w:rsid w:val="007C6E20"/>
    <w:rsid w:val="007D03C3"/>
    <w:rsid w:val="007D0938"/>
    <w:rsid w:val="007D1200"/>
    <w:rsid w:val="007D2684"/>
    <w:rsid w:val="007D38B1"/>
    <w:rsid w:val="007D7519"/>
    <w:rsid w:val="007D7B70"/>
    <w:rsid w:val="007D7BAB"/>
    <w:rsid w:val="007E066E"/>
    <w:rsid w:val="007E160F"/>
    <w:rsid w:val="007E178F"/>
    <w:rsid w:val="007E2DDD"/>
    <w:rsid w:val="007E374C"/>
    <w:rsid w:val="007E386F"/>
    <w:rsid w:val="007E3972"/>
    <w:rsid w:val="007E3CE1"/>
    <w:rsid w:val="007E4731"/>
    <w:rsid w:val="007E5859"/>
    <w:rsid w:val="007E589A"/>
    <w:rsid w:val="007E642E"/>
    <w:rsid w:val="007E7039"/>
    <w:rsid w:val="007E79FF"/>
    <w:rsid w:val="007E7EB9"/>
    <w:rsid w:val="007F04D6"/>
    <w:rsid w:val="007F0D79"/>
    <w:rsid w:val="007F0FF1"/>
    <w:rsid w:val="007F1187"/>
    <w:rsid w:val="007F12D2"/>
    <w:rsid w:val="007F193B"/>
    <w:rsid w:val="007F4118"/>
    <w:rsid w:val="007F4774"/>
    <w:rsid w:val="007F532E"/>
    <w:rsid w:val="007F75C6"/>
    <w:rsid w:val="0080174C"/>
    <w:rsid w:val="008017CF"/>
    <w:rsid w:val="00801C43"/>
    <w:rsid w:val="00804044"/>
    <w:rsid w:val="0080461A"/>
    <w:rsid w:val="0080698D"/>
    <w:rsid w:val="00807112"/>
    <w:rsid w:val="00810C45"/>
    <w:rsid w:val="00811006"/>
    <w:rsid w:val="00812CF1"/>
    <w:rsid w:val="008131F5"/>
    <w:rsid w:val="00813541"/>
    <w:rsid w:val="00813E9E"/>
    <w:rsid w:val="008142D0"/>
    <w:rsid w:val="00814CF5"/>
    <w:rsid w:val="0081555E"/>
    <w:rsid w:val="008164F8"/>
    <w:rsid w:val="00817140"/>
    <w:rsid w:val="008206A9"/>
    <w:rsid w:val="0082191A"/>
    <w:rsid w:val="00822E68"/>
    <w:rsid w:val="00825DA2"/>
    <w:rsid w:val="00827E18"/>
    <w:rsid w:val="00830CDC"/>
    <w:rsid w:val="00831412"/>
    <w:rsid w:val="008315FB"/>
    <w:rsid w:val="00833798"/>
    <w:rsid w:val="00835D4E"/>
    <w:rsid w:val="0083721B"/>
    <w:rsid w:val="0084573D"/>
    <w:rsid w:val="00845F0F"/>
    <w:rsid w:val="00846BA0"/>
    <w:rsid w:val="00850DEA"/>
    <w:rsid w:val="00852BD2"/>
    <w:rsid w:val="00855FBE"/>
    <w:rsid w:val="008563E2"/>
    <w:rsid w:val="00856681"/>
    <w:rsid w:val="00856C8E"/>
    <w:rsid w:val="008573BF"/>
    <w:rsid w:val="0086636B"/>
    <w:rsid w:val="0086670D"/>
    <w:rsid w:val="008667D7"/>
    <w:rsid w:val="00866969"/>
    <w:rsid w:val="00867691"/>
    <w:rsid w:val="008700D8"/>
    <w:rsid w:val="00870892"/>
    <w:rsid w:val="00870AE4"/>
    <w:rsid w:val="008747F3"/>
    <w:rsid w:val="0087676B"/>
    <w:rsid w:val="008768F9"/>
    <w:rsid w:val="00877ADB"/>
    <w:rsid w:val="00881175"/>
    <w:rsid w:val="00883871"/>
    <w:rsid w:val="00883FBF"/>
    <w:rsid w:val="00884005"/>
    <w:rsid w:val="00884BB4"/>
    <w:rsid w:val="00885C68"/>
    <w:rsid w:val="0088760C"/>
    <w:rsid w:val="0088782A"/>
    <w:rsid w:val="00887E0F"/>
    <w:rsid w:val="00890C99"/>
    <w:rsid w:val="00890CFD"/>
    <w:rsid w:val="00891F6C"/>
    <w:rsid w:val="00892483"/>
    <w:rsid w:val="008A278C"/>
    <w:rsid w:val="008A6367"/>
    <w:rsid w:val="008B3B1B"/>
    <w:rsid w:val="008B48D8"/>
    <w:rsid w:val="008B49C2"/>
    <w:rsid w:val="008B616F"/>
    <w:rsid w:val="008B764B"/>
    <w:rsid w:val="008B7CC7"/>
    <w:rsid w:val="008C2395"/>
    <w:rsid w:val="008C335D"/>
    <w:rsid w:val="008C5248"/>
    <w:rsid w:val="008C54B7"/>
    <w:rsid w:val="008C5BEA"/>
    <w:rsid w:val="008C6488"/>
    <w:rsid w:val="008C7411"/>
    <w:rsid w:val="008D0AE2"/>
    <w:rsid w:val="008D1E7B"/>
    <w:rsid w:val="008D333B"/>
    <w:rsid w:val="008D3A62"/>
    <w:rsid w:val="008D3B80"/>
    <w:rsid w:val="008E026F"/>
    <w:rsid w:val="008E089E"/>
    <w:rsid w:val="008E3C0E"/>
    <w:rsid w:val="008E3EC6"/>
    <w:rsid w:val="008E496C"/>
    <w:rsid w:val="008E6080"/>
    <w:rsid w:val="008F0738"/>
    <w:rsid w:val="008F07FF"/>
    <w:rsid w:val="008F4007"/>
    <w:rsid w:val="008F4980"/>
    <w:rsid w:val="008F519A"/>
    <w:rsid w:val="008F5980"/>
    <w:rsid w:val="00900456"/>
    <w:rsid w:val="00901227"/>
    <w:rsid w:val="0090394D"/>
    <w:rsid w:val="00904484"/>
    <w:rsid w:val="009045ED"/>
    <w:rsid w:val="009071AA"/>
    <w:rsid w:val="00907C39"/>
    <w:rsid w:val="009101CA"/>
    <w:rsid w:val="0091120B"/>
    <w:rsid w:val="009119C6"/>
    <w:rsid w:val="00911E78"/>
    <w:rsid w:val="00911EBE"/>
    <w:rsid w:val="00914F59"/>
    <w:rsid w:val="0091544E"/>
    <w:rsid w:val="009156BC"/>
    <w:rsid w:val="00920061"/>
    <w:rsid w:val="00922FCA"/>
    <w:rsid w:val="009236D9"/>
    <w:rsid w:val="00925750"/>
    <w:rsid w:val="00925D6E"/>
    <w:rsid w:val="009260C4"/>
    <w:rsid w:val="0092686F"/>
    <w:rsid w:val="0092779C"/>
    <w:rsid w:val="00930B53"/>
    <w:rsid w:val="009316A2"/>
    <w:rsid w:val="009329E0"/>
    <w:rsid w:val="00933593"/>
    <w:rsid w:val="00933734"/>
    <w:rsid w:val="00933CB2"/>
    <w:rsid w:val="00934618"/>
    <w:rsid w:val="00934CBA"/>
    <w:rsid w:val="00935CE1"/>
    <w:rsid w:val="0093684B"/>
    <w:rsid w:val="00940D9A"/>
    <w:rsid w:val="009447F8"/>
    <w:rsid w:val="009449FC"/>
    <w:rsid w:val="00950740"/>
    <w:rsid w:val="00951771"/>
    <w:rsid w:val="00952B6A"/>
    <w:rsid w:val="0095444E"/>
    <w:rsid w:val="009559EA"/>
    <w:rsid w:val="00960AE3"/>
    <w:rsid w:val="00960E0E"/>
    <w:rsid w:val="00961BE2"/>
    <w:rsid w:val="00961C80"/>
    <w:rsid w:val="00963E8C"/>
    <w:rsid w:val="00966D37"/>
    <w:rsid w:val="0096780B"/>
    <w:rsid w:val="00967A53"/>
    <w:rsid w:val="00973422"/>
    <w:rsid w:val="00973E98"/>
    <w:rsid w:val="00974484"/>
    <w:rsid w:val="00975855"/>
    <w:rsid w:val="009759D4"/>
    <w:rsid w:val="00977BC3"/>
    <w:rsid w:val="00977F71"/>
    <w:rsid w:val="00981F6F"/>
    <w:rsid w:val="00983766"/>
    <w:rsid w:val="00983DA7"/>
    <w:rsid w:val="00985202"/>
    <w:rsid w:val="00986044"/>
    <w:rsid w:val="00994F62"/>
    <w:rsid w:val="00995420"/>
    <w:rsid w:val="00996625"/>
    <w:rsid w:val="009A318C"/>
    <w:rsid w:val="009A3FCE"/>
    <w:rsid w:val="009A4023"/>
    <w:rsid w:val="009A5FED"/>
    <w:rsid w:val="009B0A31"/>
    <w:rsid w:val="009B0FB1"/>
    <w:rsid w:val="009B3E6F"/>
    <w:rsid w:val="009B465F"/>
    <w:rsid w:val="009B4E28"/>
    <w:rsid w:val="009B6B2B"/>
    <w:rsid w:val="009B6DF2"/>
    <w:rsid w:val="009C14A3"/>
    <w:rsid w:val="009C30CB"/>
    <w:rsid w:val="009C3137"/>
    <w:rsid w:val="009C3BA5"/>
    <w:rsid w:val="009C5796"/>
    <w:rsid w:val="009D32D6"/>
    <w:rsid w:val="009D494C"/>
    <w:rsid w:val="009D683C"/>
    <w:rsid w:val="009E06A3"/>
    <w:rsid w:val="009E1BF6"/>
    <w:rsid w:val="009E1CC9"/>
    <w:rsid w:val="009E4ADC"/>
    <w:rsid w:val="009E4D8B"/>
    <w:rsid w:val="009E4F4F"/>
    <w:rsid w:val="009E52EC"/>
    <w:rsid w:val="009E5AFC"/>
    <w:rsid w:val="009E76F4"/>
    <w:rsid w:val="009F0686"/>
    <w:rsid w:val="009F263E"/>
    <w:rsid w:val="009F265E"/>
    <w:rsid w:val="009F2667"/>
    <w:rsid w:val="009F2942"/>
    <w:rsid w:val="009F29CD"/>
    <w:rsid w:val="009F2B22"/>
    <w:rsid w:val="009F6BB6"/>
    <w:rsid w:val="00A00475"/>
    <w:rsid w:val="00A01FB9"/>
    <w:rsid w:val="00A021B1"/>
    <w:rsid w:val="00A06B84"/>
    <w:rsid w:val="00A114DF"/>
    <w:rsid w:val="00A12687"/>
    <w:rsid w:val="00A23432"/>
    <w:rsid w:val="00A23BA3"/>
    <w:rsid w:val="00A265B7"/>
    <w:rsid w:val="00A2799E"/>
    <w:rsid w:val="00A33C1B"/>
    <w:rsid w:val="00A3420F"/>
    <w:rsid w:val="00A35028"/>
    <w:rsid w:val="00A36579"/>
    <w:rsid w:val="00A37F46"/>
    <w:rsid w:val="00A40070"/>
    <w:rsid w:val="00A44759"/>
    <w:rsid w:val="00A4763D"/>
    <w:rsid w:val="00A50596"/>
    <w:rsid w:val="00A5080A"/>
    <w:rsid w:val="00A51F9E"/>
    <w:rsid w:val="00A52A80"/>
    <w:rsid w:val="00A544AF"/>
    <w:rsid w:val="00A55865"/>
    <w:rsid w:val="00A55DF0"/>
    <w:rsid w:val="00A55F5E"/>
    <w:rsid w:val="00A56841"/>
    <w:rsid w:val="00A56A59"/>
    <w:rsid w:val="00A57917"/>
    <w:rsid w:val="00A57BDD"/>
    <w:rsid w:val="00A57F9C"/>
    <w:rsid w:val="00A6026B"/>
    <w:rsid w:val="00A606AD"/>
    <w:rsid w:val="00A61B9E"/>
    <w:rsid w:val="00A61EA7"/>
    <w:rsid w:val="00A64924"/>
    <w:rsid w:val="00A65D22"/>
    <w:rsid w:val="00A66045"/>
    <w:rsid w:val="00A67AD1"/>
    <w:rsid w:val="00A724C5"/>
    <w:rsid w:val="00A73650"/>
    <w:rsid w:val="00A741C6"/>
    <w:rsid w:val="00A75869"/>
    <w:rsid w:val="00A7668B"/>
    <w:rsid w:val="00A82984"/>
    <w:rsid w:val="00A8306D"/>
    <w:rsid w:val="00A853B0"/>
    <w:rsid w:val="00A8557F"/>
    <w:rsid w:val="00A859D1"/>
    <w:rsid w:val="00A85D74"/>
    <w:rsid w:val="00A85E9E"/>
    <w:rsid w:val="00A87718"/>
    <w:rsid w:val="00A905C3"/>
    <w:rsid w:val="00A90952"/>
    <w:rsid w:val="00A90B38"/>
    <w:rsid w:val="00A92CF3"/>
    <w:rsid w:val="00A95C54"/>
    <w:rsid w:val="00A96916"/>
    <w:rsid w:val="00AA13B1"/>
    <w:rsid w:val="00AA16C0"/>
    <w:rsid w:val="00AA19F9"/>
    <w:rsid w:val="00AA342D"/>
    <w:rsid w:val="00AA4458"/>
    <w:rsid w:val="00AA4934"/>
    <w:rsid w:val="00AA4AB1"/>
    <w:rsid w:val="00AA75B9"/>
    <w:rsid w:val="00AB03AA"/>
    <w:rsid w:val="00AB0E7B"/>
    <w:rsid w:val="00AB161F"/>
    <w:rsid w:val="00AB2112"/>
    <w:rsid w:val="00AB2C36"/>
    <w:rsid w:val="00AB2C47"/>
    <w:rsid w:val="00AB3F5E"/>
    <w:rsid w:val="00AB5AEF"/>
    <w:rsid w:val="00AB5BA4"/>
    <w:rsid w:val="00AB5C86"/>
    <w:rsid w:val="00AC47FD"/>
    <w:rsid w:val="00AC614E"/>
    <w:rsid w:val="00AC6271"/>
    <w:rsid w:val="00AC6445"/>
    <w:rsid w:val="00AC70F9"/>
    <w:rsid w:val="00AC70FA"/>
    <w:rsid w:val="00AC7153"/>
    <w:rsid w:val="00AD1519"/>
    <w:rsid w:val="00AD4158"/>
    <w:rsid w:val="00AD6A17"/>
    <w:rsid w:val="00AD70C7"/>
    <w:rsid w:val="00AD7812"/>
    <w:rsid w:val="00AE0F88"/>
    <w:rsid w:val="00AE620E"/>
    <w:rsid w:val="00AE68E9"/>
    <w:rsid w:val="00AF1079"/>
    <w:rsid w:val="00AF2AAE"/>
    <w:rsid w:val="00AF3716"/>
    <w:rsid w:val="00AF4219"/>
    <w:rsid w:val="00AF4B89"/>
    <w:rsid w:val="00AF550E"/>
    <w:rsid w:val="00AF57BC"/>
    <w:rsid w:val="00AF6501"/>
    <w:rsid w:val="00B01BAF"/>
    <w:rsid w:val="00B027A2"/>
    <w:rsid w:val="00B03CAD"/>
    <w:rsid w:val="00B067D6"/>
    <w:rsid w:val="00B06817"/>
    <w:rsid w:val="00B078E8"/>
    <w:rsid w:val="00B07BEB"/>
    <w:rsid w:val="00B109F6"/>
    <w:rsid w:val="00B10E4E"/>
    <w:rsid w:val="00B12650"/>
    <w:rsid w:val="00B12792"/>
    <w:rsid w:val="00B13A9C"/>
    <w:rsid w:val="00B1429D"/>
    <w:rsid w:val="00B14A16"/>
    <w:rsid w:val="00B21163"/>
    <w:rsid w:val="00B21467"/>
    <w:rsid w:val="00B217E2"/>
    <w:rsid w:val="00B2206B"/>
    <w:rsid w:val="00B23401"/>
    <w:rsid w:val="00B2360C"/>
    <w:rsid w:val="00B24433"/>
    <w:rsid w:val="00B252C5"/>
    <w:rsid w:val="00B25A88"/>
    <w:rsid w:val="00B276CA"/>
    <w:rsid w:val="00B2770B"/>
    <w:rsid w:val="00B30B4D"/>
    <w:rsid w:val="00B30EF9"/>
    <w:rsid w:val="00B31412"/>
    <w:rsid w:val="00B31B1C"/>
    <w:rsid w:val="00B31D76"/>
    <w:rsid w:val="00B31FE0"/>
    <w:rsid w:val="00B32436"/>
    <w:rsid w:val="00B340B5"/>
    <w:rsid w:val="00B3470B"/>
    <w:rsid w:val="00B37A3E"/>
    <w:rsid w:val="00B41041"/>
    <w:rsid w:val="00B44808"/>
    <w:rsid w:val="00B468FF"/>
    <w:rsid w:val="00B46B44"/>
    <w:rsid w:val="00B4774B"/>
    <w:rsid w:val="00B47DA3"/>
    <w:rsid w:val="00B47FB8"/>
    <w:rsid w:val="00B5156B"/>
    <w:rsid w:val="00B52A85"/>
    <w:rsid w:val="00B52BF6"/>
    <w:rsid w:val="00B534F2"/>
    <w:rsid w:val="00B53988"/>
    <w:rsid w:val="00B54DC4"/>
    <w:rsid w:val="00B54DEE"/>
    <w:rsid w:val="00B562E1"/>
    <w:rsid w:val="00B569D8"/>
    <w:rsid w:val="00B60065"/>
    <w:rsid w:val="00B610A4"/>
    <w:rsid w:val="00B614F9"/>
    <w:rsid w:val="00B62382"/>
    <w:rsid w:val="00B6300A"/>
    <w:rsid w:val="00B6459A"/>
    <w:rsid w:val="00B649C0"/>
    <w:rsid w:val="00B65E7F"/>
    <w:rsid w:val="00B67141"/>
    <w:rsid w:val="00B6776D"/>
    <w:rsid w:val="00B67D27"/>
    <w:rsid w:val="00B67EB6"/>
    <w:rsid w:val="00B70FB6"/>
    <w:rsid w:val="00B7255B"/>
    <w:rsid w:val="00B74E3E"/>
    <w:rsid w:val="00B74F10"/>
    <w:rsid w:val="00B76633"/>
    <w:rsid w:val="00B76BD7"/>
    <w:rsid w:val="00B778B0"/>
    <w:rsid w:val="00B80039"/>
    <w:rsid w:val="00B80210"/>
    <w:rsid w:val="00B815B9"/>
    <w:rsid w:val="00B8256E"/>
    <w:rsid w:val="00B85F15"/>
    <w:rsid w:val="00B863EE"/>
    <w:rsid w:val="00B867D2"/>
    <w:rsid w:val="00B91223"/>
    <w:rsid w:val="00B91CB1"/>
    <w:rsid w:val="00B91EDA"/>
    <w:rsid w:val="00B94D7B"/>
    <w:rsid w:val="00B96067"/>
    <w:rsid w:val="00B96736"/>
    <w:rsid w:val="00BA0658"/>
    <w:rsid w:val="00BA0DF2"/>
    <w:rsid w:val="00BA1C3D"/>
    <w:rsid w:val="00BA5A37"/>
    <w:rsid w:val="00BA75B9"/>
    <w:rsid w:val="00BB2382"/>
    <w:rsid w:val="00BB388F"/>
    <w:rsid w:val="00BB3D0F"/>
    <w:rsid w:val="00BB4B4C"/>
    <w:rsid w:val="00BB540E"/>
    <w:rsid w:val="00BB688D"/>
    <w:rsid w:val="00BC15DF"/>
    <w:rsid w:val="00BC2203"/>
    <w:rsid w:val="00BC23D0"/>
    <w:rsid w:val="00BC2A89"/>
    <w:rsid w:val="00BD07EB"/>
    <w:rsid w:val="00BD0F14"/>
    <w:rsid w:val="00BD2F3B"/>
    <w:rsid w:val="00BD416F"/>
    <w:rsid w:val="00BD4991"/>
    <w:rsid w:val="00BD7591"/>
    <w:rsid w:val="00BE0A3E"/>
    <w:rsid w:val="00BE54FC"/>
    <w:rsid w:val="00BE6F80"/>
    <w:rsid w:val="00BF0C0B"/>
    <w:rsid w:val="00BF4F06"/>
    <w:rsid w:val="00C01B16"/>
    <w:rsid w:val="00C01C68"/>
    <w:rsid w:val="00C0237F"/>
    <w:rsid w:val="00C044D7"/>
    <w:rsid w:val="00C05F68"/>
    <w:rsid w:val="00C060A4"/>
    <w:rsid w:val="00C06A48"/>
    <w:rsid w:val="00C06F8A"/>
    <w:rsid w:val="00C10722"/>
    <w:rsid w:val="00C109E3"/>
    <w:rsid w:val="00C1261D"/>
    <w:rsid w:val="00C12725"/>
    <w:rsid w:val="00C13E4E"/>
    <w:rsid w:val="00C14AB0"/>
    <w:rsid w:val="00C1670E"/>
    <w:rsid w:val="00C17F02"/>
    <w:rsid w:val="00C20284"/>
    <w:rsid w:val="00C204C9"/>
    <w:rsid w:val="00C20A5D"/>
    <w:rsid w:val="00C20E5F"/>
    <w:rsid w:val="00C217BA"/>
    <w:rsid w:val="00C21C64"/>
    <w:rsid w:val="00C2321D"/>
    <w:rsid w:val="00C23853"/>
    <w:rsid w:val="00C24EB3"/>
    <w:rsid w:val="00C276D7"/>
    <w:rsid w:val="00C30DED"/>
    <w:rsid w:val="00C33668"/>
    <w:rsid w:val="00C33F3B"/>
    <w:rsid w:val="00C3429B"/>
    <w:rsid w:val="00C34A49"/>
    <w:rsid w:val="00C35D16"/>
    <w:rsid w:val="00C3619E"/>
    <w:rsid w:val="00C37CD8"/>
    <w:rsid w:val="00C41811"/>
    <w:rsid w:val="00C41C50"/>
    <w:rsid w:val="00C4510A"/>
    <w:rsid w:val="00C477DC"/>
    <w:rsid w:val="00C47EE3"/>
    <w:rsid w:val="00C5322A"/>
    <w:rsid w:val="00C547A3"/>
    <w:rsid w:val="00C54E58"/>
    <w:rsid w:val="00C6203E"/>
    <w:rsid w:val="00C6366E"/>
    <w:rsid w:val="00C649D1"/>
    <w:rsid w:val="00C64C64"/>
    <w:rsid w:val="00C660EB"/>
    <w:rsid w:val="00C6621D"/>
    <w:rsid w:val="00C72470"/>
    <w:rsid w:val="00C7311A"/>
    <w:rsid w:val="00C73484"/>
    <w:rsid w:val="00C77F5F"/>
    <w:rsid w:val="00C80EBA"/>
    <w:rsid w:val="00C81C52"/>
    <w:rsid w:val="00C81CEB"/>
    <w:rsid w:val="00C81FA9"/>
    <w:rsid w:val="00C82C23"/>
    <w:rsid w:val="00C84D9D"/>
    <w:rsid w:val="00C909D2"/>
    <w:rsid w:val="00C90B90"/>
    <w:rsid w:val="00C915A5"/>
    <w:rsid w:val="00C95761"/>
    <w:rsid w:val="00CA1AFB"/>
    <w:rsid w:val="00CA3D7E"/>
    <w:rsid w:val="00CA525B"/>
    <w:rsid w:val="00CA5530"/>
    <w:rsid w:val="00CA7B7E"/>
    <w:rsid w:val="00CB1BC6"/>
    <w:rsid w:val="00CB2949"/>
    <w:rsid w:val="00CB3583"/>
    <w:rsid w:val="00CB4604"/>
    <w:rsid w:val="00CB66FA"/>
    <w:rsid w:val="00CB7160"/>
    <w:rsid w:val="00CB7201"/>
    <w:rsid w:val="00CC34F8"/>
    <w:rsid w:val="00CC374B"/>
    <w:rsid w:val="00CC43D0"/>
    <w:rsid w:val="00CC4AC3"/>
    <w:rsid w:val="00CC5663"/>
    <w:rsid w:val="00CC6E42"/>
    <w:rsid w:val="00CC7408"/>
    <w:rsid w:val="00CC7E62"/>
    <w:rsid w:val="00CD06EA"/>
    <w:rsid w:val="00CD2974"/>
    <w:rsid w:val="00CD4C24"/>
    <w:rsid w:val="00CE0767"/>
    <w:rsid w:val="00CE1914"/>
    <w:rsid w:val="00CE19AC"/>
    <w:rsid w:val="00CE40D9"/>
    <w:rsid w:val="00CE4B96"/>
    <w:rsid w:val="00CE6AD9"/>
    <w:rsid w:val="00CE6C92"/>
    <w:rsid w:val="00CE6FE9"/>
    <w:rsid w:val="00CF04EC"/>
    <w:rsid w:val="00CF5446"/>
    <w:rsid w:val="00CF730D"/>
    <w:rsid w:val="00D05707"/>
    <w:rsid w:val="00D07325"/>
    <w:rsid w:val="00D10071"/>
    <w:rsid w:val="00D111A8"/>
    <w:rsid w:val="00D13A20"/>
    <w:rsid w:val="00D13FB6"/>
    <w:rsid w:val="00D14B1E"/>
    <w:rsid w:val="00D17EBB"/>
    <w:rsid w:val="00D2246C"/>
    <w:rsid w:val="00D227EB"/>
    <w:rsid w:val="00D23943"/>
    <w:rsid w:val="00D24ECD"/>
    <w:rsid w:val="00D260F3"/>
    <w:rsid w:val="00D26265"/>
    <w:rsid w:val="00D26504"/>
    <w:rsid w:val="00D31DB2"/>
    <w:rsid w:val="00D35406"/>
    <w:rsid w:val="00D35A75"/>
    <w:rsid w:val="00D36E84"/>
    <w:rsid w:val="00D375F6"/>
    <w:rsid w:val="00D40560"/>
    <w:rsid w:val="00D4355B"/>
    <w:rsid w:val="00D45CC4"/>
    <w:rsid w:val="00D47AF2"/>
    <w:rsid w:val="00D50FE9"/>
    <w:rsid w:val="00D5281F"/>
    <w:rsid w:val="00D5335C"/>
    <w:rsid w:val="00D54134"/>
    <w:rsid w:val="00D5503E"/>
    <w:rsid w:val="00D56DF3"/>
    <w:rsid w:val="00D577FA"/>
    <w:rsid w:val="00D578E5"/>
    <w:rsid w:val="00D60E0A"/>
    <w:rsid w:val="00D623C4"/>
    <w:rsid w:val="00D62735"/>
    <w:rsid w:val="00D62DA1"/>
    <w:rsid w:val="00D63225"/>
    <w:rsid w:val="00D6327B"/>
    <w:rsid w:val="00D66D9E"/>
    <w:rsid w:val="00D71F34"/>
    <w:rsid w:val="00D73127"/>
    <w:rsid w:val="00D73189"/>
    <w:rsid w:val="00D73673"/>
    <w:rsid w:val="00D7378F"/>
    <w:rsid w:val="00D76B83"/>
    <w:rsid w:val="00D76E37"/>
    <w:rsid w:val="00D84049"/>
    <w:rsid w:val="00D903EE"/>
    <w:rsid w:val="00D921B9"/>
    <w:rsid w:val="00D93764"/>
    <w:rsid w:val="00D94305"/>
    <w:rsid w:val="00D9454A"/>
    <w:rsid w:val="00D952BC"/>
    <w:rsid w:val="00D95FBA"/>
    <w:rsid w:val="00D9781E"/>
    <w:rsid w:val="00DA13A5"/>
    <w:rsid w:val="00DA31FE"/>
    <w:rsid w:val="00DA4B8E"/>
    <w:rsid w:val="00DA5638"/>
    <w:rsid w:val="00DA5CF4"/>
    <w:rsid w:val="00DA6466"/>
    <w:rsid w:val="00DA68C3"/>
    <w:rsid w:val="00DA7BB2"/>
    <w:rsid w:val="00DC0884"/>
    <w:rsid w:val="00DC0A4F"/>
    <w:rsid w:val="00DC3B33"/>
    <w:rsid w:val="00DC7DC6"/>
    <w:rsid w:val="00DD0C0C"/>
    <w:rsid w:val="00DD464A"/>
    <w:rsid w:val="00DD5811"/>
    <w:rsid w:val="00DD607B"/>
    <w:rsid w:val="00DD6233"/>
    <w:rsid w:val="00DD65CB"/>
    <w:rsid w:val="00DD6BBF"/>
    <w:rsid w:val="00DD7970"/>
    <w:rsid w:val="00DD7A40"/>
    <w:rsid w:val="00DD7F22"/>
    <w:rsid w:val="00DE2F2F"/>
    <w:rsid w:val="00DE5B86"/>
    <w:rsid w:val="00DE6DDE"/>
    <w:rsid w:val="00DE7992"/>
    <w:rsid w:val="00DF15F2"/>
    <w:rsid w:val="00DF248B"/>
    <w:rsid w:val="00DF2C3A"/>
    <w:rsid w:val="00DF4E81"/>
    <w:rsid w:val="00DF58C2"/>
    <w:rsid w:val="00DF6315"/>
    <w:rsid w:val="00DF68D1"/>
    <w:rsid w:val="00DF7774"/>
    <w:rsid w:val="00E01212"/>
    <w:rsid w:val="00E04187"/>
    <w:rsid w:val="00E06C65"/>
    <w:rsid w:val="00E077A5"/>
    <w:rsid w:val="00E1005D"/>
    <w:rsid w:val="00E1333B"/>
    <w:rsid w:val="00E13A4E"/>
    <w:rsid w:val="00E14775"/>
    <w:rsid w:val="00E157C0"/>
    <w:rsid w:val="00E1671F"/>
    <w:rsid w:val="00E16EE8"/>
    <w:rsid w:val="00E16F7F"/>
    <w:rsid w:val="00E179FC"/>
    <w:rsid w:val="00E243BA"/>
    <w:rsid w:val="00E246D7"/>
    <w:rsid w:val="00E24D3F"/>
    <w:rsid w:val="00E27160"/>
    <w:rsid w:val="00E27DC5"/>
    <w:rsid w:val="00E31B42"/>
    <w:rsid w:val="00E33EF1"/>
    <w:rsid w:val="00E33F8C"/>
    <w:rsid w:val="00E34052"/>
    <w:rsid w:val="00E3683B"/>
    <w:rsid w:val="00E36CD7"/>
    <w:rsid w:val="00E373A7"/>
    <w:rsid w:val="00E417BB"/>
    <w:rsid w:val="00E4406C"/>
    <w:rsid w:val="00E4428E"/>
    <w:rsid w:val="00E4672D"/>
    <w:rsid w:val="00E46959"/>
    <w:rsid w:val="00E4764A"/>
    <w:rsid w:val="00E5178D"/>
    <w:rsid w:val="00E543D7"/>
    <w:rsid w:val="00E56F85"/>
    <w:rsid w:val="00E57BC1"/>
    <w:rsid w:val="00E57FA8"/>
    <w:rsid w:val="00E61A36"/>
    <w:rsid w:val="00E62013"/>
    <w:rsid w:val="00E6418E"/>
    <w:rsid w:val="00E65111"/>
    <w:rsid w:val="00E72241"/>
    <w:rsid w:val="00E730A5"/>
    <w:rsid w:val="00E75048"/>
    <w:rsid w:val="00E75556"/>
    <w:rsid w:val="00E81CCD"/>
    <w:rsid w:val="00E8251F"/>
    <w:rsid w:val="00E83805"/>
    <w:rsid w:val="00E8559A"/>
    <w:rsid w:val="00E91DB8"/>
    <w:rsid w:val="00E92F0E"/>
    <w:rsid w:val="00E930DC"/>
    <w:rsid w:val="00EA04DB"/>
    <w:rsid w:val="00EA1925"/>
    <w:rsid w:val="00EA220F"/>
    <w:rsid w:val="00EA250C"/>
    <w:rsid w:val="00EA3CCF"/>
    <w:rsid w:val="00EA572A"/>
    <w:rsid w:val="00EA584D"/>
    <w:rsid w:val="00EA7AFC"/>
    <w:rsid w:val="00EA7D6E"/>
    <w:rsid w:val="00EB016B"/>
    <w:rsid w:val="00EB0296"/>
    <w:rsid w:val="00EB075B"/>
    <w:rsid w:val="00EB356A"/>
    <w:rsid w:val="00EB48EC"/>
    <w:rsid w:val="00EB77C0"/>
    <w:rsid w:val="00EC3E32"/>
    <w:rsid w:val="00EC750E"/>
    <w:rsid w:val="00EC7C7D"/>
    <w:rsid w:val="00ED3074"/>
    <w:rsid w:val="00ED42C6"/>
    <w:rsid w:val="00ED552C"/>
    <w:rsid w:val="00ED5FD4"/>
    <w:rsid w:val="00EE1959"/>
    <w:rsid w:val="00EE2510"/>
    <w:rsid w:val="00EE5931"/>
    <w:rsid w:val="00EF01E2"/>
    <w:rsid w:val="00EF287A"/>
    <w:rsid w:val="00F00BE9"/>
    <w:rsid w:val="00F01E44"/>
    <w:rsid w:val="00F024B4"/>
    <w:rsid w:val="00F053EF"/>
    <w:rsid w:val="00F0719B"/>
    <w:rsid w:val="00F0772E"/>
    <w:rsid w:val="00F110EA"/>
    <w:rsid w:val="00F11340"/>
    <w:rsid w:val="00F11A97"/>
    <w:rsid w:val="00F12338"/>
    <w:rsid w:val="00F12614"/>
    <w:rsid w:val="00F130C7"/>
    <w:rsid w:val="00F13154"/>
    <w:rsid w:val="00F13E5F"/>
    <w:rsid w:val="00F15580"/>
    <w:rsid w:val="00F17397"/>
    <w:rsid w:val="00F2092B"/>
    <w:rsid w:val="00F21DC4"/>
    <w:rsid w:val="00F222EE"/>
    <w:rsid w:val="00F2555F"/>
    <w:rsid w:val="00F25A3F"/>
    <w:rsid w:val="00F2696C"/>
    <w:rsid w:val="00F31827"/>
    <w:rsid w:val="00F31C26"/>
    <w:rsid w:val="00F34440"/>
    <w:rsid w:val="00F34E33"/>
    <w:rsid w:val="00F367E2"/>
    <w:rsid w:val="00F37530"/>
    <w:rsid w:val="00F40672"/>
    <w:rsid w:val="00F42B7B"/>
    <w:rsid w:val="00F4532F"/>
    <w:rsid w:val="00F4551F"/>
    <w:rsid w:val="00F4759D"/>
    <w:rsid w:val="00F52F81"/>
    <w:rsid w:val="00F550BA"/>
    <w:rsid w:val="00F55E90"/>
    <w:rsid w:val="00F60801"/>
    <w:rsid w:val="00F61B7F"/>
    <w:rsid w:val="00F6546C"/>
    <w:rsid w:val="00F70079"/>
    <w:rsid w:val="00F70D5A"/>
    <w:rsid w:val="00F715C2"/>
    <w:rsid w:val="00F716C7"/>
    <w:rsid w:val="00F73453"/>
    <w:rsid w:val="00F73C1E"/>
    <w:rsid w:val="00F73E46"/>
    <w:rsid w:val="00F74336"/>
    <w:rsid w:val="00F746C4"/>
    <w:rsid w:val="00F769AC"/>
    <w:rsid w:val="00F77C8D"/>
    <w:rsid w:val="00F77F6E"/>
    <w:rsid w:val="00F813A6"/>
    <w:rsid w:val="00F81E59"/>
    <w:rsid w:val="00F86DCC"/>
    <w:rsid w:val="00F90529"/>
    <w:rsid w:val="00F91485"/>
    <w:rsid w:val="00F915C3"/>
    <w:rsid w:val="00F934B9"/>
    <w:rsid w:val="00F93DAB"/>
    <w:rsid w:val="00F94802"/>
    <w:rsid w:val="00F94D7C"/>
    <w:rsid w:val="00F94FD5"/>
    <w:rsid w:val="00F95CA6"/>
    <w:rsid w:val="00F971BE"/>
    <w:rsid w:val="00FA2C5D"/>
    <w:rsid w:val="00FA4AC4"/>
    <w:rsid w:val="00FA66E6"/>
    <w:rsid w:val="00FA70AA"/>
    <w:rsid w:val="00FB06F4"/>
    <w:rsid w:val="00FB0FB2"/>
    <w:rsid w:val="00FB3E95"/>
    <w:rsid w:val="00FB4710"/>
    <w:rsid w:val="00FB4CDB"/>
    <w:rsid w:val="00FB6752"/>
    <w:rsid w:val="00FB6CC7"/>
    <w:rsid w:val="00FB7008"/>
    <w:rsid w:val="00FC23EC"/>
    <w:rsid w:val="00FC378A"/>
    <w:rsid w:val="00FC5A84"/>
    <w:rsid w:val="00FC5D49"/>
    <w:rsid w:val="00FC6028"/>
    <w:rsid w:val="00FC63D0"/>
    <w:rsid w:val="00FD0FD7"/>
    <w:rsid w:val="00FD1257"/>
    <w:rsid w:val="00FD3478"/>
    <w:rsid w:val="00FD6437"/>
    <w:rsid w:val="00FD6DAB"/>
    <w:rsid w:val="00FD79CB"/>
    <w:rsid w:val="00FE0521"/>
    <w:rsid w:val="00FE0BE7"/>
    <w:rsid w:val="00FE1B05"/>
    <w:rsid w:val="00FE4FE2"/>
    <w:rsid w:val="00FE51F9"/>
    <w:rsid w:val="00FE5BE6"/>
    <w:rsid w:val="00FE5FD0"/>
    <w:rsid w:val="00FE7039"/>
    <w:rsid w:val="00FE729D"/>
    <w:rsid w:val="00FE7A11"/>
    <w:rsid w:val="00FE7F83"/>
    <w:rsid w:val="00FF0D4D"/>
    <w:rsid w:val="00FF39B7"/>
    <w:rsid w:val="00FF418A"/>
    <w:rsid w:val="00FF428D"/>
    <w:rsid w:val="00FF47F7"/>
    <w:rsid w:val="00FF5D9D"/>
    <w:rsid w:val="00FF5EF0"/>
    <w:rsid w:val="00FF7446"/>
    <w:rsid w:val="00FF7B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41CCB"/>
    <w:pPr>
      <w:keepNext/>
      <w:widowControl w:val="0"/>
      <w:outlineLvl w:val="0"/>
    </w:pPr>
    <w:rPr>
      <w:rFonts w:ascii="Arial" w:eastAsia="Times New Roman" w:hAnsi="Arial" w:cs="Times New Roman"/>
      <w:b/>
      <w:snapToGrid w:val="0"/>
      <w:sz w:val="1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E0A3E"/>
    <w:rPr>
      <w:rFonts w:ascii="Tahoma" w:hAnsi="Tahoma" w:cs="Tahoma"/>
      <w:sz w:val="16"/>
      <w:szCs w:val="16"/>
    </w:rPr>
  </w:style>
  <w:style w:type="character" w:customStyle="1" w:styleId="TextodegloboCar">
    <w:name w:val="Texto de globo Car"/>
    <w:basedOn w:val="Fuentedeprrafopredeter"/>
    <w:link w:val="Textodeglobo"/>
    <w:uiPriority w:val="99"/>
    <w:semiHidden/>
    <w:rsid w:val="00BE0A3E"/>
    <w:rPr>
      <w:rFonts w:ascii="Tahoma" w:hAnsi="Tahoma" w:cs="Tahoma"/>
      <w:sz w:val="16"/>
      <w:szCs w:val="16"/>
    </w:rPr>
  </w:style>
  <w:style w:type="table" w:styleId="Cuadrculamedia3-nfasis1">
    <w:name w:val="Medium Grid 3 Accent 1"/>
    <w:basedOn w:val="Tablanormal"/>
    <w:uiPriority w:val="69"/>
    <w:rsid w:val="00BE0A3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clara-nfasis1">
    <w:name w:val="Light Grid Accent 1"/>
    <w:basedOn w:val="Tablanormal"/>
    <w:uiPriority w:val="62"/>
    <w:rsid w:val="00BE0A3E"/>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
    <w:name w:val="Light Grid"/>
    <w:basedOn w:val="Tablanormal"/>
    <w:uiPriority w:val="62"/>
    <w:rsid w:val="00F915C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unhideWhenUsed/>
    <w:rsid w:val="004D126B"/>
    <w:pPr>
      <w:spacing w:before="100" w:beforeAutospacing="1" w:after="100" w:afterAutospacing="1"/>
    </w:pPr>
    <w:rPr>
      <w:rFonts w:ascii="Times New Roman" w:eastAsia="Times New Roman" w:hAnsi="Times New Roman" w:cs="Times New Roman"/>
      <w:sz w:val="24"/>
      <w:szCs w:val="24"/>
      <w:lang w:eastAsia="es-CL"/>
    </w:rPr>
  </w:style>
  <w:style w:type="paragraph" w:styleId="Encabezado">
    <w:name w:val="header"/>
    <w:basedOn w:val="Normal"/>
    <w:link w:val="EncabezadoCar"/>
    <w:uiPriority w:val="99"/>
    <w:unhideWhenUsed/>
    <w:rsid w:val="00DF68D1"/>
    <w:pPr>
      <w:tabs>
        <w:tab w:val="center" w:pos="4419"/>
        <w:tab w:val="right" w:pos="8838"/>
      </w:tabs>
    </w:pPr>
  </w:style>
  <w:style w:type="character" w:customStyle="1" w:styleId="EncabezadoCar">
    <w:name w:val="Encabezado Car"/>
    <w:basedOn w:val="Fuentedeprrafopredeter"/>
    <w:link w:val="Encabezado"/>
    <w:uiPriority w:val="99"/>
    <w:rsid w:val="00DF68D1"/>
  </w:style>
  <w:style w:type="paragraph" w:styleId="Piedepgina">
    <w:name w:val="footer"/>
    <w:basedOn w:val="Normal"/>
    <w:link w:val="PiedepginaCar"/>
    <w:uiPriority w:val="99"/>
    <w:unhideWhenUsed/>
    <w:rsid w:val="00DF68D1"/>
    <w:pPr>
      <w:tabs>
        <w:tab w:val="center" w:pos="4419"/>
        <w:tab w:val="right" w:pos="8838"/>
      </w:tabs>
    </w:pPr>
  </w:style>
  <w:style w:type="character" w:customStyle="1" w:styleId="PiedepginaCar">
    <w:name w:val="Pie de página Car"/>
    <w:basedOn w:val="Fuentedeprrafopredeter"/>
    <w:link w:val="Piedepgina"/>
    <w:uiPriority w:val="99"/>
    <w:rsid w:val="00DF68D1"/>
  </w:style>
  <w:style w:type="table" w:styleId="Tablaconcuadrcula">
    <w:name w:val="Table Grid"/>
    <w:basedOn w:val="Tablanormal"/>
    <w:uiPriority w:val="59"/>
    <w:rsid w:val="007A18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9559EA"/>
    <w:rPr>
      <w:color w:val="808080"/>
    </w:rPr>
  </w:style>
  <w:style w:type="paragraph" w:styleId="Prrafodelista">
    <w:name w:val="List Paragraph"/>
    <w:basedOn w:val="Normal"/>
    <w:uiPriority w:val="34"/>
    <w:qFormat/>
    <w:rsid w:val="001338D7"/>
    <w:pPr>
      <w:ind w:left="720"/>
      <w:contextualSpacing/>
    </w:pPr>
  </w:style>
  <w:style w:type="character" w:customStyle="1" w:styleId="Ttulo1Car">
    <w:name w:val="Título 1 Car"/>
    <w:basedOn w:val="Fuentedeprrafopredeter"/>
    <w:link w:val="Ttulo1"/>
    <w:rsid w:val="00741CCB"/>
    <w:rPr>
      <w:rFonts w:ascii="Arial" w:eastAsia="Times New Roman" w:hAnsi="Arial" w:cs="Times New Roman"/>
      <w:b/>
      <w:snapToGrid w:val="0"/>
      <w:sz w:val="18"/>
      <w:szCs w:val="20"/>
      <w:lang w:val="es-ES" w:eastAsia="es-ES"/>
    </w:rPr>
  </w:style>
  <w:style w:type="paragraph" w:styleId="Textonotapie">
    <w:name w:val="footnote text"/>
    <w:basedOn w:val="Normal"/>
    <w:link w:val="TextonotapieCar"/>
    <w:uiPriority w:val="99"/>
    <w:unhideWhenUsed/>
    <w:rsid w:val="00324A1D"/>
    <w:rPr>
      <w:sz w:val="20"/>
      <w:szCs w:val="20"/>
    </w:rPr>
  </w:style>
  <w:style w:type="character" w:customStyle="1" w:styleId="TextonotapieCar">
    <w:name w:val="Texto nota pie Car"/>
    <w:basedOn w:val="Fuentedeprrafopredeter"/>
    <w:link w:val="Textonotapie"/>
    <w:uiPriority w:val="99"/>
    <w:rsid w:val="00324A1D"/>
    <w:rPr>
      <w:sz w:val="20"/>
      <w:szCs w:val="20"/>
    </w:rPr>
  </w:style>
  <w:style w:type="character" w:styleId="Refdenotaalpie">
    <w:name w:val="footnote reference"/>
    <w:basedOn w:val="Fuentedeprrafopredeter"/>
    <w:uiPriority w:val="99"/>
    <w:semiHidden/>
    <w:unhideWhenUsed/>
    <w:rsid w:val="00324A1D"/>
    <w:rPr>
      <w:vertAlign w:val="superscript"/>
    </w:rPr>
  </w:style>
  <w:style w:type="character" w:styleId="nfasis">
    <w:name w:val="Emphasis"/>
    <w:basedOn w:val="Fuentedeprrafopredeter"/>
    <w:uiPriority w:val="20"/>
    <w:qFormat/>
    <w:rsid w:val="00324A1D"/>
    <w:rPr>
      <w:i/>
      <w:iCs/>
    </w:rPr>
  </w:style>
  <w:style w:type="character" w:styleId="Refdecomentario">
    <w:name w:val="annotation reference"/>
    <w:basedOn w:val="Fuentedeprrafopredeter"/>
    <w:uiPriority w:val="99"/>
    <w:semiHidden/>
    <w:unhideWhenUsed/>
    <w:rsid w:val="00B569D8"/>
    <w:rPr>
      <w:sz w:val="16"/>
      <w:szCs w:val="16"/>
    </w:rPr>
  </w:style>
  <w:style w:type="paragraph" w:styleId="Textocomentario">
    <w:name w:val="annotation text"/>
    <w:basedOn w:val="Normal"/>
    <w:link w:val="TextocomentarioCar"/>
    <w:uiPriority w:val="99"/>
    <w:semiHidden/>
    <w:unhideWhenUsed/>
    <w:rsid w:val="00B569D8"/>
    <w:rPr>
      <w:sz w:val="20"/>
      <w:szCs w:val="20"/>
    </w:rPr>
  </w:style>
  <w:style w:type="character" w:customStyle="1" w:styleId="TextocomentarioCar">
    <w:name w:val="Texto comentario Car"/>
    <w:basedOn w:val="Fuentedeprrafopredeter"/>
    <w:link w:val="Textocomentario"/>
    <w:uiPriority w:val="99"/>
    <w:semiHidden/>
    <w:rsid w:val="00B569D8"/>
    <w:rPr>
      <w:sz w:val="20"/>
      <w:szCs w:val="20"/>
    </w:rPr>
  </w:style>
  <w:style w:type="paragraph" w:styleId="Asuntodelcomentario">
    <w:name w:val="annotation subject"/>
    <w:basedOn w:val="Textocomentario"/>
    <w:next w:val="Textocomentario"/>
    <w:link w:val="AsuntodelcomentarioCar"/>
    <w:uiPriority w:val="99"/>
    <w:semiHidden/>
    <w:unhideWhenUsed/>
    <w:rsid w:val="00B569D8"/>
    <w:rPr>
      <w:b/>
      <w:bCs/>
    </w:rPr>
  </w:style>
  <w:style w:type="character" w:customStyle="1" w:styleId="AsuntodelcomentarioCar">
    <w:name w:val="Asunto del comentario Car"/>
    <w:basedOn w:val="TextocomentarioCar"/>
    <w:link w:val="Asuntodelcomentario"/>
    <w:uiPriority w:val="99"/>
    <w:semiHidden/>
    <w:rsid w:val="00B569D8"/>
    <w:rPr>
      <w:b/>
      <w:bCs/>
      <w:sz w:val="20"/>
      <w:szCs w:val="20"/>
    </w:rPr>
  </w:style>
  <w:style w:type="character" w:styleId="Hipervnculo">
    <w:name w:val="Hyperlink"/>
    <w:basedOn w:val="Fuentedeprrafopredeter"/>
    <w:uiPriority w:val="99"/>
    <w:unhideWhenUsed/>
    <w:rsid w:val="006B4FE8"/>
    <w:rPr>
      <w:color w:val="0000FF"/>
      <w:u w:val="single"/>
    </w:rPr>
  </w:style>
  <w:style w:type="character" w:styleId="Textoennegrita">
    <w:name w:val="Strong"/>
    <w:basedOn w:val="Fuentedeprrafopredeter"/>
    <w:uiPriority w:val="22"/>
    <w:qFormat/>
    <w:rsid w:val="00630B8B"/>
    <w:rPr>
      <w:b/>
      <w:bCs/>
    </w:rPr>
  </w:style>
  <w:style w:type="paragraph" w:styleId="Sangradetextonormal">
    <w:name w:val="Body Text Indent"/>
    <w:basedOn w:val="Normal"/>
    <w:link w:val="SangradetextonormalCar"/>
    <w:rsid w:val="00A57BDD"/>
    <w:pPr>
      <w:ind w:left="1080" w:hanging="1080"/>
      <w:jc w:val="both"/>
    </w:pPr>
    <w:rPr>
      <w:rFonts w:ascii="Times New Roman" w:eastAsia="Times New Roman" w:hAnsi="Times New Roman" w:cs="Times New Roman"/>
      <w:b/>
      <w:bCs/>
      <w:i/>
      <w:iCs/>
      <w:sz w:val="24"/>
      <w:szCs w:val="24"/>
      <w:lang w:val="es-ES" w:eastAsia="es-ES"/>
    </w:rPr>
  </w:style>
  <w:style w:type="character" w:customStyle="1" w:styleId="SangradetextonormalCar">
    <w:name w:val="Sangría de texto normal Car"/>
    <w:basedOn w:val="Fuentedeprrafopredeter"/>
    <w:link w:val="Sangradetextonormal"/>
    <w:rsid w:val="00A57BDD"/>
    <w:rPr>
      <w:rFonts w:ascii="Times New Roman" w:eastAsia="Times New Roman" w:hAnsi="Times New Roman" w:cs="Times New Roman"/>
      <w:b/>
      <w:bCs/>
      <w:i/>
      <w:iCs/>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41CCB"/>
    <w:pPr>
      <w:keepNext/>
      <w:widowControl w:val="0"/>
      <w:outlineLvl w:val="0"/>
    </w:pPr>
    <w:rPr>
      <w:rFonts w:ascii="Arial" w:eastAsia="Times New Roman" w:hAnsi="Arial" w:cs="Times New Roman"/>
      <w:b/>
      <w:snapToGrid w:val="0"/>
      <w:sz w:val="1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E0A3E"/>
    <w:rPr>
      <w:rFonts w:ascii="Tahoma" w:hAnsi="Tahoma" w:cs="Tahoma"/>
      <w:sz w:val="16"/>
      <w:szCs w:val="16"/>
    </w:rPr>
  </w:style>
  <w:style w:type="character" w:customStyle="1" w:styleId="TextodegloboCar">
    <w:name w:val="Texto de globo Car"/>
    <w:basedOn w:val="Fuentedeprrafopredeter"/>
    <w:link w:val="Textodeglobo"/>
    <w:uiPriority w:val="99"/>
    <w:semiHidden/>
    <w:rsid w:val="00BE0A3E"/>
    <w:rPr>
      <w:rFonts w:ascii="Tahoma" w:hAnsi="Tahoma" w:cs="Tahoma"/>
      <w:sz w:val="16"/>
      <w:szCs w:val="16"/>
    </w:rPr>
  </w:style>
  <w:style w:type="table" w:styleId="Cuadrculamedia3-nfasis1">
    <w:name w:val="Medium Grid 3 Accent 1"/>
    <w:basedOn w:val="Tablanormal"/>
    <w:uiPriority w:val="69"/>
    <w:rsid w:val="00BE0A3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clara-nfasis1">
    <w:name w:val="Light Grid Accent 1"/>
    <w:basedOn w:val="Tablanormal"/>
    <w:uiPriority w:val="62"/>
    <w:rsid w:val="00BE0A3E"/>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
    <w:name w:val="Light Grid"/>
    <w:basedOn w:val="Tablanormal"/>
    <w:uiPriority w:val="62"/>
    <w:rsid w:val="00F915C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unhideWhenUsed/>
    <w:rsid w:val="004D126B"/>
    <w:pPr>
      <w:spacing w:before="100" w:beforeAutospacing="1" w:after="100" w:afterAutospacing="1"/>
    </w:pPr>
    <w:rPr>
      <w:rFonts w:ascii="Times New Roman" w:eastAsia="Times New Roman" w:hAnsi="Times New Roman" w:cs="Times New Roman"/>
      <w:sz w:val="24"/>
      <w:szCs w:val="24"/>
      <w:lang w:eastAsia="es-CL"/>
    </w:rPr>
  </w:style>
  <w:style w:type="paragraph" w:styleId="Encabezado">
    <w:name w:val="header"/>
    <w:basedOn w:val="Normal"/>
    <w:link w:val="EncabezadoCar"/>
    <w:uiPriority w:val="99"/>
    <w:unhideWhenUsed/>
    <w:rsid w:val="00DF68D1"/>
    <w:pPr>
      <w:tabs>
        <w:tab w:val="center" w:pos="4419"/>
        <w:tab w:val="right" w:pos="8838"/>
      </w:tabs>
    </w:pPr>
  </w:style>
  <w:style w:type="character" w:customStyle="1" w:styleId="EncabezadoCar">
    <w:name w:val="Encabezado Car"/>
    <w:basedOn w:val="Fuentedeprrafopredeter"/>
    <w:link w:val="Encabezado"/>
    <w:uiPriority w:val="99"/>
    <w:rsid w:val="00DF68D1"/>
  </w:style>
  <w:style w:type="paragraph" w:styleId="Piedepgina">
    <w:name w:val="footer"/>
    <w:basedOn w:val="Normal"/>
    <w:link w:val="PiedepginaCar"/>
    <w:uiPriority w:val="99"/>
    <w:unhideWhenUsed/>
    <w:rsid w:val="00DF68D1"/>
    <w:pPr>
      <w:tabs>
        <w:tab w:val="center" w:pos="4419"/>
        <w:tab w:val="right" w:pos="8838"/>
      </w:tabs>
    </w:pPr>
  </w:style>
  <w:style w:type="character" w:customStyle="1" w:styleId="PiedepginaCar">
    <w:name w:val="Pie de página Car"/>
    <w:basedOn w:val="Fuentedeprrafopredeter"/>
    <w:link w:val="Piedepgina"/>
    <w:uiPriority w:val="99"/>
    <w:rsid w:val="00DF68D1"/>
  </w:style>
  <w:style w:type="table" w:styleId="Tablaconcuadrcula">
    <w:name w:val="Table Grid"/>
    <w:basedOn w:val="Tablanormal"/>
    <w:uiPriority w:val="59"/>
    <w:rsid w:val="007A187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9559EA"/>
    <w:rPr>
      <w:color w:val="808080"/>
    </w:rPr>
  </w:style>
  <w:style w:type="paragraph" w:styleId="Prrafodelista">
    <w:name w:val="List Paragraph"/>
    <w:basedOn w:val="Normal"/>
    <w:uiPriority w:val="34"/>
    <w:qFormat/>
    <w:rsid w:val="001338D7"/>
    <w:pPr>
      <w:ind w:left="720"/>
      <w:contextualSpacing/>
    </w:pPr>
  </w:style>
  <w:style w:type="character" w:customStyle="1" w:styleId="Ttulo1Car">
    <w:name w:val="Título 1 Car"/>
    <w:basedOn w:val="Fuentedeprrafopredeter"/>
    <w:link w:val="Ttulo1"/>
    <w:rsid w:val="00741CCB"/>
    <w:rPr>
      <w:rFonts w:ascii="Arial" w:eastAsia="Times New Roman" w:hAnsi="Arial" w:cs="Times New Roman"/>
      <w:b/>
      <w:snapToGrid w:val="0"/>
      <w:sz w:val="18"/>
      <w:szCs w:val="20"/>
      <w:lang w:val="es-ES" w:eastAsia="es-ES"/>
    </w:rPr>
  </w:style>
  <w:style w:type="paragraph" w:styleId="Textonotapie">
    <w:name w:val="footnote text"/>
    <w:basedOn w:val="Normal"/>
    <w:link w:val="TextonotapieCar"/>
    <w:uiPriority w:val="99"/>
    <w:unhideWhenUsed/>
    <w:rsid w:val="00324A1D"/>
    <w:rPr>
      <w:sz w:val="20"/>
      <w:szCs w:val="20"/>
    </w:rPr>
  </w:style>
  <w:style w:type="character" w:customStyle="1" w:styleId="TextonotapieCar">
    <w:name w:val="Texto nota pie Car"/>
    <w:basedOn w:val="Fuentedeprrafopredeter"/>
    <w:link w:val="Textonotapie"/>
    <w:uiPriority w:val="99"/>
    <w:rsid w:val="00324A1D"/>
    <w:rPr>
      <w:sz w:val="20"/>
      <w:szCs w:val="20"/>
    </w:rPr>
  </w:style>
  <w:style w:type="character" w:styleId="Refdenotaalpie">
    <w:name w:val="footnote reference"/>
    <w:basedOn w:val="Fuentedeprrafopredeter"/>
    <w:uiPriority w:val="99"/>
    <w:semiHidden/>
    <w:unhideWhenUsed/>
    <w:rsid w:val="00324A1D"/>
    <w:rPr>
      <w:vertAlign w:val="superscript"/>
    </w:rPr>
  </w:style>
  <w:style w:type="character" w:styleId="nfasis">
    <w:name w:val="Emphasis"/>
    <w:basedOn w:val="Fuentedeprrafopredeter"/>
    <w:uiPriority w:val="20"/>
    <w:qFormat/>
    <w:rsid w:val="00324A1D"/>
    <w:rPr>
      <w:i/>
      <w:iCs/>
    </w:rPr>
  </w:style>
  <w:style w:type="character" w:styleId="Refdecomentario">
    <w:name w:val="annotation reference"/>
    <w:basedOn w:val="Fuentedeprrafopredeter"/>
    <w:uiPriority w:val="99"/>
    <w:semiHidden/>
    <w:unhideWhenUsed/>
    <w:rsid w:val="00B569D8"/>
    <w:rPr>
      <w:sz w:val="16"/>
      <w:szCs w:val="16"/>
    </w:rPr>
  </w:style>
  <w:style w:type="paragraph" w:styleId="Textocomentario">
    <w:name w:val="annotation text"/>
    <w:basedOn w:val="Normal"/>
    <w:link w:val="TextocomentarioCar"/>
    <w:uiPriority w:val="99"/>
    <w:semiHidden/>
    <w:unhideWhenUsed/>
    <w:rsid w:val="00B569D8"/>
    <w:rPr>
      <w:sz w:val="20"/>
      <w:szCs w:val="20"/>
    </w:rPr>
  </w:style>
  <w:style w:type="character" w:customStyle="1" w:styleId="TextocomentarioCar">
    <w:name w:val="Texto comentario Car"/>
    <w:basedOn w:val="Fuentedeprrafopredeter"/>
    <w:link w:val="Textocomentario"/>
    <w:uiPriority w:val="99"/>
    <w:semiHidden/>
    <w:rsid w:val="00B569D8"/>
    <w:rPr>
      <w:sz w:val="20"/>
      <w:szCs w:val="20"/>
    </w:rPr>
  </w:style>
  <w:style w:type="paragraph" w:styleId="Asuntodelcomentario">
    <w:name w:val="annotation subject"/>
    <w:basedOn w:val="Textocomentario"/>
    <w:next w:val="Textocomentario"/>
    <w:link w:val="AsuntodelcomentarioCar"/>
    <w:uiPriority w:val="99"/>
    <w:semiHidden/>
    <w:unhideWhenUsed/>
    <w:rsid w:val="00B569D8"/>
    <w:rPr>
      <w:b/>
      <w:bCs/>
    </w:rPr>
  </w:style>
  <w:style w:type="character" w:customStyle="1" w:styleId="AsuntodelcomentarioCar">
    <w:name w:val="Asunto del comentario Car"/>
    <w:basedOn w:val="TextocomentarioCar"/>
    <w:link w:val="Asuntodelcomentario"/>
    <w:uiPriority w:val="99"/>
    <w:semiHidden/>
    <w:rsid w:val="00B569D8"/>
    <w:rPr>
      <w:b/>
      <w:bCs/>
      <w:sz w:val="20"/>
      <w:szCs w:val="20"/>
    </w:rPr>
  </w:style>
  <w:style w:type="character" w:styleId="Hipervnculo">
    <w:name w:val="Hyperlink"/>
    <w:basedOn w:val="Fuentedeprrafopredeter"/>
    <w:uiPriority w:val="99"/>
    <w:unhideWhenUsed/>
    <w:rsid w:val="006B4FE8"/>
    <w:rPr>
      <w:color w:val="0000FF"/>
      <w:u w:val="single"/>
    </w:rPr>
  </w:style>
  <w:style w:type="character" w:styleId="Textoennegrita">
    <w:name w:val="Strong"/>
    <w:basedOn w:val="Fuentedeprrafopredeter"/>
    <w:uiPriority w:val="22"/>
    <w:qFormat/>
    <w:rsid w:val="00630B8B"/>
    <w:rPr>
      <w:b/>
      <w:bCs/>
    </w:rPr>
  </w:style>
  <w:style w:type="paragraph" w:styleId="Sangradetextonormal">
    <w:name w:val="Body Text Indent"/>
    <w:basedOn w:val="Normal"/>
    <w:link w:val="SangradetextonormalCar"/>
    <w:rsid w:val="00A57BDD"/>
    <w:pPr>
      <w:ind w:left="1080" w:hanging="1080"/>
      <w:jc w:val="both"/>
    </w:pPr>
    <w:rPr>
      <w:rFonts w:ascii="Times New Roman" w:eastAsia="Times New Roman" w:hAnsi="Times New Roman" w:cs="Times New Roman"/>
      <w:b/>
      <w:bCs/>
      <w:i/>
      <w:iCs/>
      <w:sz w:val="24"/>
      <w:szCs w:val="24"/>
      <w:lang w:val="es-ES" w:eastAsia="es-ES"/>
    </w:rPr>
  </w:style>
  <w:style w:type="character" w:customStyle="1" w:styleId="SangradetextonormalCar">
    <w:name w:val="Sangría de texto normal Car"/>
    <w:basedOn w:val="Fuentedeprrafopredeter"/>
    <w:link w:val="Sangradetextonormal"/>
    <w:rsid w:val="00A57BDD"/>
    <w:rPr>
      <w:rFonts w:ascii="Times New Roman" w:eastAsia="Times New Roman" w:hAnsi="Times New Roman" w:cs="Times New Roman"/>
      <w:b/>
      <w:bCs/>
      <w:i/>
      <w:iCs/>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66498">
      <w:bodyDiv w:val="1"/>
      <w:marLeft w:val="0"/>
      <w:marRight w:val="0"/>
      <w:marTop w:val="0"/>
      <w:marBottom w:val="0"/>
      <w:divBdr>
        <w:top w:val="none" w:sz="0" w:space="0" w:color="auto"/>
        <w:left w:val="none" w:sz="0" w:space="0" w:color="auto"/>
        <w:bottom w:val="none" w:sz="0" w:space="0" w:color="auto"/>
        <w:right w:val="none" w:sz="0" w:space="0" w:color="auto"/>
      </w:divBdr>
    </w:div>
    <w:div w:id="143393682">
      <w:bodyDiv w:val="1"/>
      <w:marLeft w:val="0"/>
      <w:marRight w:val="0"/>
      <w:marTop w:val="0"/>
      <w:marBottom w:val="0"/>
      <w:divBdr>
        <w:top w:val="none" w:sz="0" w:space="0" w:color="auto"/>
        <w:left w:val="none" w:sz="0" w:space="0" w:color="auto"/>
        <w:bottom w:val="none" w:sz="0" w:space="0" w:color="auto"/>
        <w:right w:val="none" w:sz="0" w:space="0" w:color="auto"/>
      </w:divBdr>
    </w:div>
    <w:div w:id="335424638">
      <w:bodyDiv w:val="1"/>
      <w:marLeft w:val="0"/>
      <w:marRight w:val="0"/>
      <w:marTop w:val="0"/>
      <w:marBottom w:val="0"/>
      <w:divBdr>
        <w:top w:val="none" w:sz="0" w:space="0" w:color="auto"/>
        <w:left w:val="none" w:sz="0" w:space="0" w:color="auto"/>
        <w:bottom w:val="none" w:sz="0" w:space="0" w:color="auto"/>
        <w:right w:val="none" w:sz="0" w:space="0" w:color="auto"/>
      </w:divBdr>
    </w:div>
    <w:div w:id="430861854">
      <w:bodyDiv w:val="1"/>
      <w:marLeft w:val="0"/>
      <w:marRight w:val="0"/>
      <w:marTop w:val="0"/>
      <w:marBottom w:val="0"/>
      <w:divBdr>
        <w:top w:val="none" w:sz="0" w:space="0" w:color="auto"/>
        <w:left w:val="none" w:sz="0" w:space="0" w:color="auto"/>
        <w:bottom w:val="none" w:sz="0" w:space="0" w:color="auto"/>
        <w:right w:val="none" w:sz="0" w:space="0" w:color="auto"/>
      </w:divBdr>
    </w:div>
    <w:div w:id="590283696">
      <w:bodyDiv w:val="1"/>
      <w:marLeft w:val="0"/>
      <w:marRight w:val="0"/>
      <w:marTop w:val="0"/>
      <w:marBottom w:val="0"/>
      <w:divBdr>
        <w:top w:val="none" w:sz="0" w:space="0" w:color="auto"/>
        <w:left w:val="none" w:sz="0" w:space="0" w:color="auto"/>
        <w:bottom w:val="none" w:sz="0" w:space="0" w:color="auto"/>
        <w:right w:val="none" w:sz="0" w:space="0" w:color="auto"/>
      </w:divBdr>
    </w:div>
    <w:div w:id="1027828509">
      <w:bodyDiv w:val="1"/>
      <w:marLeft w:val="0"/>
      <w:marRight w:val="0"/>
      <w:marTop w:val="0"/>
      <w:marBottom w:val="0"/>
      <w:divBdr>
        <w:top w:val="none" w:sz="0" w:space="0" w:color="auto"/>
        <w:left w:val="none" w:sz="0" w:space="0" w:color="auto"/>
        <w:bottom w:val="none" w:sz="0" w:space="0" w:color="auto"/>
        <w:right w:val="none" w:sz="0" w:space="0" w:color="auto"/>
      </w:divBdr>
    </w:div>
    <w:div w:id="1198733835">
      <w:bodyDiv w:val="1"/>
      <w:marLeft w:val="0"/>
      <w:marRight w:val="0"/>
      <w:marTop w:val="0"/>
      <w:marBottom w:val="0"/>
      <w:divBdr>
        <w:top w:val="none" w:sz="0" w:space="0" w:color="auto"/>
        <w:left w:val="none" w:sz="0" w:space="0" w:color="auto"/>
        <w:bottom w:val="none" w:sz="0" w:space="0" w:color="auto"/>
        <w:right w:val="none" w:sz="0" w:space="0" w:color="auto"/>
      </w:divBdr>
    </w:div>
    <w:div w:id="1360087975">
      <w:bodyDiv w:val="1"/>
      <w:marLeft w:val="0"/>
      <w:marRight w:val="0"/>
      <w:marTop w:val="0"/>
      <w:marBottom w:val="0"/>
      <w:divBdr>
        <w:top w:val="none" w:sz="0" w:space="0" w:color="auto"/>
        <w:left w:val="none" w:sz="0" w:space="0" w:color="auto"/>
        <w:bottom w:val="none" w:sz="0" w:space="0" w:color="auto"/>
        <w:right w:val="none" w:sz="0" w:space="0" w:color="auto"/>
      </w:divBdr>
      <w:divsChild>
        <w:div w:id="617762558">
          <w:marLeft w:val="547"/>
          <w:marRight w:val="0"/>
          <w:marTop w:val="0"/>
          <w:marBottom w:val="0"/>
          <w:divBdr>
            <w:top w:val="none" w:sz="0" w:space="0" w:color="auto"/>
            <w:left w:val="none" w:sz="0" w:space="0" w:color="auto"/>
            <w:bottom w:val="none" w:sz="0" w:space="0" w:color="auto"/>
            <w:right w:val="none" w:sz="0" w:space="0" w:color="auto"/>
          </w:divBdr>
        </w:div>
        <w:div w:id="1589003797">
          <w:marLeft w:val="547"/>
          <w:marRight w:val="0"/>
          <w:marTop w:val="0"/>
          <w:marBottom w:val="0"/>
          <w:divBdr>
            <w:top w:val="none" w:sz="0" w:space="0" w:color="auto"/>
            <w:left w:val="none" w:sz="0" w:space="0" w:color="auto"/>
            <w:bottom w:val="none" w:sz="0" w:space="0" w:color="auto"/>
            <w:right w:val="none" w:sz="0" w:space="0" w:color="auto"/>
          </w:divBdr>
        </w:div>
        <w:div w:id="1463842480">
          <w:marLeft w:val="547"/>
          <w:marRight w:val="0"/>
          <w:marTop w:val="0"/>
          <w:marBottom w:val="0"/>
          <w:divBdr>
            <w:top w:val="none" w:sz="0" w:space="0" w:color="auto"/>
            <w:left w:val="none" w:sz="0" w:space="0" w:color="auto"/>
            <w:bottom w:val="none" w:sz="0" w:space="0" w:color="auto"/>
            <w:right w:val="none" w:sz="0" w:space="0" w:color="auto"/>
          </w:divBdr>
        </w:div>
        <w:div w:id="1894921952">
          <w:marLeft w:val="547"/>
          <w:marRight w:val="0"/>
          <w:marTop w:val="0"/>
          <w:marBottom w:val="0"/>
          <w:divBdr>
            <w:top w:val="none" w:sz="0" w:space="0" w:color="auto"/>
            <w:left w:val="none" w:sz="0" w:space="0" w:color="auto"/>
            <w:bottom w:val="none" w:sz="0" w:space="0" w:color="auto"/>
            <w:right w:val="none" w:sz="0" w:space="0" w:color="auto"/>
          </w:divBdr>
        </w:div>
      </w:divsChild>
    </w:div>
    <w:div w:id="1444229944">
      <w:bodyDiv w:val="1"/>
      <w:marLeft w:val="0"/>
      <w:marRight w:val="0"/>
      <w:marTop w:val="0"/>
      <w:marBottom w:val="0"/>
      <w:divBdr>
        <w:top w:val="none" w:sz="0" w:space="0" w:color="auto"/>
        <w:left w:val="none" w:sz="0" w:space="0" w:color="auto"/>
        <w:bottom w:val="none" w:sz="0" w:space="0" w:color="auto"/>
        <w:right w:val="none" w:sz="0" w:space="0" w:color="auto"/>
      </w:divBdr>
    </w:div>
    <w:div w:id="1647977917">
      <w:bodyDiv w:val="1"/>
      <w:marLeft w:val="0"/>
      <w:marRight w:val="0"/>
      <w:marTop w:val="0"/>
      <w:marBottom w:val="0"/>
      <w:divBdr>
        <w:top w:val="none" w:sz="0" w:space="0" w:color="auto"/>
        <w:left w:val="none" w:sz="0" w:space="0" w:color="auto"/>
        <w:bottom w:val="none" w:sz="0" w:space="0" w:color="auto"/>
        <w:right w:val="none" w:sz="0" w:space="0" w:color="auto"/>
      </w:divBdr>
      <w:divsChild>
        <w:div w:id="1580945363">
          <w:marLeft w:val="0"/>
          <w:marRight w:val="0"/>
          <w:marTop w:val="0"/>
          <w:marBottom w:val="0"/>
          <w:divBdr>
            <w:top w:val="none" w:sz="0" w:space="0" w:color="auto"/>
            <w:left w:val="none" w:sz="0" w:space="0" w:color="auto"/>
            <w:bottom w:val="none" w:sz="0" w:space="0" w:color="auto"/>
            <w:right w:val="none" w:sz="0" w:space="0" w:color="auto"/>
          </w:divBdr>
          <w:divsChild>
            <w:div w:id="77085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066211">
      <w:bodyDiv w:val="1"/>
      <w:marLeft w:val="0"/>
      <w:marRight w:val="0"/>
      <w:marTop w:val="0"/>
      <w:marBottom w:val="0"/>
      <w:divBdr>
        <w:top w:val="none" w:sz="0" w:space="0" w:color="auto"/>
        <w:left w:val="none" w:sz="0" w:space="0" w:color="auto"/>
        <w:bottom w:val="none" w:sz="0" w:space="0" w:color="auto"/>
        <w:right w:val="none" w:sz="0" w:space="0" w:color="auto"/>
      </w:divBdr>
    </w:div>
    <w:div w:id="1842158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6.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5.emf"/><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4.emf"/><Relationship Id="rId10" Type="http://schemas.openxmlformats.org/officeDocument/2006/relationships/image" Target="media/image2.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3.emf"/><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40FF4-F95F-453E-9C78-0F779FA82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20398</Words>
  <Characters>112195</Characters>
  <Application>Microsoft Office Word</Application>
  <DocSecurity>0</DocSecurity>
  <Lines>934</Lines>
  <Paragraphs>264</Paragraphs>
  <ScaleCrop>false</ScaleCrop>
  <HeadingPairs>
    <vt:vector size="2" baseType="variant">
      <vt:variant>
        <vt:lpstr>Título</vt:lpstr>
      </vt:variant>
      <vt:variant>
        <vt:i4>1</vt:i4>
      </vt:variant>
    </vt:vector>
  </HeadingPairs>
  <TitlesOfParts>
    <vt:vector size="1" baseType="lpstr">
      <vt:lpstr/>
    </vt:vector>
  </TitlesOfParts>
  <Company>Instituto Forestal</Company>
  <LinksUpToDate>false</LinksUpToDate>
  <CharactersWithSpaces>132329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Daniel Alberto Soto Aguirre</dc:creator>
  <cp:lastModifiedBy>Patricia Cavieres</cp:lastModifiedBy>
  <cp:revision>2</cp:revision>
  <cp:lastPrinted>2013-06-28T20:02:00Z</cp:lastPrinted>
  <dcterms:created xsi:type="dcterms:W3CDTF">2013-07-02T19:25:00Z</dcterms:created>
  <dcterms:modified xsi:type="dcterms:W3CDTF">2013-07-02T19:25:00Z</dcterms:modified>
</cp:coreProperties>
</file>